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F486C" w:rsidR="00EF486C" w:rsidP="000D0DF5" w:rsidRDefault="00EF486C">
            <w:pPr>
              <w:tabs>
                <w:tab w:val="left" w:pos="-1440"/>
                <w:tab w:val="left" w:pos="-720"/>
              </w:tabs>
              <w:suppressAutoHyphens/>
              <w:rPr>
                <w:rFonts w:ascii="Times New Roman" w:hAnsi="Times New Roman"/>
              </w:rPr>
            </w:pPr>
            <w:r w:rsidRPr="00EF486C">
              <w:rPr>
                <w:rFonts w:ascii="Times New Roman" w:hAnsi="Times New Roman"/>
              </w:rPr>
              <w:t>De Tweede Kamer der Staten-</w:t>
            </w:r>
            <w:r w:rsidRPr="00EF486C">
              <w:rPr>
                <w:rFonts w:ascii="Times New Roman" w:hAnsi="Times New Roman"/>
              </w:rPr>
              <w:fldChar w:fldCharType="begin"/>
            </w:r>
            <w:r w:rsidRPr="00EF486C">
              <w:rPr>
                <w:rFonts w:ascii="Times New Roman" w:hAnsi="Times New Roman"/>
              </w:rPr>
              <w:instrText xml:space="preserve">PRIVATE </w:instrText>
            </w:r>
            <w:r w:rsidRPr="00EF486C">
              <w:rPr>
                <w:rFonts w:ascii="Times New Roman" w:hAnsi="Times New Roman"/>
              </w:rPr>
              <w:fldChar w:fldCharType="end"/>
            </w:r>
          </w:p>
          <w:p w:rsidRPr="00EF486C" w:rsidR="00EF486C" w:rsidP="000D0DF5" w:rsidRDefault="00EF486C">
            <w:pPr>
              <w:tabs>
                <w:tab w:val="left" w:pos="-1440"/>
                <w:tab w:val="left" w:pos="-720"/>
              </w:tabs>
              <w:suppressAutoHyphens/>
              <w:rPr>
                <w:rFonts w:ascii="Times New Roman" w:hAnsi="Times New Roman"/>
              </w:rPr>
            </w:pPr>
            <w:r w:rsidRPr="00EF486C">
              <w:rPr>
                <w:rFonts w:ascii="Times New Roman" w:hAnsi="Times New Roman"/>
              </w:rPr>
              <w:t>Generaal zendt bijgaand door</w:t>
            </w:r>
          </w:p>
          <w:p w:rsidRPr="00EF486C" w:rsidR="00EF486C" w:rsidP="000D0DF5" w:rsidRDefault="00EF486C">
            <w:pPr>
              <w:tabs>
                <w:tab w:val="left" w:pos="-1440"/>
                <w:tab w:val="left" w:pos="-720"/>
              </w:tabs>
              <w:suppressAutoHyphens/>
              <w:rPr>
                <w:rFonts w:ascii="Times New Roman" w:hAnsi="Times New Roman"/>
              </w:rPr>
            </w:pPr>
            <w:r w:rsidRPr="00EF486C">
              <w:rPr>
                <w:rFonts w:ascii="Times New Roman" w:hAnsi="Times New Roman"/>
              </w:rPr>
              <w:t>haar aangenomen wetsvoorstel</w:t>
            </w:r>
          </w:p>
          <w:p w:rsidRPr="00EF486C" w:rsidR="00EF486C" w:rsidP="000D0DF5" w:rsidRDefault="00EF486C">
            <w:pPr>
              <w:tabs>
                <w:tab w:val="left" w:pos="-1440"/>
                <w:tab w:val="left" w:pos="-720"/>
              </w:tabs>
              <w:suppressAutoHyphens/>
              <w:rPr>
                <w:rFonts w:ascii="Times New Roman" w:hAnsi="Times New Roman"/>
              </w:rPr>
            </w:pPr>
            <w:r w:rsidRPr="00EF486C">
              <w:rPr>
                <w:rFonts w:ascii="Times New Roman" w:hAnsi="Times New Roman"/>
              </w:rPr>
              <w:t>aan de Eerste Kamer.</w:t>
            </w: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r w:rsidRPr="00EF486C">
              <w:rPr>
                <w:rFonts w:ascii="Times New Roman" w:hAnsi="Times New Roman"/>
              </w:rPr>
              <w:t>De Voorzitter,</w:t>
            </w: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tabs>
                <w:tab w:val="left" w:pos="-1440"/>
                <w:tab w:val="left" w:pos="-720"/>
              </w:tabs>
              <w:suppressAutoHyphens/>
              <w:rPr>
                <w:rFonts w:ascii="Times New Roman" w:hAnsi="Times New Roman"/>
              </w:rPr>
            </w:pPr>
          </w:p>
          <w:p w:rsidRPr="00EF486C" w:rsidR="00EF486C" w:rsidP="000D0DF5" w:rsidRDefault="00EF486C">
            <w:pPr>
              <w:rPr>
                <w:rFonts w:ascii="Times New Roman" w:hAnsi="Times New Roman"/>
              </w:rPr>
            </w:pPr>
          </w:p>
          <w:p w:rsidRPr="002168F4" w:rsidR="00CB3578" w:rsidP="00EF486C" w:rsidRDefault="00EF486C">
            <w:pPr>
              <w:pStyle w:val="Amendement"/>
              <w:rPr>
                <w:rFonts w:ascii="Times New Roman" w:hAnsi="Times New Roman" w:cs="Times New Roman"/>
              </w:rPr>
            </w:pPr>
            <w:r>
              <w:rPr>
                <w:rFonts w:ascii="Times New Roman" w:hAnsi="Times New Roman" w:cs="Times New Roman"/>
                <w:b w:val="0"/>
                <w:sz w:val="20"/>
              </w:rPr>
              <w:t>4</w:t>
            </w:r>
            <w:r w:rsidRPr="00EF486C">
              <w:rPr>
                <w:rFonts w:ascii="Times New Roman" w:hAnsi="Times New Roman" w:cs="Times New Roman"/>
                <w:b w:val="0"/>
                <w:sz w:val="20"/>
              </w:rPr>
              <w:t xml:space="preserve"> oktober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43307" w:rsidTr="00BF7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A216A" w:rsidR="00743307" w:rsidP="008A216A" w:rsidRDefault="00743307">
            <w:pPr>
              <w:rPr>
                <w:rFonts w:ascii="Times New Roman" w:hAnsi="Times New Roman"/>
                <w:b/>
                <w:sz w:val="24"/>
              </w:rPr>
            </w:pPr>
            <w:r w:rsidRPr="008A216A">
              <w:rPr>
                <w:rFonts w:ascii="Times New Roman" w:hAnsi="Times New Roman"/>
                <w:b/>
                <w:sz w:val="24"/>
              </w:rPr>
              <w:t>Wijziging van de Wet beveiliging netwerk- en informatiesystemen in verband met de uitbreiding van de bevoegdheid van de Minister van Justitie en Veiligheid om dreigings- en incidentinformatie over de netwerk- en informatiesystemen van niet-vitale aanbieders te verstrekken aan deze aanbieders en aan organisaties die objectief kenbaar tot taak hebben om andere organisaties of het publiek te informeren over dreigingen en incidenten ten behoeve van deze aanbieders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43307" w:rsidTr="00A9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43307" w:rsidRDefault="0074330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8A216A" w:rsidP="008A216A" w:rsidRDefault="008A216A">
      <w:pPr>
        <w:ind w:firstLine="284"/>
        <w:rPr>
          <w:rFonts w:ascii="Times New Roman" w:hAnsi="Times New Roman"/>
          <w:sz w:val="24"/>
        </w:rPr>
      </w:pPr>
      <w:r w:rsidRPr="00EA50A1">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Allen, die deze zullen zien of horen lezen, saluut! doen te weten: </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Alzo Wij in overweging genomen hebben, dat het wenselijk is om de bevoegdheid van de Minister van Justitie en Veiligheid om dreigings- en incidentinformatie over netwerk- en informatiesystemen van andere aanbieders dan vitale aanbieders of aanbieders die deel uitmaken van de rijksoverheid te verstrekken aan deze andere aanbieders en aan organisaties die objectief kenbaar tot taak hebben om andere organisaties of het publiek te informeren over dreigingen en incidenten ten behoeve van deze aanbieders, uit te breiden; </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A216A" w:rsidR="008A216A" w:rsidP="008A216A" w:rsidRDefault="008A216A">
      <w:pPr>
        <w:rPr>
          <w:rFonts w:ascii="Times New Roman" w:hAnsi="Times New Roman"/>
          <w:sz w:val="24"/>
        </w:rPr>
      </w:pPr>
    </w:p>
    <w:p w:rsidR="008A216A" w:rsidP="008A216A" w:rsidRDefault="008A216A">
      <w:pPr>
        <w:rPr>
          <w:rFonts w:ascii="Times New Roman" w:hAnsi="Times New Roman"/>
          <w:b/>
          <w:bCs/>
          <w:sz w:val="24"/>
        </w:rPr>
      </w:pPr>
    </w:p>
    <w:p w:rsidRPr="008A216A" w:rsidR="008A216A" w:rsidP="008A216A" w:rsidRDefault="008A216A">
      <w:pPr>
        <w:rPr>
          <w:rFonts w:ascii="Times New Roman" w:hAnsi="Times New Roman"/>
          <w:b/>
          <w:bCs/>
          <w:sz w:val="24"/>
        </w:rPr>
      </w:pPr>
      <w:r w:rsidRPr="008A216A">
        <w:rPr>
          <w:rFonts w:ascii="Times New Roman" w:hAnsi="Times New Roman"/>
          <w:b/>
          <w:bCs/>
          <w:sz w:val="24"/>
        </w:rPr>
        <w:t>ARTIKEL I</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De Wet beveiliging netwerk- en informatiesystemen wordt als volgt gewijzigd: </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A</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Artikel 3, tweede lid, wordt als volgt gewijzigd:</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1. In onderdeel a wordt na “informeren” ingevoegd “, aangewezen bij regeling van Onze Minister of behorend tot een bij die regeling aangewezen categorie”.</w:t>
      </w:r>
    </w:p>
    <w:p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2. Onder vervanging van de punt aan het slot van onderdeel d door een puntkomma wordt een onderdeel toegevoegd,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e. aanbieders, niet zijnde een vitale aanbieder of een andere aanbieder die onderdeel is van de rijksoverheid, indien een dreiging of incident aanzienlijke gevolgen heeft of kan hebben voor de continuïteit van hun dienstverlening en voor de verstrekking van gegevens een onder a tot en met c bedoelde organisatie ontbreekt.</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B</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In artikel 20, tweede lid, wordt onder verlettering van de onderdelen a tot en met c tot b tot en met d een onderdeel ingevoegd,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a. organisaties die objectief kenbaar tot taak hebben om andere organisaties of het publiek te informeren over dreigingen en incidenten met betrekking tot hun netwerk- en informatiesystemen, aangewezen bij regeling van Onze Minister of behorend tot een bij die regeling aangewezen categorie;</w:t>
      </w:r>
    </w:p>
    <w:p w:rsidRPr="008A216A" w:rsidR="008A216A" w:rsidP="008A216A" w:rsidRDefault="008A216A">
      <w:pPr>
        <w:rPr>
          <w:rFonts w:ascii="Times New Roman" w:hAnsi="Times New Roman"/>
          <w:sz w:val="24"/>
        </w:rPr>
      </w:pPr>
    </w:p>
    <w:p w:rsidR="008A216A" w:rsidP="008A216A" w:rsidRDefault="008A216A">
      <w:pPr>
        <w:rPr>
          <w:rFonts w:ascii="Times New Roman" w:hAnsi="Times New Roman"/>
          <w:b/>
          <w:bCs/>
          <w:sz w:val="24"/>
        </w:rPr>
      </w:pPr>
    </w:p>
    <w:p w:rsidRPr="008A216A" w:rsidR="008A216A" w:rsidP="008A216A" w:rsidRDefault="008A216A">
      <w:pPr>
        <w:rPr>
          <w:rFonts w:ascii="Times New Roman" w:hAnsi="Times New Roman"/>
          <w:b/>
          <w:bCs/>
          <w:sz w:val="24"/>
        </w:rPr>
      </w:pPr>
      <w:r w:rsidRPr="008A216A">
        <w:rPr>
          <w:rFonts w:ascii="Times New Roman" w:hAnsi="Times New Roman"/>
          <w:b/>
          <w:bCs/>
          <w:sz w:val="24"/>
        </w:rPr>
        <w:t>ARTIKEL II</w:t>
      </w:r>
    </w:p>
    <w:p w:rsidRPr="008A216A" w:rsidR="008A216A" w:rsidP="008A216A" w:rsidRDefault="008A216A">
      <w:pPr>
        <w:rPr>
          <w:rFonts w:ascii="Times New Roman" w:hAnsi="Times New Roman"/>
          <w:sz w:val="24"/>
        </w:rPr>
      </w:pPr>
    </w:p>
    <w:p w:rsidRPr="008A216A" w:rsidR="008A216A" w:rsidP="008A216A" w:rsidRDefault="008A216A">
      <w:pPr>
        <w:rPr>
          <w:rStyle w:val="Nadruk"/>
          <w:rFonts w:ascii="Times New Roman" w:hAnsi="Times New Roman"/>
          <w:i w:val="0"/>
          <w:iCs w:val="0"/>
          <w:sz w:val="24"/>
        </w:rPr>
      </w:pPr>
      <w:r>
        <w:rPr>
          <w:rStyle w:val="Nadruk"/>
          <w:rFonts w:ascii="Times New Roman" w:hAnsi="Times New Roman"/>
          <w:i w:val="0"/>
          <w:sz w:val="24"/>
        </w:rPr>
        <w:tab/>
      </w:r>
      <w:r w:rsidRPr="008A216A">
        <w:rPr>
          <w:rStyle w:val="Nadruk"/>
          <w:rFonts w:ascii="Times New Roman" w:hAnsi="Times New Roman"/>
          <w:i w:val="0"/>
          <w:sz w:val="24"/>
        </w:rPr>
        <w:t>Indien het bij koninklijke boodschap van [PM: datum Wet bevordering</w:t>
      </w:r>
    </w:p>
    <w:p w:rsidRPr="008A216A" w:rsidR="008A216A" w:rsidP="008A216A" w:rsidRDefault="008A216A">
      <w:pPr>
        <w:rPr>
          <w:rStyle w:val="Nadruk"/>
          <w:rFonts w:ascii="Times New Roman" w:hAnsi="Times New Roman"/>
          <w:i w:val="0"/>
          <w:iCs w:val="0"/>
          <w:sz w:val="24"/>
        </w:rPr>
      </w:pPr>
      <w:r w:rsidRPr="008A216A">
        <w:rPr>
          <w:rStyle w:val="Nadruk"/>
          <w:rFonts w:ascii="Times New Roman" w:hAnsi="Times New Roman"/>
          <w:i w:val="0"/>
          <w:sz w:val="24"/>
        </w:rPr>
        <w:t>digitale weerbaarheid bedrijven van EZK] ingediende voorstel van wet [PM: opschrift en Kamerstuknummer Wet bevordering digitale weerbaarheid bedrijven van EZK] tot wet is of wordt verheven en artikel 5 van die wet:</w:t>
      </w:r>
      <w:r w:rsidRPr="008A216A">
        <w:rPr>
          <w:rFonts w:ascii="Times New Roman" w:hAnsi="Times New Roman"/>
          <w:i/>
          <w:sz w:val="24"/>
        </w:rPr>
        <w:br/>
      </w:r>
      <w:r>
        <w:rPr>
          <w:rStyle w:val="Nadruk"/>
          <w:rFonts w:ascii="Times New Roman" w:hAnsi="Times New Roman"/>
          <w:i w:val="0"/>
          <w:iCs w:val="0"/>
          <w:sz w:val="24"/>
        </w:rPr>
        <w:tab/>
      </w:r>
      <w:r w:rsidRPr="008A216A">
        <w:rPr>
          <w:rStyle w:val="Nadruk"/>
          <w:rFonts w:ascii="Times New Roman" w:hAnsi="Times New Roman"/>
          <w:i w:val="0"/>
          <w:sz w:val="24"/>
        </w:rPr>
        <w:t xml:space="preserve">a. eerder in werking treedt of is getreden dan artikel I van deze wet, komt artikel I van deze wet als volgt te luiden: </w:t>
      </w:r>
    </w:p>
    <w:p w:rsidRPr="008A216A" w:rsidR="008A216A" w:rsidP="008A216A" w:rsidRDefault="008A216A">
      <w:pPr>
        <w:rPr>
          <w:rStyle w:val="Nadruk"/>
          <w:rFonts w:ascii="Times New Roman" w:hAnsi="Times New Roman"/>
          <w:i w:val="0"/>
          <w:iCs w:val="0"/>
          <w:sz w:val="24"/>
        </w:rPr>
      </w:pPr>
    </w:p>
    <w:p w:rsidRPr="008A216A" w:rsidR="008A216A" w:rsidP="008A216A" w:rsidRDefault="008A216A">
      <w:pPr>
        <w:rPr>
          <w:rFonts w:ascii="Times New Roman" w:hAnsi="Times New Roman"/>
          <w:sz w:val="24"/>
        </w:rPr>
      </w:pPr>
      <w:r w:rsidRPr="008A216A">
        <w:rPr>
          <w:rFonts w:ascii="Times New Roman" w:hAnsi="Times New Roman"/>
          <w:sz w:val="24"/>
        </w:rPr>
        <w:t>A</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Artikel 3, tweede lid, wordt als volgt gewijzigd:</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1. In onderdeel a wordt na “informeren” ingevoegd “, aangewezen bij regeling van Onze Minister of behorend tot een bij die regeling aangewezen categorie”.</w:t>
      </w:r>
    </w:p>
    <w:p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2. Onder vervanging van de punt aan het slot van onderdeel e door een puntkomma wordt een onderdeel toegevoegd,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f. aanbieders, niet zijnde een vitale aanbieder of een andere aanbieder die onderdeel is van de rijksoverheid, indien een dreiging of incident aanzienlijke gevolgen heeft of kan hebben voor de continuïteit van hun dienstverlening en voor de verstrekking van gegevens een onder a tot en met c of e bedoelde organisatie ontbreekt.</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B</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In artikel 20, tweede lid, wordt onder verlettering van de onderdelen a tot en met d tot b tot en met e een onderdeel ingevoegd,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a. organisaties die objectief kenbaar tot taak hebben om andere organisaties of het publiek te informeren over dreigingen en incidenten met betrekking tot hun netwerk- en informatiesystemen, aangewezen bij regeling van Onze Minister of behorend tot een bij die regeling aangewezen categorie.</w:t>
      </w:r>
    </w:p>
    <w:p w:rsidRPr="008A216A" w:rsidR="008A216A" w:rsidP="008A216A" w:rsidRDefault="008A216A">
      <w:pPr>
        <w:rPr>
          <w:rStyle w:val="Nadruk"/>
          <w:rFonts w:ascii="Times New Roman" w:hAnsi="Times New Roman"/>
          <w:i w:val="0"/>
          <w:iCs w:val="0"/>
          <w:sz w:val="24"/>
        </w:rPr>
      </w:pPr>
      <w:r>
        <w:rPr>
          <w:rFonts w:ascii="Times New Roman" w:hAnsi="Times New Roman"/>
          <w:sz w:val="24"/>
        </w:rPr>
        <w:tab/>
      </w:r>
      <w:r w:rsidRPr="008A216A">
        <w:rPr>
          <w:rStyle w:val="Nadruk"/>
          <w:rFonts w:ascii="Times New Roman" w:hAnsi="Times New Roman"/>
          <w:i w:val="0"/>
          <w:sz w:val="24"/>
        </w:rPr>
        <w:t xml:space="preserve">b. later in werking treedt dan artikel I van deze wet, komt artikel 5 van die wet als volgt te luiden: </w:t>
      </w:r>
    </w:p>
    <w:p w:rsidRPr="008A216A" w:rsidR="008A216A" w:rsidP="008A216A" w:rsidRDefault="008A216A">
      <w:pPr>
        <w:rPr>
          <w:rStyle w:val="Nadruk"/>
          <w:rFonts w:ascii="Times New Roman" w:hAnsi="Times New Roman"/>
          <w:i w:val="0"/>
          <w:iCs w:val="0"/>
          <w:sz w:val="24"/>
        </w:rPr>
      </w:pPr>
    </w:p>
    <w:p w:rsidRPr="008A216A" w:rsidR="008A216A" w:rsidP="008A216A" w:rsidRDefault="008A216A">
      <w:pPr>
        <w:rPr>
          <w:rFonts w:ascii="Times New Roman" w:hAnsi="Times New Roman"/>
          <w:b/>
          <w:bCs/>
          <w:sz w:val="24"/>
        </w:rPr>
      </w:pPr>
      <w:r w:rsidRPr="008A216A">
        <w:rPr>
          <w:rFonts w:ascii="Times New Roman" w:hAnsi="Times New Roman"/>
          <w:b/>
          <w:bCs/>
          <w:sz w:val="24"/>
        </w:rPr>
        <w:t>Artikel 5 (wijziging Wet beveiliging netwerk- en informatiesystemen)</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De Wet beveiliging netwerk- en informatiesystemen wordt als volgt gewijzigd: </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A</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lastRenderedPageBreak/>
        <w:tab/>
      </w:r>
      <w:r w:rsidRPr="008A216A">
        <w:rPr>
          <w:rFonts w:ascii="Times New Roman" w:hAnsi="Times New Roman"/>
          <w:sz w:val="24"/>
        </w:rPr>
        <w:t>Artikel 3, tweede lid, wordt als volgt gewijzigd:</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1. Onder verlettering van onderdeel e tot f wordt een </w:t>
      </w:r>
      <w:r>
        <w:rPr>
          <w:rFonts w:ascii="Times New Roman" w:hAnsi="Times New Roman"/>
          <w:sz w:val="24"/>
        </w:rPr>
        <w:t>onderdeel ingevoegd,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e. Onze Minister van Economische Zaken en Klimaat, ten behoeve van de uitvoering van de</w:t>
      </w:r>
      <w:r w:rsidR="00AB0903">
        <w:rPr>
          <w:rFonts w:ascii="Times New Roman" w:hAnsi="Times New Roman"/>
          <w:sz w:val="24"/>
        </w:rPr>
        <w:t xml:space="preserve"> </w:t>
      </w:r>
      <w:r w:rsidRPr="008A216A">
        <w:rPr>
          <w:rFonts w:ascii="Times New Roman" w:hAnsi="Times New Roman"/>
          <w:sz w:val="24"/>
        </w:rPr>
        <w:t>taken, bedoeld in artikel 2, eerste lid, van de Wet bevordering digitale weerbaarheid bedrijven;</w:t>
      </w:r>
    </w:p>
    <w:p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 xml:space="preserve">2. In onderdeel f (nieuw) wordt “onder a tot en met c” vervangen door “onder a tot en met c of e”. </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B</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In artikel 20, tweede lid, wordt onder vervanging van de punt aan het slot van onderdeel d door een puntkomma een onderdeel toegevoegd,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e. Onze Minister van Economische Zaken en Klimaat, ten behoeve van de uitvoering van de</w:t>
      </w:r>
      <w:r w:rsidR="00AB0903">
        <w:rPr>
          <w:rFonts w:ascii="Times New Roman" w:hAnsi="Times New Roman"/>
          <w:sz w:val="24"/>
        </w:rPr>
        <w:t xml:space="preserve"> </w:t>
      </w:r>
      <w:r w:rsidRPr="008A216A">
        <w:rPr>
          <w:rFonts w:ascii="Times New Roman" w:hAnsi="Times New Roman"/>
          <w:sz w:val="24"/>
        </w:rPr>
        <w:t>taken, bedoeld in artikel 2, eerste lid, van de Wet bevordering digitale weerbaarheid bedrijven.</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C</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In artikel 21, tweede lid, wordt onder vervanging van de punt aan het slot van onderdeel c door een puntkomma een onderdeel toegevoegd, luidende:</w:t>
      </w:r>
    </w:p>
    <w:p w:rsidRPr="008A216A" w:rsidR="008A216A" w:rsidP="008A216A" w:rsidRDefault="008A216A">
      <w:pPr>
        <w:rPr>
          <w:rFonts w:ascii="Times New Roman" w:hAnsi="Times New Roman"/>
          <w:sz w:val="24"/>
        </w:rPr>
      </w:pPr>
      <w:r>
        <w:rPr>
          <w:rFonts w:ascii="Times New Roman" w:hAnsi="Times New Roman"/>
          <w:sz w:val="24"/>
        </w:rPr>
        <w:tab/>
      </w:r>
      <w:r w:rsidRPr="008A216A">
        <w:rPr>
          <w:rFonts w:ascii="Times New Roman" w:hAnsi="Times New Roman"/>
          <w:sz w:val="24"/>
        </w:rPr>
        <w:t>d. Onze Minister van Economische Zaken en Klimaat, ten behoeve van de uitvoering van de</w:t>
      </w:r>
      <w:r w:rsidR="00AB0903">
        <w:rPr>
          <w:rFonts w:ascii="Times New Roman" w:hAnsi="Times New Roman"/>
          <w:sz w:val="24"/>
        </w:rPr>
        <w:t xml:space="preserve"> </w:t>
      </w:r>
      <w:r w:rsidRPr="008A216A">
        <w:rPr>
          <w:rFonts w:ascii="Times New Roman" w:hAnsi="Times New Roman"/>
          <w:sz w:val="24"/>
        </w:rPr>
        <w:t>taken, bedoeld in artikel 2, eerste lid, van de Wet bevordering digitale weerbaarheid bedrijven.</w:t>
      </w:r>
    </w:p>
    <w:p w:rsidRPr="008A216A" w:rsidR="008A216A" w:rsidP="008A216A" w:rsidRDefault="008A216A">
      <w:pPr>
        <w:rPr>
          <w:rFonts w:ascii="Times New Roman" w:hAnsi="Times New Roman"/>
          <w:sz w:val="24"/>
        </w:rPr>
      </w:pPr>
    </w:p>
    <w:p w:rsidR="008A216A" w:rsidP="008A216A" w:rsidRDefault="008A216A">
      <w:pPr>
        <w:rPr>
          <w:rFonts w:ascii="Times New Roman" w:hAnsi="Times New Roman"/>
          <w:b/>
          <w:bCs/>
          <w:sz w:val="24"/>
        </w:rPr>
      </w:pPr>
    </w:p>
    <w:p w:rsidRPr="008A216A" w:rsidR="008A216A" w:rsidP="008A216A" w:rsidRDefault="008A216A">
      <w:pPr>
        <w:rPr>
          <w:rFonts w:ascii="Times New Roman" w:hAnsi="Times New Roman"/>
          <w:b/>
          <w:bCs/>
          <w:sz w:val="24"/>
        </w:rPr>
      </w:pPr>
      <w:r w:rsidRPr="008A216A">
        <w:rPr>
          <w:rFonts w:ascii="Times New Roman" w:hAnsi="Times New Roman"/>
          <w:b/>
          <w:bCs/>
          <w:sz w:val="24"/>
        </w:rPr>
        <w:t>ARTIKEL III</w:t>
      </w:r>
    </w:p>
    <w:p w:rsidRPr="008A216A" w:rsidR="008A216A" w:rsidP="008A216A" w:rsidRDefault="008A216A">
      <w:pPr>
        <w:rPr>
          <w:rFonts w:ascii="Times New Roman" w:hAnsi="Times New Roman"/>
          <w:sz w:val="24"/>
        </w:rPr>
      </w:pPr>
    </w:p>
    <w:p w:rsidRPr="008A216A" w:rsidR="008A216A" w:rsidP="008A216A" w:rsidRDefault="00AB0903">
      <w:pPr>
        <w:rPr>
          <w:rFonts w:ascii="Times New Roman" w:hAnsi="Times New Roman"/>
          <w:sz w:val="24"/>
        </w:rPr>
      </w:pPr>
      <w:r>
        <w:rPr>
          <w:rFonts w:ascii="Times New Roman" w:hAnsi="Times New Roman"/>
          <w:sz w:val="24"/>
        </w:rPr>
        <w:tab/>
      </w:r>
      <w:r w:rsidRPr="008A216A" w:rsidR="008A216A">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8A216A" w:rsidR="008A216A" w:rsidP="008A216A" w:rsidRDefault="008A216A">
      <w:pPr>
        <w:rPr>
          <w:rFonts w:ascii="Times New Roman" w:hAnsi="Times New Roman"/>
          <w:sz w:val="24"/>
        </w:rPr>
      </w:pPr>
    </w:p>
    <w:p w:rsidR="008A216A" w:rsidP="008A216A" w:rsidRDefault="008A216A">
      <w:pPr>
        <w:rPr>
          <w:rFonts w:ascii="Times New Roman" w:hAnsi="Times New Roman"/>
          <w:sz w:val="24"/>
        </w:rPr>
      </w:pPr>
    </w:p>
    <w:p w:rsidR="00121401" w:rsidRDefault="00121401">
      <w:pPr>
        <w:rPr>
          <w:rFonts w:ascii="Times New Roman" w:hAnsi="Times New Roman"/>
          <w:sz w:val="24"/>
        </w:rPr>
      </w:pPr>
      <w:r>
        <w:rPr>
          <w:rFonts w:ascii="Times New Roman" w:hAnsi="Times New Roman"/>
          <w:sz w:val="24"/>
        </w:rPr>
        <w:br w:type="page"/>
      </w:r>
    </w:p>
    <w:p w:rsidRPr="008A216A" w:rsidR="008A216A" w:rsidP="008A216A" w:rsidRDefault="008A216A">
      <w:pPr>
        <w:rPr>
          <w:rFonts w:ascii="Times New Roman" w:hAnsi="Times New Roman"/>
          <w:sz w:val="24"/>
        </w:rPr>
      </w:pPr>
      <w:bookmarkStart w:name="_GoBack" w:id="0"/>
      <w:bookmarkEnd w:id="0"/>
      <w:r>
        <w:rPr>
          <w:rFonts w:ascii="Times New Roman" w:hAnsi="Times New Roman"/>
          <w:sz w:val="24"/>
        </w:rPr>
        <w:tab/>
      </w:r>
      <w:r w:rsidRPr="008A216A">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r w:rsidRPr="008A216A">
        <w:rPr>
          <w:rFonts w:ascii="Times New Roman" w:hAnsi="Times New Roman"/>
          <w:sz w:val="24"/>
        </w:rPr>
        <w:t>Gegeven</w:t>
      </w: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Pr="008A216A" w:rsidR="008A216A" w:rsidP="008A216A" w:rsidRDefault="008A216A">
      <w:pPr>
        <w:rPr>
          <w:rFonts w:ascii="Times New Roman" w:hAnsi="Times New Roman"/>
          <w:sz w:val="24"/>
        </w:rPr>
      </w:pPr>
    </w:p>
    <w:p w:rsidR="008A216A" w:rsidP="008A216A" w:rsidRDefault="008A216A">
      <w:pPr>
        <w:rPr>
          <w:rFonts w:ascii="Times New Roman" w:hAnsi="Times New Roman"/>
          <w:sz w:val="24"/>
        </w:rPr>
      </w:pPr>
    </w:p>
    <w:p w:rsidR="008A216A" w:rsidP="008A216A" w:rsidRDefault="008A216A">
      <w:pPr>
        <w:rPr>
          <w:rFonts w:ascii="Times New Roman" w:hAnsi="Times New Roman"/>
          <w:sz w:val="24"/>
        </w:rPr>
      </w:pPr>
      <w:r w:rsidRPr="008A216A">
        <w:rPr>
          <w:rFonts w:ascii="Times New Roman" w:hAnsi="Times New Roman"/>
          <w:sz w:val="24"/>
        </w:rPr>
        <w:t>De Minis</w:t>
      </w:r>
      <w:r>
        <w:rPr>
          <w:rFonts w:ascii="Times New Roman" w:hAnsi="Times New Roman"/>
          <w:sz w:val="24"/>
        </w:rPr>
        <w:t>ter van Justitie en Veiligheid,</w:t>
      </w: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Pr="008A216A" w:rsidR="00121401" w:rsidP="00121401" w:rsidRDefault="00121401">
      <w:pPr>
        <w:rPr>
          <w:rFonts w:ascii="Times New Roman" w:hAnsi="Times New Roman"/>
          <w:sz w:val="24"/>
        </w:rPr>
      </w:pPr>
    </w:p>
    <w:p w:rsidR="00121401" w:rsidP="00121401" w:rsidRDefault="00121401">
      <w:pPr>
        <w:rPr>
          <w:rFonts w:ascii="Times New Roman" w:hAnsi="Times New Roman"/>
          <w:sz w:val="24"/>
        </w:rPr>
      </w:pPr>
    </w:p>
    <w:p w:rsidRPr="008A216A" w:rsidR="00121401" w:rsidP="008A216A" w:rsidRDefault="00121401">
      <w:pPr>
        <w:rPr>
          <w:rFonts w:ascii="Times New Roman" w:hAnsi="Times New Roman"/>
          <w:sz w:val="24"/>
        </w:rPr>
      </w:pPr>
      <w:r w:rsidRPr="008A216A">
        <w:rPr>
          <w:rFonts w:ascii="Times New Roman" w:hAnsi="Times New Roman"/>
          <w:sz w:val="24"/>
        </w:rPr>
        <w:t>De Minis</w:t>
      </w:r>
      <w:r>
        <w:rPr>
          <w:rFonts w:ascii="Times New Roman" w:hAnsi="Times New Roman"/>
          <w:sz w:val="24"/>
        </w:rPr>
        <w:t>ter van Justitie en Veiligheid,</w:t>
      </w:r>
    </w:p>
    <w:sectPr w:rsidRPr="008A216A" w:rsidR="00121401"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16A" w:rsidRDefault="008A216A">
      <w:pPr>
        <w:spacing w:line="20" w:lineRule="exact"/>
      </w:pPr>
    </w:p>
  </w:endnote>
  <w:endnote w:type="continuationSeparator" w:id="0">
    <w:p w:rsidR="008A216A" w:rsidRDefault="008A216A">
      <w:pPr>
        <w:pStyle w:val="Amendement"/>
      </w:pPr>
      <w:r>
        <w:rPr>
          <w:b w:val="0"/>
          <w:bCs w:val="0"/>
        </w:rPr>
        <w:t xml:space="preserve"> </w:t>
      </w:r>
    </w:p>
  </w:endnote>
  <w:endnote w:type="continuationNotice" w:id="1">
    <w:p w:rsidR="008A216A" w:rsidRDefault="008A216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121401">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16A" w:rsidRDefault="008A216A">
      <w:pPr>
        <w:pStyle w:val="Amendement"/>
      </w:pPr>
      <w:r>
        <w:rPr>
          <w:b w:val="0"/>
          <w:bCs w:val="0"/>
        </w:rPr>
        <w:separator/>
      </w:r>
    </w:p>
  </w:footnote>
  <w:footnote w:type="continuationSeparator" w:id="0">
    <w:p w:rsidR="008A216A" w:rsidRDefault="008A2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6A"/>
    <w:rsid w:val="00012DBE"/>
    <w:rsid w:val="000A1D81"/>
    <w:rsid w:val="00111ED3"/>
    <w:rsid w:val="00121401"/>
    <w:rsid w:val="001C190E"/>
    <w:rsid w:val="002168F4"/>
    <w:rsid w:val="002A727C"/>
    <w:rsid w:val="00311D25"/>
    <w:rsid w:val="005D2707"/>
    <w:rsid w:val="00606255"/>
    <w:rsid w:val="006B607A"/>
    <w:rsid w:val="00743307"/>
    <w:rsid w:val="007D451C"/>
    <w:rsid w:val="00826224"/>
    <w:rsid w:val="008A216A"/>
    <w:rsid w:val="00930A23"/>
    <w:rsid w:val="009C7354"/>
    <w:rsid w:val="009E6D7F"/>
    <w:rsid w:val="00A11E73"/>
    <w:rsid w:val="00A2521E"/>
    <w:rsid w:val="00AB0903"/>
    <w:rsid w:val="00AE436A"/>
    <w:rsid w:val="00BE5231"/>
    <w:rsid w:val="00C135B1"/>
    <w:rsid w:val="00C92DF8"/>
    <w:rsid w:val="00CB3578"/>
    <w:rsid w:val="00D20AFA"/>
    <w:rsid w:val="00D55648"/>
    <w:rsid w:val="00E16443"/>
    <w:rsid w:val="00E36EE9"/>
    <w:rsid w:val="00EF486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8BF29"/>
  <w15:docId w15:val="{4FF62965-37B3-4A22-A7E5-E7154C17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8A216A"/>
    <w:rPr>
      <w:rFonts w:asciiTheme="minorHAnsi" w:eastAsiaTheme="minorHAnsi" w:hAnsiTheme="minorHAnsi" w:cstheme="minorBidi"/>
      <w:sz w:val="22"/>
      <w:szCs w:val="22"/>
      <w:lang w:eastAsia="en-US"/>
    </w:rPr>
  </w:style>
  <w:style w:type="character" w:styleId="Nadruk">
    <w:name w:val="Emphasis"/>
    <w:basedOn w:val="Standaardalinea-lettertype"/>
    <w:uiPriority w:val="20"/>
    <w:qFormat/>
    <w:rsid w:val="008A216A"/>
    <w:rPr>
      <w:i/>
      <w:iCs/>
    </w:rPr>
  </w:style>
  <w:style w:type="paragraph" w:styleId="Ballontekst">
    <w:name w:val="Balloon Text"/>
    <w:basedOn w:val="Standaard"/>
    <w:link w:val="BallontekstChar"/>
    <w:semiHidden/>
    <w:unhideWhenUsed/>
    <w:rsid w:val="00311D25"/>
    <w:rPr>
      <w:rFonts w:ascii="Segoe UI" w:hAnsi="Segoe UI" w:cs="Segoe UI"/>
      <w:sz w:val="18"/>
      <w:szCs w:val="18"/>
    </w:rPr>
  </w:style>
  <w:style w:type="character" w:customStyle="1" w:styleId="BallontekstChar">
    <w:name w:val="Ballontekst Char"/>
    <w:basedOn w:val="Standaardalinea-lettertype"/>
    <w:link w:val="Ballontekst"/>
    <w:semiHidden/>
    <w:rsid w:val="00311D25"/>
    <w:rPr>
      <w:rFonts w:ascii="Segoe UI" w:hAnsi="Segoe UI" w:cs="Segoe UI"/>
      <w:sz w:val="18"/>
      <w:szCs w:val="18"/>
    </w:rPr>
  </w:style>
  <w:style w:type="paragraph" w:customStyle="1" w:styleId="avmp">
    <w:name w:val="avmp"/>
    <w:rsid w:val="00EF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941</ap:Words>
  <ap:Characters>5182</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2022-04-21T17:19:00.0000000Z</lastPrinted>
  <dcterms:created xsi:type="dcterms:W3CDTF">2022-10-05T11:52:00.0000000Z</dcterms:created>
  <dcterms:modified xsi:type="dcterms:W3CDTF">2022-10-05T11:52:00.0000000Z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