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DE43F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5A" w:rsidRDefault="0002215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02215A" w:rsidRDefault="0002215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F76F5">
        <w:tc>
          <w:tcPr>
            <w:tcW w:w="0" w:type="auto"/>
          </w:tcPr>
          <w:p w:rsidR="0002215A" w:rsidRDefault="00DE43F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830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DE43F4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0F76F5">
        <w:trPr>
          <w:trHeight w:val="306" w:hRule="exact"/>
        </w:trPr>
        <w:tc>
          <w:tcPr>
            <w:tcW w:w="7512" w:type="dxa"/>
            <w:gridSpan w:val="2"/>
          </w:tcPr>
          <w:p w:rsidR="00F75106" w:rsidRDefault="00DE43F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0F76F5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0F76F5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DE43F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0F76F5">
        <w:trPr>
          <w:cantSplit/>
          <w:trHeight w:val="2166" w:hRule="exact"/>
        </w:trPr>
        <w:tc>
          <w:tcPr>
            <w:tcW w:w="7512" w:type="dxa"/>
            <w:gridSpan w:val="2"/>
          </w:tcPr>
          <w:p w:rsidR="00DE43F4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DE43F4">
            <w:pPr>
              <w:pStyle w:val="adres"/>
            </w:pPr>
            <w:r>
              <w:t>Postbus 20018 </w:t>
            </w:r>
          </w:p>
          <w:p w:rsidR="000129A4" w:rsidRDefault="00DE43F4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DE43F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0F76F5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0F76F5">
        <w:trPr>
          <w:trHeight w:val="238" w:hRule="exact"/>
        </w:trPr>
        <w:tc>
          <w:tcPr>
            <w:tcW w:w="1099" w:type="dxa"/>
          </w:tcPr>
          <w:p w:rsidR="00F75106" w:rsidRDefault="00DE43F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0659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 november 2022</w:t>
            </w:r>
          </w:p>
        </w:tc>
      </w:tr>
      <w:tr w:rsidR="000F76F5" w:rsidTr="0002215A">
        <w:trPr>
          <w:trHeight w:val="1200" w:hRule="exact"/>
        </w:trPr>
        <w:tc>
          <w:tcPr>
            <w:tcW w:w="1099" w:type="dxa"/>
          </w:tcPr>
          <w:p w:rsidR="00F75106" w:rsidRDefault="00DE43F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02215A" w:rsidP="0002215A" w:rsidRDefault="00DE43F4">
            <w:pPr>
              <w:rPr>
                <w:rFonts w:asciiTheme="minorHAnsi" w:hAnsiTheme="minorHAnsi"/>
                <w:sz w:val="22"/>
                <w:szCs w:val="22"/>
              </w:rPr>
            </w:pPr>
            <w:r>
              <w:t>Wijziging van het Wetboek van Burgerlijke Rechtsvordering en enige andere wetten in verband met de technische eenmaking van het Wetboek van Burgerlijke Rechtsvordering (Wet technische eenmaking Wetboek van Burgerlijke Rechtsvordering)</w:t>
            </w:r>
          </w:p>
          <w:p w:rsidR="00F75106" w:rsidP="0002215A" w:rsidRDefault="00F75106">
            <w:pPr>
              <w:pStyle w:val="Default"/>
              <w:ind w:hanging="1134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F76F5">
        <w:tc>
          <w:tcPr>
            <w:tcW w:w="2013" w:type="dxa"/>
          </w:tcPr>
          <w:p w:rsidR="0002215A" w:rsidP="0002215A" w:rsidRDefault="00DE43F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02215A" w:rsidP="0002215A" w:rsidRDefault="00DE43F4">
            <w:pPr>
              <w:pStyle w:val="afzendgegevens"/>
            </w:pPr>
            <w:r>
              <w:t>Sector Privaatrecht</w:t>
            </w:r>
          </w:p>
          <w:p w:rsidR="0002215A" w:rsidP="0002215A" w:rsidRDefault="00DE43F4">
            <w:pPr>
              <w:pStyle w:val="witregel1"/>
            </w:pPr>
            <w:r>
              <w:t> </w:t>
            </w:r>
          </w:p>
          <w:p w:rsidRPr="00B06598" w:rsidR="0002215A" w:rsidP="0002215A" w:rsidRDefault="00DE43F4">
            <w:pPr>
              <w:pStyle w:val="afzendgegevens"/>
              <w:rPr>
                <w:lang w:val="de-DE"/>
              </w:rPr>
            </w:pPr>
            <w:r w:rsidRPr="00B06598">
              <w:rPr>
                <w:lang w:val="de-DE"/>
              </w:rPr>
              <w:t>Turfmarkt 147</w:t>
            </w:r>
          </w:p>
          <w:p w:rsidRPr="00B06598" w:rsidR="0002215A" w:rsidP="0002215A" w:rsidRDefault="00DE43F4">
            <w:pPr>
              <w:pStyle w:val="afzendgegevens"/>
              <w:rPr>
                <w:lang w:val="de-DE"/>
              </w:rPr>
            </w:pPr>
            <w:r w:rsidRPr="00B06598">
              <w:rPr>
                <w:lang w:val="de-DE"/>
              </w:rPr>
              <w:t>2511 DP  Den Haag</w:t>
            </w:r>
          </w:p>
          <w:p w:rsidRPr="00B06598" w:rsidR="0002215A" w:rsidP="0002215A" w:rsidRDefault="00DE43F4">
            <w:pPr>
              <w:pStyle w:val="afzendgegevens"/>
              <w:rPr>
                <w:lang w:val="de-DE"/>
              </w:rPr>
            </w:pPr>
            <w:r w:rsidRPr="00B06598">
              <w:rPr>
                <w:lang w:val="de-DE"/>
              </w:rPr>
              <w:t>Postbus 20301</w:t>
            </w:r>
          </w:p>
          <w:p w:rsidRPr="00B06598" w:rsidR="0002215A" w:rsidP="0002215A" w:rsidRDefault="00DE43F4">
            <w:pPr>
              <w:pStyle w:val="afzendgegevens"/>
              <w:rPr>
                <w:lang w:val="de-DE"/>
              </w:rPr>
            </w:pPr>
            <w:r w:rsidRPr="00B06598">
              <w:rPr>
                <w:lang w:val="de-DE"/>
              </w:rPr>
              <w:t>2500 EH  Den Haag</w:t>
            </w:r>
          </w:p>
          <w:p w:rsidRPr="00B06598" w:rsidR="0002215A" w:rsidP="0002215A" w:rsidRDefault="00DE43F4">
            <w:pPr>
              <w:pStyle w:val="afzendgegevens"/>
              <w:rPr>
                <w:lang w:val="de-DE"/>
              </w:rPr>
            </w:pPr>
            <w:r w:rsidRPr="00B06598">
              <w:rPr>
                <w:lang w:val="de-DE"/>
              </w:rPr>
              <w:t>www.rijksoverheid.nl/jenv</w:t>
            </w:r>
          </w:p>
          <w:p w:rsidRPr="00B06598" w:rsidR="0002215A" w:rsidP="0002215A" w:rsidRDefault="00DE43F4">
            <w:pPr>
              <w:pStyle w:val="witregel1"/>
              <w:rPr>
                <w:lang w:val="de-DE"/>
              </w:rPr>
            </w:pPr>
            <w:r w:rsidRPr="00B06598">
              <w:rPr>
                <w:lang w:val="de-DE"/>
              </w:rPr>
              <w:t> </w:t>
            </w:r>
          </w:p>
          <w:p w:rsidRPr="00B06598" w:rsidR="0002215A" w:rsidP="0002215A" w:rsidRDefault="00DE43F4">
            <w:pPr>
              <w:pStyle w:val="witregel1"/>
              <w:rPr>
                <w:lang w:val="de-DE"/>
              </w:rPr>
            </w:pPr>
            <w:r w:rsidRPr="00B06598">
              <w:rPr>
                <w:lang w:val="de-DE"/>
              </w:rPr>
              <w:t> </w:t>
            </w:r>
          </w:p>
          <w:p w:rsidR="0002215A" w:rsidP="0002215A" w:rsidRDefault="00DE43F4">
            <w:pPr>
              <w:pStyle w:val="referentiekopjes"/>
            </w:pPr>
            <w:r>
              <w:t>Ons kenmerk</w:t>
            </w:r>
          </w:p>
          <w:p w:rsidR="0002215A" w:rsidP="0002215A" w:rsidRDefault="00DE43F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4314401</w:t>
            </w:r>
            <w:r>
              <w:fldChar w:fldCharType="end"/>
            </w:r>
          </w:p>
          <w:p w:rsidR="0002215A" w:rsidP="0002215A" w:rsidRDefault="00DE43F4">
            <w:pPr>
              <w:pStyle w:val="witregel1"/>
            </w:pPr>
            <w:r>
              <w:t> </w:t>
            </w:r>
          </w:p>
          <w:p w:rsidR="0002215A" w:rsidP="0002215A" w:rsidRDefault="00DE43F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2215A" w:rsidP="0002215A" w:rsidRDefault="0002215A">
            <w:pPr>
              <w:pStyle w:val="referentiegegevens"/>
            </w:pPr>
          </w:p>
          <w:bookmarkEnd w:id="4"/>
          <w:p w:rsidRPr="0002215A" w:rsidR="0002215A" w:rsidP="0002215A" w:rsidRDefault="0002215A">
            <w:pPr>
              <w:pStyle w:val="referentiegegevens"/>
            </w:pPr>
          </w:p>
          <w:p w:rsidR="00F75106" w:rsidRDefault="00DE43F4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0F76F5" w:rsidTr="0002215A">
        <w:trPr>
          <w:trHeight w:val="80"/>
        </w:trPr>
        <w:tc>
          <w:tcPr>
            <w:tcW w:w="7716" w:type="dxa"/>
          </w:tcPr>
          <w:p w:rsidRPr="00C22108" w:rsidR="00C22108" w:rsidP="002353E3" w:rsidRDefault="00DE43F4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127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DE43F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DE43F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63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DE43F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DE43F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02215A" w:rsidRDefault="00DE43F4">
      <w:pPr>
        <w:pStyle w:val="broodtekst"/>
      </w:pPr>
      <w:bookmarkStart w:name="cursor" w:id="8"/>
      <w:bookmarkStart w:name="G72daaa72e0144e9ba4618f1686e8eb63" w:id="9"/>
      <w:bookmarkEnd w:id="8"/>
      <w:r>
        <w:t>Hierbij bied ik u de nota naar aanleiding van het verslag inzake het bovenvermelde voorstel aan.</w:t>
      </w:r>
      <w:bookmarkEnd w:id="9"/>
    </w:p>
    <w:p w:rsidR="0002215A" w:rsidRDefault="0002215A">
      <w:pPr>
        <w:pStyle w:val="broodtekst"/>
      </w:pPr>
      <w:bookmarkStart w:name="G979a5d7438da46ecb4b59efbe5cdc509" w:id="10"/>
    </w:p>
    <w:p w:rsidR="0002215A" w:rsidRDefault="0002215A">
      <w:pPr>
        <w:pStyle w:val="broodtekst"/>
      </w:pPr>
    </w:p>
    <w:p w:rsidR="0002215A" w:rsidRDefault="00DE43F4">
      <w:pPr>
        <w:pStyle w:val="broodtekst"/>
      </w:pPr>
      <w:r>
        <w:t>De Minister voor Rechtsbescherming,</w:t>
      </w:r>
    </w:p>
    <w:p w:rsidR="0002215A" w:rsidRDefault="0002215A">
      <w:pPr>
        <w:pStyle w:val="broodtekst"/>
      </w:pPr>
    </w:p>
    <w:p w:rsidR="0002215A" w:rsidRDefault="0002215A">
      <w:pPr>
        <w:pStyle w:val="broodtekst"/>
      </w:pPr>
    </w:p>
    <w:p w:rsidR="0002215A" w:rsidRDefault="0002215A">
      <w:pPr>
        <w:pStyle w:val="broodtekst"/>
      </w:pPr>
    </w:p>
    <w:p w:rsidR="0002215A" w:rsidRDefault="0002215A">
      <w:pPr>
        <w:pStyle w:val="broodtekst"/>
      </w:pPr>
    </w:p>
    <w:p w:rsidR="0002215A" w:rsidRDefault="00DE43F4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0F76F5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0F76F5" w:rsidTr="000765E4">
              <w:tc>
                <w:tcPr>
                  <w:tcW w:w="7534" w:type="dxa"/>
                  <w:gridSpan w:val="3"/>
                  <w:shd w:val="clear" w:color="auto" w:fill="auto"/>
                </w:tcPr>
                <w:p w:rsidRPr="0002215A" w:rsidR="0002215A" w:rsidP="0002215A" w:rsidRDefault="0002215A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0F76F5" w:rsidTr="00C82048">
              <w:tc>
                <w:tcPr>
                  <w:tcW w:w="7534" w:type="dxa"/>
                  <w:gridSpan w:val="3"/>
                  <w:shd w:val="clear" w:color="auto" w:fill="auto"/>
                </w:tcPr>
                <w:p w:rsidRPr="0002215A" w:rsidR="0002215A" w:rsidP="0002215A" w:rsidRDefault="0002215A">
                  <w:pPr>
                    <w:pStyle w:val="broodtekst"/>
                  </w:pPr>
                </w:p>
              </w:tc>
            </w:tr>
            <w:tr w:rsidR="000F76F5" w:rsidTr="00B9554A">
              <w:tc>
                <w:tcPr>
                  <w:tcW w:w="7534" w:type="dxa"/>
                  <w:gridSpan w:val="3"/>
                  <w:shd w:val="clear" w:color="auto" w:fill="auto"/>
                </w:tcPr>
                <w:p w:rsidRPr="0002215A" w:rsidR="0002215A" w:rsidP="0002215A" w:rsidRDefault="0002215A">
                  <w:pPr>
                    <w:pStyle w:val="broodtekst"/>
                  </w:pPr>
                </w:p>
              </w:tc>
            </w:tr>
            <w:tr w:rsidR="000F76F5" w:rsidTr="003E4E57">
              <w:tc>
                <w:tcPr>
                  <w:tcW w:w="7534" w:type="dxa"/>
                  <w:gridSpan w:val="3"/>
                  <w:shd w:val="clear" w:color="auto" w:fill="auto"/>
                </w:tcPr>
                <w:p w:rsidRPr="0002215A" w:rsidR="0002215A" w:rsidP="0002215A" w:rsidRDefault="0002215A">
                  <w:pPr>
                    <w:pStyle w:val="broodtekst"/>
                  </w:pPr>
                </w:p>
              </w:tc>
            </w:tr>
            <w:tr w:rsidR="000F76F5" w:rsidTr="005A3335">
              <w:tc>
                <w:tcPr>
                  <w:tcW w:w="7534" w:type="dxa"/>
                  <w:gridSpan w:val="3"/>
                  <w:shd w:val="clear" w:color="auto" w:fill="auto"/>
                </w:tcPr>
                <w:p w:rsidRPr="0002215A" w:rsidR="0002215A" w:rsidP="0002215A" w:rsidRDefault="0002215A">
                  <w:pPr>
                    <w:pStyle w:val="broodtekst"/>
                  </w:pPr>
                </w:p>
              </w:tc>
            </w:tr>
            <w:tr w:rsidR="000F76F5" w:rsidTr="0002215A">
              <w:tc>
                <w:tcPr>
                  <w:tcW w:w="4208" w:type="dxa"/>
                  <w:shd w:val="clear" w:color="auto" w:fill="auto"/>
                </w:tcPr>
                <w:p w:rsidRPr="0002215A" w:rsidR="0002215A" w:rsidP="0002215A" w:rsidRDefault="0002215A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02215A" w:rsidR="0002215A" w:rsidP="0002215A" w:rsidRDefault="0002215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2215A" w:rsidR="0002215A" w:rsidRDefault="0002215A">
                  <w:pPr>
                    <w:pStyle w:val="broodtekst"/>
                  </w:pPr>
                </w:p>
              </w:tc>
            </w:tr>
            <w:bookmarkEnd w:id="12"/>
          </w:tbl>
          <w:p w:rsidR="0002215A" w:rsidP="0002215A" w:rsidRDefault="0002215A">
            <w:pPr>
              <w:pStyle w:val="in-table"/>
            </w:pPr>
          </w:p>
          <w:p w:rsidR="00F75106" w:rsidRDefault="00DE43F4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34" w:rsidRDefault="00DE43F4">
      <w:pPr>
        <w:spacing w:line="240" w:lineRule="auto"/>
      </w:pPr>
      <w:r>
        <w:separator/>
      </w:r>
    </w:p>
  </w:endnote>
  <w:endnote w:type="continuationSeparator" w:id="0">
    <w:p w:rsidR="00441834" w:rsidRDefault="00DE4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GCLC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DE43F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F76F5">
      <w:trPr>
        <w:trHeight w:hRule="exact" w:val="240"/>
      </w:trPr>
      <w:tc>
        <w:tcPr>
          <w:tcW w:w="7752" w:type="dxa"/>
        </w:tcPr>
        <w:p w:rsidR="0089073C" w:rsidRDefault="00DE43F4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DE43F4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06598">
            <w:fldChar w:fldCharType="begin"/>
          </w:r>
          <w:r w:rsidR="00B06598">
            <w:instrText xml:space="preserve"> NUMPAGES   \* MERGEFORMAT </w:instrText>
          </w:r>
          <w:r w:rsidR="00B06598">
            <w:fldChar w:fldCharType="separate"/>
          </w:r>
          <w:r w:rsidR="0002215A">
            <w:t>1</w:t>
          </w:r>
          <w:r w:rsidR="00B0659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F76F5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DE43F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DE43F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2215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06598">
            <w:fldChar w:fldCharType="begin"/>
          </w:r>
          <w:r w:rsidR="00B06598">
            <w:instrText xml:space="preserve"> SECTIONPAGES   \* MERGEFORMAT </w:instrText>
          </w:r>
          <w:r w:rsidR="00B06598">
            <w:fldChar w:fldCharType="separate"/>
          </w:r>
          <w:r w:rsidR="0002215A">
            <w:t>1</w:t>
          </w:r>
          <w:r w:rsidR="00B06598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F76F5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F76F5">
      <w:trPr>
        <w:cantSplit/>
        <w:trHeight w:hRule="exact" w:val="216"/>
      </w:trPr>
      <w:tc>
        <w:tcPr>
          <w:tcW w:w="7771" w:type="dxa"/>
        </w:tcPr>
        <w:p w:rsidR="0089073C" w:rsidRDefault="00DE43F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E43F4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F168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F76F5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F76F5">
      <w:trPr>
        <w:cantSplit/>
        <w:trHeight w:hRule="exact" w:val="289"/>
      </w:trPr>
      <w:tc>
        <w:tcPr>
          <w:tcW w:w="7769" w:type="dxa"/>
        </w:tcPr>
        <w:p w:rsidR="0089073C" w:rsidRDefault="00DE43F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DE43F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2215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06598">
            <w:fldChar w:fldCharType="begin"/>
          </w:r>
          <w:r w:rsidR="00B06598">
            <w:instrText xml:space="preserve"> SECTIONPAGES   \* MERGEFORMAT </w:instrText>
          </w:r>
          <w:r w:rsidR="00B06598">
            <w:fldChar w:fldCharType="separate"/>
          </w:r>
          <w:r w:rsidR="0002215A">
            <w:t>1</w:t>
          </w:r>
          <w:r w:rsidR="00B06598">
            <w:fldChar w:fldCharType="end"/>
          </w:r>
        </w:p>
      </w:tc>
    </w:tr>
    <w:tr w:rsidR="000F76F5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34" w:rsidRDefault="00DE43F4">
      <w:pPr>
        <w:spacing w:line="240" w:lineRule="auto"/>
      </w:pPr>
      <w:r>
        <w:separator/>
      </w:r>
    </w:p>
  </w:footnote>
  <w:footnote w:type="continuationSeparator" w:id="0">
    <w:p w:rsidR="00441834" w:rsidRDefault="00DE43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DE43F4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F76F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2215A" w:rsidRDefault="00DE43F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0659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B0659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B06598" w:rsidRDefault="00DE43F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B0659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DE43F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DE43F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DE43F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november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DE43F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DE43F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4314401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F76F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F76F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2215A" w:rsidRDefault="00DE43F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0659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B0659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B06598" w:rsidRDefault="00DE43F4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B0659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DE43F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DE43F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DE43F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november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DE43F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DE43F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4314401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F76F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DE43F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DE43F4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F76F5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DE43F4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DE43F4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83151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215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635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F168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F3CA1F8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D666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0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22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A5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10B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E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27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BAF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FDFC3B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B34E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2E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C0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A8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D2D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02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E1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565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CF294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51C3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C4D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46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CE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DCD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C2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07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0EE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9CA01C4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AE854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69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45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8B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A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1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4F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C6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17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het Wetboek van Burgerlijke Rechtsvordering en enige andere wetten in verband met de technische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72daaa72e0144e9ba4618f1686e8eb63&quot; id=&quot;G4C27986C43C64984A061C0F8566A7375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979a5d7438da46ecb4b59efbe5cdc509&quot; id=&quot;G523123E8166B4CA0B199BEC53CE0D917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C.M.M. van Leeuwen&lt;/p&gt;&lt;p style=&quot;afzendgegevens-italic&quot;&gt;(Senior) Beleidsmedewerke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NIET INVULLEN&quot; value=&quot;26&quot;&gt;&lt;afzender aanhef=&quot;1&quot; country-code=&quot;31&quot; country-id=&quot;NLD&quot; groetregel=&quot;1&quot; name=&quot;NIET INVULLEN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éril van Leeuwen&quot; value=&quot;1&quot;&gt;&lt;afzender aanhef=&quot;1&quot; country-code=&quot;31&quot; country-id=&quot;NLD&quot; email=&quot;c.van.leeuwen@minjenv.nl&quot; groetregel=&quot;1&quot; mobiel=&quot;0625736478&quot; naam=&quot;C.M.M. van Leeuwen&quot; name=&quot;Céril van Leeuwen&quot; onderdeel=&quot;Sector Privaatrecht&quot; organisatie=&quot;176&quot; taal=&quot;1043&quot;&gt;&lt;taal functie=&quot;(Senior) Beleidsmedewerker&quot; id=&quot;1043&quot;/&gt;&lt;taal functie=&quot;(Senior) Beleidsmedewerker&quot; id=&quot;2057&quot;/&gt;&lt;taal functie=&quot;(Senior) Beleidsmedewerker&quot; id=&quot;1031&quot;/&gt;&lt;taal functie=&quot;(Senior) Beleidsmedewerker&quot; id=&quot;1036&quot;/&gt;&lt;taal functie=&quot;(Senior) Beleidsmedewerke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78&quot; value=&quot;0625736478&quot;&gt;&lt;phonenumber country-code=&quot;31&quot; number=&quot;0625736478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.M.M. van Leeuwen&quot;/&gt;&lt;email formatted-value=&quot;c.van.leeuwen@minjenv.nl&quot;/&gt;&lt;functie formatted-value=&quot;(Senior) Beleidsmedewerke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5 november 2022&quot; value=&quot;2022-11-15T12:42:27&quot;/&gt;&lt;onskenmerk format-disabled=&quot;true&quot; formatted-value=&quot;4314401&quot; value=&quot;4314401&quot;/&gt;&lt;uwkenmerk formatted-value=&quot;&quot;/&gt;&lt;onderwerp format-disabled=&quot;true&quot; formatted-value=&quot;Wijziging van het Wetboek van Burgerlijke Rechtsvordering en enige andere wetten in verband met de technische &quot; value=&quot;Wijziging van het Wetboek van Burgerlijke Rechtsvordering en enige andere wetten in verband met de technische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2215A"/>
    <w:rsid w:val="000129A4"/>
    <w:rsid w:val="0002215A"/>
    <w:rsid w:val="000E4FC7"/>
    <w:rsid w:val="000F76F5"/>
    <w:rsid w:val="001B5B02"/>
    <w:rsid w:val="002353E3"/>
    <w:rsid w:val="0040796D"/>
    <w:rsid w:val="00441834"/>
    <w:rsid w:val="005B585C"/>
    <w:rsid w:val="00652887"/>
    <w:rsid w:val="00666B4A"/>
    <w:rsid w:val="00690E82"/>
    <w:rsid w:val="00794445"/>
    <w:rsid w:val="0089073C"/>
    <w:rsid w:val="008A7B34"/>
    <w:rsid w:val="009B09F2"/>
    <w:rsid w:val="00AF168A"/>
    <w:rsid w:val="00B06598"/>
    <w:rsid w:val="00B07A5A"/>
    <w:rsid w:val="00B2078A"/>
    <w:rsid w:val="00B46C81"/>
    <w:rsid w:val="00C22108"/>
    <w:rsid w:val="00CC3E4D"/>
    <w:rsid w:val="00D2034F"/>
    <w:rsid w:val="00DD1C86"/>
    <w:rsid w:val="00DE43F4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02215A"/>
    <w:pPr>
      <w:autoSpaceDE w:val="0"/>
      <w:autoSpaceDN w:val="0"/>
      <w:adjustRightInd w:val="0"/>
    </w:pPr>
    <w:rPr>
      <w:rFonts w:ascii="LGCLC P+ Univers" w:hAnsi="LGCLC P+ Univers" w:cs="LGCLC P+ Univers"/>
      <w:color w:val="000000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1016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2022-11-22T14:53:00.0000000Z</dcterms:created>
  <dcterms:modified xsi:type="dcterms:W3CDTF">2022-11-22T14:53:00.0000000Z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15 november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(Senior) Beleidsmedewerker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het Wetboek van Burgerlijke Rechtsvordering en enige andere wetten in verband met de technische </vt:lpwstr>
  </property>
  <property fmtid="{D5CDD505-2E9C-101B-9397-08002B2CF9AE}" pid="23" name="onskenmerk">
    <vt:lpwstr>4314401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