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82B9A" w:rsidR="00CB3578" w:rsidP="00A82B9A" w:rsidRDefault="00A82B9A">
            <w:pPr>
              <w:pStyle w:val="Amendement"/>
              <w:rPr>
                <w:rFonts w:ascii="Times New Roman" w:hAnsi="Times New Roman" w:cs="Times New Roman"/>
                <w:b w:val="0"/>
                <w:i/>
              </w:rPr>
            </w:pPr>
            <w:r w:rsidRPr="00A82B9A">
              <w:rPr>
                <w:rFonts w:ascii="Times New Roman" w:hAnsi="Times New Roman" w:cs="Times New Roman"/>
                <w:b w:val="0"/>
                <w:i/>
              </w:rPr>
              <w:t>Bijgewerkt t/m nr. 7 (nota van wijziging d.d. 17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3B2582" w:rsidRDefault="003B2582">
            <w:pPr>
              <w:rPr>
                <w:rFonts w:ascii="Times New Roman" w:hAnsi="Times New Roman"/>
                <w:b/>
                <w:sz w:val="24"/>
              </w:rPr>
            </w:pPr>
            <w:r>
              <w:rPr>
                <w:rFonts w:ascii="Times New Roman" w:hAnsi="Times New Roman"/>
                <w:b/>
                <w:sz w:val="24"/>
              </w:rPr>
              <w:t>36 200 XIII</w:t>
            </w:r>
          </w:p>
        </w:tc>
        <w:tc>
          <w:tcPr>
            <w:tcW w:w="6590" w:type="dxa"/>
            <w:tcBorders>
              <w:top w:val="nil"/>
              <w:left w:val="nil"/>
              <w:bottom w:val="nil"/>
              <w:right w:val="nil"/>
            </w:tcBorders>
          </w:tcPr>
          <w:p w:rsidRPr="003B2582" w:rsidR="002A727C" w:rsidP="000D5BC4" w:rsidRDefault="003B2582">
            <w:pPr>
              <w:rPr>
                <w:rFonts w:ascii="Times New Roman" w:hAnsi="Times New Roman"/>
                <w:b/>
                <w:sz w:val="24"/>
              </w:rPr>
            </w:pPr>
            <w:r w:rsidRPr="003B2582">
              <w:rPr>
                <w:rFonts w:ascii="Times New Roman" w:hAnsi="Times New Roman"/>
                <w:b/>
                <w:sz w:val="24"/>
              </w:rPr>
              <w:t>Vaststelling van de begrotingsstaten van het Ministerie van Economische Zaken en Klimaat (XIII)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3B2582">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3B2582" w:rsidP="003B2582" w:rsidRDefault="003B25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2582">
        <w:rPr>
          <w:rFonts w:ascii="Times New Roman" w:hAnsi="Times New Roman"/>
          <w:sz w:val="24"/>
          <w:szCs w:val="20"/>
        </w:rPr>
        <w:t>Wij Willem-Alexander, bij de gratie Gods, Koning der Nederlanden, Prins van Oranje-Nassau, enz. enz. enz.</w:t>
      </w:r>
    </w:p>
    <w:p w:rsidRPr="003B2582" w:rsidR="00B04560" w:rsidP="003B2582" w:rsidRDefault="00B04560">
      <w:pPr>
        <w:tabs>
          <w:tab w:val="left" w:pos="284"/>
          <w:tab w:val="left" w:pos="567"/>
          <w:tab w:val="left" w:pos="851"/>
        </w:tabs>
        <w:ind w:right="-2"/>
        <w:rPr>
          <w:rFonts w:ascii="Times New Roman" w:hAnsi="Times New Roman"/>
          <w:sz w:val="24"/>
          <w:szCs w:val="20"/>
        </w:rPr>
      </w:pPr>
    </w:p>
    <w:p w:rsidRPr="003B2582" w:rsidR="003B2582" w:rsidP="003B2582" w:rsidRDefault="003B25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2582">
        <w:rPr>
          <w:rFonts w:ascii="Times New Roman" w:hAnsi="Times New Roman"/>
          <w:sz w:val="24"/>
          <w:szCs w:val="20"/>
        </w:rPr>
        <w:t>Allen, die deze zullen zien of horen lezen, saluut! doen te weten:</w:t>
      </w:r>
    </w:p>
    <w:p w:rsidRPr="003B2582" w:rsidR="003B2582" w:rsidP="003B2582" w:rsidRDefault="003B25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2582">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3B2582" w:rsidP="003B2582" w:rsidRDefault="003B25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2582">
        <w:rPr>
          <w:rFonts w:ascii="Times New Roman" w:hAnsi="Times New Roman"/>
          <w:sz w:val="24"/>
          <w:szCs w:val="20"/>
        </w:rPr>
        <w:t>Zo is het, dat Wij, de Afdeling advisering van de Raad van State gehoord, en met gemeen overleg der Staten-Generaal, hebben goedg</w:t>
      </w:r>
      <w:r w:rsidR="00B04560">
        <w:rPr>
          <w:rFonts w:ascii="Times New Roman" w:hAnsi="Times New Roman"/>
          <w:sz w:val="24"/>
          <w:szCs w:val="20"/>
        </w:rPr>
        <w:t>evonden en ver</w:t>
      </w:r>
      <w:r w:rsidRPr="003B2582">
        <w:rPr>
          <w:rFonts w:ascii="Times New Roman" w:hAnsi="Times New Roman"/>
          <w:sz w:val="24"/>
          <w:szCs w:val="20"/>
        </w:rPr>
        <w:t>staan, gelijk Wij goedvinden en verstaan bij deze:</w:t>
      </w:r>
    </w:p>
    <w:p w:rsidRPr="003B2582" w:rsidR="003B2582" w:rsidP="003B2582" w:rsidRDefault="003B2582">
      <w:pPr>
        <w:tabs>
          <w:tab w:val="left" w:pos="284"/>
          <w:tab w:val="left" w:pos="567"/>
          <w:tab w:val="left" w:pos="851"/>
        </w:tabs>
        <w:ind w:right="-2"/>
        <w:rPr>
          <w:rFonts w:ascii="Times New Roman" w:hAnsi="Times New Roman"/>
          <w:sz w:val="24"/>
          <w:szCs w:val="20"/>
        </w:rPr>
      </w:pPr>
    </w:p>
    <w:p w:rsidRPr="00C10232" w:rsidR="003B2582" w:rsidP="003B2582" w:rsidRDefault="003B2582">
      <w:pPr>
        <w:tabs>
          <w:tab w:val="left" w:pos="284"/>
          <w:tab w:val="left" w:pos="567"/>
          <w:tab w:val="left" w:pos="851"/>
        </w:tabs>
        <w:ind w:right="-2"/>
        <w:rPr>
          <w:rFonts w:ascii="Times New Roman" w:hAnsi="Times New Roman"/>
          <w:b/>
          <w:sz w:val="24"/>
          <w:szCs w:val="20"/>
        </w:rPr>
      </w:pPr>
      <w:r w:rsidRPr="00C10232">
        <w:rPr>
          <w:rFonts w:ascii="Times New Roman" w:hAnsi="Times New Roman"/>
          <w:b/>
          <w:sz w:val="24"/>
          <w:szCs w:val="20"/>
        </w:rPr>
        <w:t>Artikel 1</w:t>
      </w:r>
    </w:p>
    <w:p w:rsidR="003B2582" w:rsidP="003B2582" w:rsidRDefault="003B2582">
      <w:pPr>
        <w:tabs>
          <w:tab w:val="left" w:pos="284"/>
          <w:tab w:val="left" w:pos="567"/>
          <w:tab w:val="left" w:pos="851"/>
        </w:tabs>
        <w:ind w:right="-2"/>
        <w:rPr>
          <w:rFonts w:ascii="Times New Roman" w:hAnsi="Times New Roman"/>
          <w:sz w:val="24"/>
          <w:szCs w:val="20"/>
        </w:rPr>
      </w:pPr>
    </w:p>
    <w:p w:rsidRPr="003B2582" w:rsidR="003B2582" w:rsidP="003B2582" w:rsidRDefault="003B25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2582">
        <w:rPr>
          <w:rFonts w:ascii="Times New Roman" w:hAnsi="Times New Roman"/>
          <w:sz w:val="24"/>
          <w:szCs w:val="20"/>
        </w:rPr>
        <w:t>De bij deze wet behorende departementale begrotingsstaat voor het jaar 2023 wordt vastgesteld.</w:t>
      </w:r>
    </w:p>
    <w:p w:rsidR="003B2582" w:rsidP="003B2582" w:rsidRDefault="003B2582">
      <w:pPr>
        <w:tabs>
          <w:tab w:val="left" w:pos="284"/>
          <w:tab w:val="left" w:pos="567"/>
          <w:tab w:val="left" w:pos="851"/>
        </w:tabs>
        <w:ind w:right="-2"/>
        <w:rPr>
          <w:rFonts w:ascii="Times New Roman" w:hAnsi="Times New Roman"/>
          <w:sz w:val="24"/>
          <w:szCs w:val="20"/>
        </w:rPr>
      </w:pPr>
    </w:p>
    <w:p w:rsidRPr="00C10232" w:rsidR="003B2582" w:rsidP="003B2582" w:rsidRDefault="003B2582">
      <w:pPr>
        <w:tabs>
          <w:tab w:val="left" w:pos="284"/>
          <w:tab w:val="left" w:pos="567"/>
          <w:tab w:val="left" w:pos="851"/>
        </w:tabs>
        <w:ind w:right="-2"/>
        <w:rPr>
          <w:rFonts w:ascii="Times New Roman" w:hAnsi="Times New Roman"/>
          <w:b/>
          <w:sz w:val="24"/>
          <w:szCs w:val="20"/>
        </w:rPr>
      </w:pPr>
      <w:r w:rsidRPr="00C10232">
        <w:rPr>
          <w:rFonts w:ascii="Times New Roman" w:hAnsi="Times New Roman"/>
          <w:b/>
          <w:sz w:val="24"/>
          <w:szCs w:val="20"/>
        </w:rPr>
        <w:t>Artikel 2</w:t>
      </w:r>
    </w:p>
    <w:p w:rsidR="003B2582" w:rsidP="003B2582" w:rsidRDefault="003B2582">
      <w:pPr>
        <w:tabs>
          <w:tab w:val="left" w:pos="284"/>
          <w:tab w:val="left" w:pos="567"/>
          <w:tab w:val="left" w:pos="851"/>
        </w:tabs>
        <w:ind w:right="-2"/>
        <w:rPr>
          <w:rFonts w:ascii="Times New Roman" w:hAnsi="Times New Roman"/>
          <w:sz w:val="24"/>
          <w:szCs w:val="20"/>
        </w:rPr>
      </w:pPr>
    </w:p>
    <w:p w:rsidRPr="003B2582" w:rsidR="003B2582" w:rsidP="003B2582" w:rsidRDefault="003B25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2582">
        <w:rPr>
          <w:rFonts w:ascii="Times New Roman" w:hAnsi="Times New Roman"/>
          <w:sz w:val="24"/>
          <w:szCs w:val="20"/>
        </w:rPr>
        <w:t>De bij deze wet behorende begrotingsstaat inzake de agentschappen voor het jaar 2023 wordt vastgesteld.</w:t>
      </w:r>
    </w:p>
    <w:p w:rsidR="003B2582" w:rsidP="003B2582" w:rsidRDefault="003B2582">
      <w:pPr>
        <w:tabs>
          <w:tab w:val="left" w:pos="284"/>
          <w:tab w:val="left" w:pos="567"/>
          <w:tab w:val="left" w:pos="851"/>
        </w:tabs>
        <w:ind w:right="-2"/>
        <w:rPr>
          <w:rFonts w:ascii="Times New Roman" w:hAnsi="Times New Roman"/>
          <w:sz w:val="24"/>
          <w:szCs w:val="20"/>
        </w:rPr>
      </w:pPr>
    </w:p>
    <w:p w:rsidRPr="00C10232" w:rsidR="003B2582" w:rsidP="003B2582" w:rsidRDefault="003B2582">
      <w:pPr>
        <w:tabs>
          <w:tab w:val="left" w:pos="284"/>
          <w:tab w:val="left" w:pos="567"/>
          <w:tab w:val="left" w:pos="851"/>
        </w:tabs>
        <w:ind w:right="-2"/>
        <w:rPr>
          <w:rFonts w:ascii="Times New Roman" w:hAnsi="Times New Roman"/>
          <w:b/>
          <w:sz w:val="24"/>
          <w:szCs w:val="20"/>
        </w:rPr>
      </w:pPr>
      <w:r w:rsidRPr="00C10232">
        <w:rPr>
          <w:rFonts w:ascii="Times New Roman" w:hAnsi="Times New Roman"/>
          <w:b/>
          <w:sz w:val="24"/>
          <w:szCs w:val="20"/>
        </w:rPr>
        <w:t>Artikel 3</w:t>
      </w:r>
    </w:p>
    <w:p w:rsidR="003B2582" w:rsidP="003B2582" w:rsidRDefault="003B2582">
      <w:pPr>
        <w:tabs>
          <w:tab w:val="left" w:pos="284"/>
          <w:tab w:val="left" w:pos="567"/>
          <w:tab w:val="left" w:pos="851"/>
        </w:tabs>
        <w:ind w:right="-2"/>
        <w:rPr>
          <w:rFonts w:ascii="Times New Roman" w:hAnsi="Times New Roman"/>
          <w:sz w:val="24"/>
          <w:szCs w:val="20"/>
        </w:rPr>
      </w:pPr>
    </w:p>
    <w:p w:rsidRPr="003B2582" w:rsidR="003B2582" w:rsidP="003B2582" w:rsidRDefault="003B25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2582">
        <w:rPr>
          <w:rFonts w:ascii="Times New Roman" w:hAnsi="Times New Roman"/>
          <w:sz w:val="24"/>
          <w:szCs w:val="20"/>
        </w:rPr>
        <w:t>De vaststelling van de begrotingsstaten geschiedt in duizenden euro’s.</w:t>
      </w:r>
    </w:p>
    <w:p w:rsidRPr="00C10232" w:rsidR="003B2582" w:rsidP="003B2582" w:rsidRDefault="003B2582">
      <w:pPr>
        <w:tabs>
          <w:tab w:val="left" w:pos="284"/>
          <w:tab w:val="left" w:pos="567"/>
          <w:tab w:val="left" w:pos="851"/>
        </w:tabs>
        <w:ind w:right="-2"/>
        <w:rPr>
          <w:rFonts w:ascii="Times New Roman" w:hAnsi="Times New Roman"/>
          <w:b/>
          <w:sz w:val="24"/>
          <w:szCs w:val="20"/>
        </w:rPr>
      </w:pPr>
    </w:p>
    <w:p w:rsidRPr="00C10232" w:rsidR="003B2582" w:rsidP="003B2582" w:rsidRDefault="003B2582">
      <w:pPr>
        <w:tabs>
          <w:tab w:val="left" w:pos="284"/>
          <w:tab w:val="left" w:pos="567"/>
          <w:tab w:val="left" w:pos="851"/>
        </w:tabs>
        <w:ind w:right="-2"/>
        <w:rPr>
          <w:rFonts w:ascii="Times New Roman" w:hAnsi="Times New Roman"/>
          <w:b/>
          <w:sz w:val="24"/>
          <w:szCs w:val="20"/>
        </w:rPr>
      </w:pPr>
      <w:r w:rsidRPr="00C10232">
        <w:rPr>
          <w:rFonts w:ascii="Times New Roman" w:hAnsi="Times New Roman"/>
          <w:b/>
          <w:sz w:val="24"/>
          <w:szCs w:val="20"/>
        </w:rPr>
        <w:t>Artikel 4</w:t>
      </w: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2582">
        <w:rPr>
          <w:rFonts w:ascii="Times New Roman" w:hAnsi="Times New Roman"/>
          <w:sz w:val="24"/>
          <w:szCs w:val="20"/>
        </w:rPr>
        <w:t>Deze wet treedt in werking met ingang van 1 januari van het onderhavige begrotingsjaar. Indien het Staatsblad waarin deze wet wordt geplaatst, wordt uitgegeven op of na deze datum van 1 januar</w:t>
      </w:r>
      <w:r>
        <w:rPr>
          <w:rFonts w:ascii="Times New Roman" w:hAnsi="Times New Roman"/>
          <w:sz w:val="24"/>
          <w:szCs w:val="20"/>
        </w:rPr>
        <w:t>i, treedt zij in werking met in</w:t>
      </w:r>
      <w:r w:rsidRPr="003B2582">
        <w:rPr>
          <w:rFonts w:ascii="Times New Roman" w:hAnsi="Times New Roman"/>
          <w:sz w:val="24"/>
          <w:szCs w:val="20"/>
        </w:rPr>
        <w:t>gang van de dag na de datum van uitgifte van dat Staatsblad en werkt zij terug tot en met 1 januari.</w:t>
      </w:r>
    </w:p>
    <w:p w:rsidRPr="003B2582" w:rsidR="003B2582" w:rsidP="003B2582" w:rsidRDefault="003B2582">
      <w:pPr>
        <w:tabs>
          <w:tab w:val="left" w:pos="284"/>
          <w:tab w:val="left" w:pos="567"/>
          <w:tab w:val="left" w:pos="851"/>
        </w:tabs>
        <w:ind w:right="-2"/>
        <w:rPr>
          <w:rFonts w:ascii="Times New Roman" w:hAnsi="Times New Roman"/>
          <w:sz w:val="24"/>
          <w:szCs w:val="20"/>
        </w:rPr>
      </w:pPr>
    </w:p>
    <w:p w:rsidRPr="003B2582" w:rsidR="003B2582" w:rsidP="003B2582" w:rsidRDefault="003B2582">
      <w:pPr>
        <w:tabs>
          <w:tab w:val="left" w:pos="284"/>
          <w:tab w:val="left" w:pos="567"/>
          <w:tab w:val="left" w:pos="851"/>
        </w:tabs>
        <w:ind w:right="-2"/>
        <w:rPr>
          <w:rFonts w:ascii="Times New Roman" w:hAnsi="Times New Roman"/>
          <w:sz w:val="24"/>
          <w:szCs w:val="20"/>
        </w:rPr>
      </w:pPr>
      <w:r w:rsidRPr="003B258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B2582" w:rsidR="003B2582" w:rsidP="003B2582" w:rsidRDefault="003B2582">
      <w:pPr>
        <w:tabs>
          <w:tab w:val="left" w:pos="284"/>
          <w:tab w:val="left" w:pos="567"/>
          <w:tab w:val="left" w:pos="851"/>
        </w:tabs>
        <w:ind w:right="-2"/>
        <w:rPr>
          <w:rFonts w:ascii="Times New Roman" w:hAnsi="Times New Roman"/>
          <w:sz w:val="24"/>
          <w:szCs w:val="20"/>
        </w:rPr>
      </w:pPr>
    </w:p>
    <w:p w:rsidRPr="003B2582" w:rsidR="003B2582" w:rsidP="003B2582" w:rsidRDefault="003B2582">
      <w:pPr>
        <w:tabs>
          <w:tab w:val="left" w:pos="284"/>
          <w:tab w:val="left" w:pos="567"/>
          <w:tab w:val="left" w:pos="851"/>
        </w:tabs>
        <w:ind w:right="-2"/>
        <w:rPr>
          <w:rFonts w:ascii="Times New Roman" w:hAnsi="Times New Roman"/>
          <w:sz w:val="24"/>
          <w:szCs w:val="20"/>
        </w:rPr>
      </w:pPr>
      <w:r w:rsidRPr="003B2582">
        <w:rPr>
          <w:rFonts w:ascii="Times New Roman" w:hAnsi="Times New Roman"/>
          <w:sz w:val="24"/>
          <w:szCs w:val="20"/>
        </w:rPr>
        <w:t>Gegeven</w:t>
      </w: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Pr="003B2582" w:rsidR="003B2582" w:rsidP="003B2582" w:rsidRDefault="003B2582">
      <w:pPr>
        <w:tabs>
          <w:tab w:val="left" w:pos="284"/>
          <w:tab w:val="left" w:pos="567"/>
          <w:tab w:val="left" w:pos="851"/>
        </w:tabs>
        <w:ind w:right="-2"/>
        <w:rPr>
          <w:rFonts w:ascii="Times New Roman" w:hAnsi="Times New Roman"/>
          <w:sz w:val="24"/>
          <w:szCs w:val="20"/>
        </w:rPr>
      </w:pPr>
      <w:r w:rsidRPr="003B2582">
        <w:rPr>
          <w:rFonts w:ascii="Times New Roman" w:hAnsi="Times New Roman"/>
          <w:sz w:val="24"/>
          <w:szCs w:val="20"/>
        </w:rPr>
        <w:t>Mede namens de Minister voor Klimaat en Energie,</w:t>
      </w: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p>
    <w:p w:rsidR="003B2582" w:rsidP="003B2582" w:rsidRDefault="003B2582">
      <w:pPr>
        <w:tabs>
          <w:tab w:val="left" w:pos="284"/>
          <w:tab w:val="left" w:pos="567"/>
          <w:tab w:val="left" w:pos="851"/>
        </w:tabs>
        <w:ind w:right="-2"/>
        <w:rPr>
          <w:rFonts w:ascii="Times New Roman" w:hAnsi="Times New Roman"/>
          <w:sz w:val="24"/>
          <w:szCs w:val="20"/>
        </w:rPr>
      </w:pPr>
      <w:r w:rsidRPr="003B2582">
        <w:rPr>
          <w:rFonts w:ascii="Times New Roman" w:hAnsi="Times New Roman"/>
          <w:sz w:val="24"/>
          <w:szCs w:val="20"/>
        </w:rPr>
        <w:t>De Minister van Economische Zaken en Klimaat,</w:t>
      </w:r>
    </w:p>
    <w:p w:rsidR="003B2582" w:rsidRDefault="003B2582">
      <w:pPr>
        <w:rPr>
          <w:rFonts w:ascii="Times New Roman" w:hAnsi="Times New Roman"/>
          <w:sz w:val="24"/>
          <w:szCs w:val="20"/>
        </w:rPr>
      </w:pPr>
      <w:r>
        <w:rPr>
          <w:rFonts w:ascii="Times New Roman" w:hAnsi="Times New Roman"/>
          <w:sz w:val="24"/>
          <w:szCs w:val="20"/>
        </w:rPr>
        <w:br w:type="page"/>
      </w:r>
    </w:p>
    <w:p w:rsidR="00CB3578" w:rsidP="003B2582" w:rsidRDefault="00CB3578">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358"/>
        <w:gridCol w:w="6082"/>
        <w:gridCol w:w="1231"/>
        <w:gridCol w:w="956"/>
        <w:gridCol w:w="1067"/>
      </w:tblGrid>
      <w:tr w:rsidRPr="006B6550" w:rsidR="006B6550" w:rsidTr="007D6B68">
        <w:tblPrEx>
          <w:tblCellMar>
            <w:top w:w="0" w:type="dxa"/>
            <w:bottom w:w="0" w:type="dxa"/>
          </w:tblCellMar>
        </w:tblPrEx>
        <w:trPr>
          <w:tblHeader/>
        </w:trPr>
        <w:tc>
          <w:tcPr>
            <w:tcW w:w="0" w:type="auto"/>
            <w:gridSpan w:val="5"/>
            <w:shd w:val="clear" w:color="auto" w:fill="009EE0"/>
            <w:tcMar>
              <w:top w:w="22" w:type="dxa"/>
              <w:left w:w="113" w:type="dxa"/>
              <w:bottom w:w="22" w:type="dxa"/>
            </w:tcMar>
          </w:tcPr>
          <w:p w:rsidRPr="006B6550" w:rsidR="006B6550" w:rsidP="006B6550" w:rsidRDefault="006B6550">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6B6550">
              <w:rPr>
                <w:rFonts w:ascii="Times New Roman" w:hAnsi="Times New Roman" w:eastAsia="Arial Unicode MS"/>
                <w:color w:val="FFFFFF"/>
                <w:kern w:val="3"/>
                <w:sz w:val="18"/>
                <w:szCs w:val="20"/>
              </w:rPr>
              <w:t>Vaststelling van de begrotingsstaat van het Ministerie van Economische Zaken en Klimaat (XIII) voor het jaar 2023 (bedragen x € 1.000)</w:t>
            </w:r>
          </w:p>
        </w:tc>
      </w:tr>
      <w:tr w:rsidRPr="006B6550" w:rsidR="006B6550" w:rsidTr="007D6B68">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color w:val="000000"/>
                <w:kern w:val="3"/>
                <w:sz w:val="17"/>
                <w:szCs w:val="20"/>
              </w:rPr>
            </w:pPr>
            <w:r w:rsidRPr="006B6550">
              <w:rPr>
                <w:rFonts w:ascii="Times New Roman" w:hAnsi="Times New Roman" w:eastAsia="Arial Unicode MS"/>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color w:val="000000"/>
                <w:kern w:val="3"/>
                <w:sz w:val="17"/>
                <w:szCs w:val="20"/>
              </w:rPr>
            </w:pPr>
            <w:r w:rsidRPr="006B6550">
              <w:rPr>
                <w:rFonts w:ascii="Times New Roman" w:hAnsi="Times New Roman" w:eastAsia="Arial Unicode MS"/>
                <w:color w:val="000000"/>
                <w:kern w:val="3"/>
                <w:sz w:val="17"/>
                <w:szCs w:val="20"/>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color w:val="000000"/>
                <w:kern w:val="3"/>
                <w:sz w:val="17"/>
                <w:szCs w:val="20"/>
              </w:rPr>
            </w:pPr>
            <w:r w:rsidRPr="006B6550">
              <w:rPr>
                <w:rFonts w:ascii="Times New Roman" w:hAnsi="Times New Roman" w:eastAsia="Arial Unicode MS"/>
                <w:color w:val="000000"/>
                <w:kern w:val="3"/>
                <w:sz w:val="17"/>
                <w:szCs w:val="20"/>
              </w:rPr>
              <w:t>Verplichtingen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color w:val="000000"/>
                <w:kern w:val="3"/>
                <w:sz w:val="17"/>
                <w:szCs w:val="20"/>
              </w:rPr>
            </w:pPr>
            <w:r w:rsidRPr="006B6550">
              <w:rPr>
                <w:rFonts w:ascii="Times New Roman" w:hAnsi="Times New Roman" w:eastAsia="Arial Unicode MS"/>
                <w:color w:val="000000"/>
                <w:kern w:val="3"/>
                <w:sz w:val="17"/>
                <w:szCs w:val="20"/>
              </w:rPr>
              <w:t>Uitgaven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color w:val="000000"/>
                <w:kern w:val="3"/>
                <w:sz w:val="17"/>
                <w:szCs w:val="20"/>
              </w:rPr>
            </w:pPr>
            <w:r w:rsidRPr="006B6550">
              <w:rPr>
                <w:rFonts w:ascii="Times New Roman" w:hAnsi="Times New Roman" w:eastAsia="Arial Unicode MS"/>
                <w:color w:val="000000"/>
                <w:kern w:val="3"/>
                <w:sz w:val="17"/>
                <w:szCs w:val="20"/>
              </w:rPr>
              <w:t>Ontvangsten</w:t>
            </w:r>
          </w:p>
        </w:tc>
      </w:tr>
      <w:tr w:rsidRPr="006B6550" w:rsidR="006B6550" w:rsidTr="007D6B68">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b/>
                <w:kern w:val="3"/>
                <w:sz w:val="17"/>
                <w:szCs w:val="20"/>
              </w:rPr>
              <w:t>32.919.971</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b/>
                <w:kern w:val="3"/>
                <w:sz w:val="17"/>
                <w:szCs w:val="20"/>
              </w:rPr>
              <w:t>27.178.059</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b/>
                <w:kern w:val="3"/>
                <w:sz w:val="17"/>
                <w:szCs w:val="20"/>
              </w:rPr>
              <w:t>18.637.558</w:t>
            </w:r>
          </w:p>
        </w:tc>
      </w:tr>
      <w:tr w:rsidRPr="006B6550" w:rsidR="006B6550" w:rsidTr="007D6B68">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r>
      <w:tr w:rsidRPr="006B6550" w:rsidR="006B6550" w:rsidTr="007D6B68">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b/>
                <w:kern w:val="3"/>
                <w:sz w:val="17"/>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b/>
                <w:kern w:val="3"/>
                <w:sz w:val="17"/>
                <w:szCs w:val="20"/>
              </w:rPr>
              <w:t>32.390.039</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b/>
                <w:kern w:val="3"/>
                <w:sz w:val="17"/>
                <w:szCs w:val="20"/>
              </w:rPr>
              <w:t>26.648.127</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b/>
                <w:kern w:val="3"/>
                <w:sz w:val="17"/>
                <w:szCs w:val="20"/>
              </w:rPr>
              <w:t>18.502.208</w:t>
            </w:r>
          </w:p>
        </w:tc>
      </w:tr>
      <w:tr w:rsidRPr="006B6550" w:rsidR="006B6550" w:rsidTr="007D6B68">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Goed functionerende economie en markten</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304.412</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340.794</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31.934</w:t>
            </w:r>
          </w:p>
        </w:tc>
      </w:tr>
      <w:tr w:rsidRPr="006B6550" w:rsidR="006B6550" w:rsidTr="007D6B68">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Bedrijvenbeleid: innovatie en ondernemerschap voor duurzame welvaartsgroei</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5.734.096</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4.423.911</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576.949</w:t>
            </w:r>
          </w:p>
        </w:tc>
      </w:tr>
      <w:tr w:rsidRPr="006B6550" w:rsidR="006B6550" w:rsidTr="007D6B68">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cente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Toekomstfonds</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172.014</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228.337</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80.200</w:t>
            </w:r>
          </w:p>
        </w:tc>
      </w:tr>
      <w:tr w:rsidRPr="006B6550" w:rsidR="006B6550" w:rsidTr="007D6B68">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cente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Een doelmatige energievoorziening en beperking van de klimaatverandering</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13.989.888</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15.969.367</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4.505.077</w:t>
            </w:r>
          </w:p>
        </w:tc>
      </w:tr>
      <w:tr w:rsidRPr="006B6550" w:rsidR="006B6550" w:rsidTr="007D6B68">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cente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Een veilig Groningen met perspectief</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4.486.758</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4.490.008</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11.735.415</w:t>
            </w:r>
          </w:p>
        </w:tc>
      </w:tr>
      <w:tr w:rsidRPr="006B6550" w:rsidR="006B6550" w:rsidTr="007D6B68">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cente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Bijdrage Nationaal Groeifonds</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7.702.871</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1.195.710</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1.572.633</w:t>
            </w:r>
          </w:p>
        </w:tc>
      </w:tr>
      <w:tr w:rsidRPr="006B6550" w:rsidR="006B6550" w:rsidTr="007D6B68">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r>
      <w:tr w:rsidRPr="006B6550" w:rsidR="006B6550" w:rsidTr="007D6B68">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b/>
                <w:kern w:val="3"/>
                <w:sz w:val="17"/>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b/>
                <w:kern w:val="3"/>
                <w:sz w:val="17"/>
                <w:szCs w:val="20"/>
              </w:rPr>
              <w:t>529.932</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b/>
                <w:kern w:val="3"/>
                <w:sz w:val="17"/>
                <w:szCs w:val="20"/>
              </w:rPr>
              <w:t>529.932</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b/>
                <w:kern w:val="3"/>
                <w:sz w:val="17"/>
                <w:szCs w:val="20"/>
              </w:rPr>
              <w:t>135.350</w:t>
            </w:r>
          </w:p>
        </w:tc>
      </w:tr>
      <w:tr w:rsidRPr="006B6550" w:rsidR="006B6550" w:rsidTr="007D6B68">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cente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40</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Apparaat</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529.932</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529.932</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jc w:val="right"/>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135.350</w:t>
            </w:r>
          </w:p>
        </w:tc>
      </w:tr>
      <w:tr w:rsidRPr="006B6550" w:rsidR="006B6550" w:rsidTr="007D6B68">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vAlign w:val="cente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41</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r w:rsidRPr="006B6550">
              <w:rPr>
                <w:rFonts w:ascii="Times New Roman" w:hAnsi="Times New Roman" w:eastAsia="Arial Unicode MS"/>
                <w:kern w:val="3"/>
                <w:sz w:val="17"/>
                <w:szCs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B6550" w:rsidR="006B6550" w:rsidP="006B6550" w:rsidRDefault="006B6550">
            <w:pPr>
              <w:keepNext/>
              <w:keepLines/>
              <w:widowControl w:val="0"/>
              <w:autoSpaceDN w:val="0"/>
              <w:textAlignment w:val="baseline"/>
              <w:rPr>
                <w:rFonts w:ascii="Times New Roman" w:hAnsi="Times New Roman" w:eastAsia="Arial Unicode MS"/>
                <w:kern w:val="3"/>
                <w:sz w:val="17"/>
                <w:szCs w:val="20"/>
              </w:rPr>
            </w:pPr>
          </w:p>
        </w:tc>
      </w:tr>
    </w:tbl>
    <w:p w:rsidR="006B6550" w:rsidP="003B2582" w:rsidRDefault="006B6550">
      <w:pPr>
        <w:tabs>
          <w:tab w:val="left" w:pos="284"/>
          <w:tab w:val="left" w:pos="567"/>
          <w:tab w:val="left" w:pos="851"/>
        </w:tabs>
        <w:ind w:right="-2"/>
        <w:rPr>
          <w:rFonts w:ascii="Times New Roman" w:hAnsi="Times New Roman"/>
          <w:sz w:val="24"/>
          <w:szCs w:val="20"/>
        </w:rPr>
      </w:pPr>
      <w:bookmarkStart w:name="_GoBack" w:id="0"/>
      <w:bookmarkEnd w:id="0"/>
    </w:p>
    <w:tbl>
      <w:tblPr>
        <w:tblW w:w="9694" w:type="dxa"/>
        <w:tblCellMar>
          <w:left w:w="10" w:type="dxa"/>
          <w:right w:w="10" w:type="dxa"/>
        </w:tblCellMar>
        <w:tblLook w:val="0000" w:firstRow="0" w:lastRow="0" w:firstColumn="0" w:lastColumn="0" w:noHBand="0" w:noVBand="0"/>
      </w:tblPr>
      <w:tblGrid>
        <w:gridCol w:w="4803"/>
        <w:gridCol w:w="1213"/>
        <w:gridCol w:w="1213"/>
        <w:gridCol w:w="2465"/>
      </w:tblGrid>
      <w:tr w:rsidR="003B2582" w:rsidTr="003B2582">
        <w:trPr>
          <w:tblHeader/>
        </w:trPr>
        <w:tc>
          <w:tcPr>
            <w:tcW w:w="0" w:type="auto"/>
            <w:gridSpan w:val="4"/>
            <w:shd w:val="clear" w:color="auto" w:fill="009EE0"/>
            <w:tcMar>
              <w:top w:w="22" w:type="dxa"/>
              <w:left w:w="113" w:type="dxa"/>
              <w:bottom w:w="22" w:type="dxa"/>
            </w:tcMar>
          </w:tcPr>
          <w:p w:rsidRPr="003B2582" w:rsidR="003B2582" w:rsidP="00055977" w:rsidRDefault="003B2582">
            <w:pPr>
              <w:pStyle w:val="kio2-table-title"/>
              <w:rPr>
                <w:rFonts w:ascii="Times New Roman" w:hAnsi="Times New Roman" w:cs="Times New Roman"/>
              </w:rPr>
            </w:pPr>
            <w:r w:rsidRPr="003B2582">
              <w:rPr>
                <w:rFonts w:ascii="Times New Roman" w:hAnsi="Times New Roman" w:cs="Times New Roman"/>
              </w:rPr>
              <w:t>Vastgestelde begrotingsstaat inzake de baten-lastenagentschappen voor het jaar 2023 (bedragen x € 1.000)</w:t>
            </w:r>
          </w:p>
        </w:tc>
      </w:tr>
      <w:tr w:rsidR="003B2582" w:rsidTr="003B2582">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3B2582" w:rsidR="003B2582" w:rsidP="00055977" w:rsidRDefault="003B2582">
            <w:pPr>
              <w:pStyle w:val="p-table"/>
              <w:rPr>
                <w:rFonts w:ascii="Times New Roman" w:hAnsi="Times New Roman" w:cs="Times New Roman"/>
                <w:color w:val="000000"/>
                <w:sz w:val="17"/>
              </w:rPr>
            </w:pPr>
            <w:r w:rsidRPr="003B2582">
              <w:rPr>
                <w:rFonts w:ascii="Times New Roman" w:hAnsi="Times New Roman" w:cs="Times New Roman"/>
                <w:color w:val="000000"/>
                <w:sz w:val="17"/>
              </w:rPr>
              <w:t>Naam</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3B2582" w:rsidR="003B2582" w:rsidP="00055977" w:rsidRDefault="003B2582">
            <w:pPr>
              <w:pStyle w:val="p-table"/>
              <w:jc w:val="right"/>
              <w:rPr>
                <w:rFonts w:ascii="Times New Roman" w:hAnsi="Times New Roman" w:cs="Times New Roman"/>
                <w:color w:val="000000"/>
                <w:sz w:val="17"/>
              </w:rPr>
            </w:pPr>
            <w:r w:rsidRPr="003B2582">
              <w:rPr>
                <w:rFonts w:ascii="Times New Roman" w:hAnsi="Times New Roman" w:cs="Times New Roman"/>
                <w:color w:val="000000"/>
                <w:sz w:val="17"/>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3B2582" w:rsidR="003B2582" w:rsidP="00055977" w:rsidRDefault="003B2582">
            <w:pPr>
              <w:pStyle w:val="p-table"/>
              <w:jc w:val="right"/>
              <w:rPr>
                <w:rFonts w:ascii="Times New Roman" w:hAnsi="Times New Roman" w:cs="Times New Roman"/>
                <w:color w:val="000000"/>
                <w:sz w:val="17"/>
              </w:rPr>
            </w:pPr>
            <w:r w:rsidRPr="003B2582">
              <w:rPr>
                <w:rFonts w:ascii="Times New Roman" w:hAnsi="Times New Roman" w:cs="Times New Roman"/>
                <w:color w:val="000000"/>
                <w:sz w:val="17"/>
              </w:rPr>
              <w:t>Lasten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3B2582" w:rsidR="003B2582" w:rsidP="00055977" w:rsidRDefault="003B2582">
            <w:pPr>
              <w:pStyle w:val="p-table"/>
              <w:jc w:val="right"/>
              <w:rPr>
                <w:rFonts w:ascii="Times New Roman" w:hAnsi="Times New Roman" w:cs="Times New Roman"/>
                <w:color w:val="000000"/>
                <w:sz w:val="17"/>
              </w:rPr>
            </w:pPr>
            <w:r w:rsidRPr="003B2582">
              <w:rPr>
                <w:rFonts w:ascii="Times New Roman" w:hAnsi="Times New Roman" w:cs="Times New Roman"/>
                <w:color w:val="000000"/>
                <w:sz w:val="17"/>
              </w:rPr>
              <w:t>Saldo baten en lasten</w:t>
            </w:r>
          </w:p>
        </w:tc>
      </w:tr>
      <w:tr w:rsidR="003B2582" w:rsidTr="003B2582">
        <w:tc>
          <w:tcPr>
            <w:tcW w:w="0" w:type="auto"/>
            <w:tcBorders>
              <w:bottom w:val="single" w:color="009EE0" w:sz="2" w:space="0"/>
            </w:tcBorders>
            <w:shd w:val="clear" w:color="auto" w:fill="auto"/>
            <w:tcMar>
              <w:top w:w="22" w:type="dxa"/>
              <w:bottom w:w="22" w:type="dxa"/>
              <w:right w:w="28" w:type="dxa"/>
            </w:tcMar>
          </w:tcPr>
          <w:p w:rsidRPr="003B2582" w:rsidR="003B2582" w:rsidP="00055977" w:rsidRDefault="003B2582">
            <w:pPr>
              <w:pStyle w:val="p-table"/>
              <w:rPr>
                <w:rFonts w:ascii="Times New Roman" w:hAnsi="Times New Roman" w:cs="Times New Roman"/>
                <w:sz w:val="17"/>
              </w:rPr>
            </w:pPr>
            <w:r w:rsidRPr="003B2582">
              <w:rPr>
                <w:rFonts w:ascii="Times New Roman" w:hAnsi="Times New Roman" w:cs="Times New Roman"/>
                <w:sz w:val="17"/>
              </w:rPr>
              <w:t>Agentschap Telecom</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sz w:val="17"/>
              </w:rPr>
              <w:t>69.597</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sz w:val="17"/>
              </w:rPr>
              <w:t>69.597</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sz w:val="17"/>
              </w:rPr>
              <w:t>0</w:t>
            </w:r>
          </w:p>
        </w:tc>
      </w:tr>
      <w:tr w:rsidR="003B2582" w:rsidTr="003B2582">
        <w:tc>
          <w:tcPr>
            <w:tcW w:w="0" w:type="auto"/>
            <w:tcBorders>
              <w:bottom w:val="single" w:color="009EE0" w:sz="2" w:space="0"/>
            </w:tcBorders>
            <w:shd w:val="clear" w:color="auto" w:fill="auto"/>
            <w:tcMar>
              <w:top w:w="22" w:type="dxa"/>
              <w:bottom w:w="22" w:type="dxa"/>
              <w:right w:w="28" w:type="dxa"/>
            </w:tcMar>
          </w:tcPr>
          <w:p w:rsidRPr="003B2582" w:rsidR="003B2582" w:rsidP="00055977" w:rsidRDefault="003B2582">
            <w:pPr>
              <w:pStyle w:val="p-table"/>
              <w:rPr>
                <w:rFonts w:ascii="Times New Roman" w:hAnsi="Times New Roman" w:cs="Times New Roman"/>
                <w:sz w:val="17"/>
              </w:rPr>
            </w:pPr>
            <w:r w:rsidRPr="003B2582">
              <w:rPr>
                <w:rFonts w:ascii="Times New Roman" w:hAnsi="Times New Roman" w:cs="Times New Roman"/>
                <w:sz w:val="17"/>
              </w:rPr>
              <w:t>Dienst ICT Uitvoering</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sz w:val="17"/>
              </w:rPr>
              <w:t>356.700</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sz w:val="17"/>
              </w:rPr>
              <w:t>356.700</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sz w:val="17"/>
              </w:rPr>
              <w:t>0</w:t>
            </w:r>
          </w:p>
        </w:tc>
      </w:tr>
      <w:tr w:rsidR="003B2582" w:rsidTr="003B2582">
        <w:tc>
          <w:tcPr>
            <w:tcW w:w="0" w:type="auto"/>
            <w:tcBorders>
              <w:bottom w:val="single" w:color="009EE0" w:sz="2" w:space="0"/>
            </w:tcBorders>
            <w:shd w:val="clear" w:color="auto" w:fill="auto"/>
            <w:tcMar>
              <w:top w:w="22" w:type="dxa"/>
              <w:bottom w:w="22" w:type="dxa"/>
              <w:right w:w="28" w:type="dxa"/>
            </w:tcMar>
          </w:tcPr>
          <w:p w:rsidRPr="003B2582" w:rsidR="003B2582" w:rsidP="00055977" w:rsidRDefault="003B2582">
            <w:pPr>
              <w:pStyle w:val="p-table"/>
              <w:rPr>
                <w:rFonts w:ascii="Times New Roman" w:hAnsi="Times New Roman" w:cs="Times New Roman"/>
                <w:sz w:val="17"/>
              </w:rPr>
            </w:pPr>
            <w:r w:rsidRPr="003B2582">
              <w:rPr>
                <w:rFonts w:ascii="Times New Roman" w:hAnsi="Times New Roman" w:cs="Times New Roman"/>
                <w:sz w:val="17"/>
              </w:rPr>
              <w:t>Nederlandse Emissieautoriteit</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sz w:val="17"/>
              </w:rPr>
              <w:t>15.929</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sz w:val="17"/>
              </w:rPr>
              <w:t>15.929</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sz w:val="17"/>
              </w:rPr>
              <w:t>0</w:t>
            </w:r>
          </w:p>
        </w:tc>
      </w:tr>
      <w:tr w:rsidR="003B2582" w:rsidTr="003B2582">
        <w:tc>
          <w:tcPr>
            <w:tcW w:w="0" w:type="auto"/>
            <w:tcBorders>
              <w:bottom w:val="single" w:color="009EE0" w:sz="2" w:space="0"/>
            </w:tcBorders>
            <w:shd w:val="clear" w:color="auto" w:fill="auto"/>
            <w:tcMar>
              <w:top w:w="22" w:type="dxa"/>
              <w:bottom w:w="22" w:type="dxa"/>
              <w:right w:w="28" w:type="dxa"/>
            </w:tcMar>
          </w:tcPr>
          <w:p w:rsidRPr="003B2582" w:rsidR="003B2582" w:rsidP="00055977" w:rsidRDefault="003B2582">
            <w:pPr>
              <w:pStyle w:val="p-table"/>
              <w:rPr>
                <w:rFonts w:ascii="Times New Roman" w:hAnsi="Times New Roman" w:cs="Times New Roman"/>
                <w:sz w:val="17"/>
              </w:rPr>
            </w:pPr>
            <w:r w:rsidRPr="003B2582">
              <w:rPr>
                <w:rFonts w:ascii="Times New Roman" w:hAnsi="Times New Roman" w:cs="Times New Roman"/>
                <w:sz w:val="17"/>
              </w:rPr>
              <w:t>Rijksdienst voor Ondernemend Nederland</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sz w:val="17"/>
              </w:rPr>
              <w:t>1.054.012</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sz w:val="17"/>
              </w:rPr>
              <w:t>1.054.012</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sz w:val="17"/>
              </w:rPr>
              <w:t>0</w:t>
            </w:r>
          </w:p>
        </w:tc>
      </w:tr>
      <w:tr w:rsidR="003B2582" w:rsidTr="003B2582">
        <w:tc>
          <w:tcPr>
            <w:tcW w:w="0" w:type="auto"/>
            <w:tcBorders>
              <w:bottom w:val="single" w:color="009EE0" w:sz="2" w:space="0"/>
            </w:tcBorders>
            <w:shd w:val="clear" w:color="auto" w:fill="auto"/>
            <w:tcMar>
              <w:top w:w="22" w:type="dxa"/>
              <w:bottom w:w="22" w:type="dxa"/>
              <w:right w:w="28" w:type="dxa"/>
            </w:tcMar>
          </w:tcPr>
          <w:p w:rsidRPr="003B2582" w:rsidR="003B2582" w:rsidP="00055977" w:rsidRDefault="003B2582">
            <w:pPr>
              <w:pStyle w:val="p-table"/>
              <w:rPr>
                <w:rFonts w:ascii="Times New Roman" w:hAnsi="Times New Roman" w:cs="Times New Roman"/>
                <w:sz w:val="17"/>
              </w:rPr>
            </w:pPr>
            <w:r w:rsidRPr="003B2582">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b/>
                <w:sz w:val="17"/>
              </w:rPr>
              <w:t>1.496.238</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b/>
                <w:sz w:val="17"/>
              </w:rPr>
              <w:t>1.496.238</w:t>
            </w:r>
          </w:p>
        </w:tc>
        <w:tc>
          <w:tcPr>
            <w:tcW w:w="0" w:type="auto"/>
            <w:tcBorders>
              <w:bottom w:val="single" w:color="009EE0" w:sz="2" w:space="0"/>
            </w:tcBorders>
            <w:shd w:val="clear" w:color="auto" w:fill="auto"/>
            <w:tcMar>
              <w:top w:w="22" w:type="dxa"/>
              <w:left w:w="28" w:type="dxa"/>
              <w:bottom w:w="22" w:type="dxa"/>
              <w:right w:w="28" w:type="dxa"/>
            </w:tcMar>
          </w:tcPr>
          <w:p w:rsidRPr="003B2582" w:rsidR="003B2582" w:rsidP="00055977" w:rsidRDefault="003B2582">
            <w:pPr>
              <w:pStyle w:val="p-table"/>
              <w:jc w:val="right"/>
              <w:rPr>
                <w:rFonts w:ascii="Times New Roman" w:hAnsi="Times New Roman" w:cs="Times New Roman"/>
                <w:sz w:val="17"/>
              </w:rPr>
            </w:pPr>
            <w:r w:rsidRPr="003B2582">
              <w:rPr>
                <w:rFonts w:ascii="Times New Roman" w:hAnsi="Times New Roman" w:cs="Times New Roman"/>
                <w:b/>
                <w:sz w:val="17"/>
              </w:rPr>
              <w:t>0</w:t>
            </w:r>
          </w:p>
        </w:tc>
      </w:tr>
    </w:tbl>
    <w:p w:rsidR="003B2582" w:rsidP="003B2582" w:rsidRDefault="003B2582">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3160"/>
        <w:gridCol w:w="3159"/>
        <w:gridCol w:w="3375"/>
      </w:tblGrid>
      <w:tr w:rsidRPr="003B2582" w:rsidR="003B2582" w:rsidTr="003B2582">
        <w:trPr>
          <w:tblHeader/>
        </w:trPr>
        <w:tc>
          <w:tcPr>
            <w:tcW w:w="9694" w:type="dxa"/>
            <w:gridSpan w:val="3"/>
            <w:shd w:val="clear" w:color="auto" w:fill="009EE0"/>
            <w:tcMar>
              <w:top w:w="22" w:type="dxa"/>
              <w:left w:w="113" w:type="dxa"/>
              <w:bottom w:w="22" w:type="dxa"/>
            </w:tcMar>
          </w:tcPr>
          <w:p w:rsidRPr="003B2582" w:rsidR="003B2582" w:rsidP="003B2582" w:rsidRDefault="003B2582">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3B2582">
              <w:rPr>
                <w:rFonts w:ascii="Times New Roman" w:hAnsi="Times New Roman" w:eastAsia="Arial Unicode MS"/>
                <w:color w:val="FFFFFF"/>
                <w:kern w:val="3"/>
                <w:sz w:val="18"/>
                <w:szCs w:val="20"/>
              </w:rPr>
              <w:t>Vastgestelde begrotingsstaat inzake de baten-lastenagentschappen voor het jaar 2023 (bedragen x € 1.000)</w:t>
            </w:r>
          </w:p>
        </w:tc>
      </w:tr>
      <w:tr w:rsidRPr="003B2582" w:rsidR="003B2582" w:rsidTr="003B2582">
        <w:trPr>
          <w:tblHeader/>
        </w:trPr>
        <w:tc>
          <w:tcPr>
            <w:tcW w:w="3160" w:type="dxa"/>
            <w:tcBorders>
              <w:top w:val="single" w:color="000000" w:sz="2" w:space="0"/>
              <w:bottom w:val="single" w:color="009EE0" w:sz="2" w:space="0"/>
            </w:tcBorders>
            <w:shd w:val="clear" w:color="auto" w:fill="auto"/>
            <w:tcMar>
              <w:top w:w="28" w:type="dxa"/>
              <w:bottom w:w="28" w:type="dxa"/>
              <w:right w:w="28" w:type="dxa"/>
            </w:tcMar>
          </w:tcPr>
          <w:p w:rsidRPr="003B2582" w:rsidR="003B2582" w:rsidP="003B2582" w:rsidRDefault="003B2582">
            <w:pPr>
              <w:keepNext/>
              <w:keepLines/>
              <w:widowControl w:val="0"/>
              <w:autoSpaceDN w:val="0"/>
              <w:textAlignment w:val="baseline"/>
              <w:rPr>
                <w:rFonts w:ascii="Times New Roman" w:hAnsi="Times New Roman" w:eastAsia="Arial Unicode MS"/>
                <w:color w:val="000000"/>
                <w:kern w:val="3"/>
                <w:sz w:val="17"/>
                <w:szCs w:val="20"/>
              </w:rPr>
            </w:pPr>
            <w:r w:rsidRPr="003B2582">
              <w:rPr>
                <w:rFonts w:ascii="Times New Roman" w:hAnsi="Times New Roman" w:eastAsia="Arial Unicode MS"/>
                <w:color w:val="000000"/>
                <w:kern w:val="3"/>
                <w:sz w:val="17"/>
                <w:szCs w:val="20"/>
              </w:rPr>
              <w:t>Naam</w:t>
            </w:r>
          </w:p>
        </w:tc>
        <w:tc>
          <w:tcPr>
            <w:tcW w:w="3159" w:type="dxa"/>
            <w:tcBorders>
              <w:top w:val="single" w:color="000000" w:sz="2" w:space="0"/>
              <w:bottom w:val="single" w:color="009EE0" w:sz="2" w:space="0"/>
            </w:tcBorders>
            <w:shd w:val="clear" w:color="auto" w:fill="auto"/>
            <w:tcMar>
              <w:top w:w="28" w:type="dxa"/>
              <w:left w:w="28" w:type="dxa"/>
              <w:bottom w:w="28" w:type="dxa"/>
              <w:right w:w="28" w:type="dxa"/>
            </w:tcMar>
          </w:tcPr>
          <w:p w:rsidRPr="003B2582" w:rsidR="003B2582" w:rsidP="003B2582" w:rsidRDefault="003B2582">
            <w:pPr>
              <w:keepNext/>
              <w:keepLines/>
              <w:widowControl w:val="0"/>
              <w:autoSpaceDN w:val="0"/>
              <w:jc w:val="right"/>
              <w:textAlignment w:val="baseline"/>
              <w:rPr>
                <w:rFonts w:ascii="Times New Roman" w:hAnsi="Times New Roman" w:eastAsia="Arial Unicode MS"/>
                <w:color w:val="000000"/>
                <w:kern w:val="3"/>
                <w:sz w:val="17"/>
                <w:szCs w:val="20"/>
              </w:rPr>
            </w:pPr>
            <w:r w:rsidRPr="003B2582">
              <w:rPr>
                <w:rFonts w:ascii="Times New Roman" w:hAnsi="Times New Roman" w:eastAsia="Arial Unicode MS"/>
                <w:color w:val="000000"/>
                <w:kern w:val="3"/>
                <w:sz w:val="17"/>
                <w:szCs w:val="20"/>
              </w:rPr>
              <w:t>Totaal kapitaaluitgaven</w:t>
            </w:r>
          </w:p>
        </w:tc>
        <w:tc>
          <w:tcPr>
            <w:tcW w:w="3375" w:type="dxa"/>
            <w:tcBorders>
              <w:top w:val="single" w:color="000000" w:sz="2" w:space="0"/>
              <w:bottom w:val="single" w:color="009EE0" w:sz="2" w:space="0"/>
            </w:tcBorders>
            <w:shd w:val="clear" w:color="auto" w:fill="auto"/>
            <w:tcMar>
              <w:top w:w="28" w:type="dxa"/>
              <w:left w:w="28" w:type="dxa"/>
              <w:bottom w:w="28" w:type="dxa"/>
              <w:right w:w="28" w:type="dxa"/>
            </w:tcMar>
          </w:tcPr>
          <w:p w:rsidRPr="003B2582" w:rsidR="003B2582" w:rsidP="003B2582" w:rsidRDefault="003B2582">
            <w:pPr>
              <w:keepNext/>
              <w:keepLines/>
              <w:widowControl w:val="0"/>
              <w:autoSpaceDN w:val="0"/>
              <w:jc w:val="right"/>
              <w:textAlignment w:val="baseline"/>
              <w:rPr>
                <w:rFonts w:ascii="Times New Roman" w:hAnsi="Times New Roman" w:eastAsia="Arial Unicode MS"/>
                <w:color w:val="000000"/>
                <w:kern w:val="3"/>
                <w:sz w:val="17"/>
                <w:szCs w:val="20"/>
              </w:rPr>
            </w:pPr>
            <w:r w:rsidRPr="003B2582">
              <w:rPr>
                <w:rFonts w:ascii="Times New Roman" w:hAnsi="Times New Roman" w:eastAsia="Arial Unicode MS"/>
                <w:color w:val="000000"/>
                <w:kern w:val="3"/>
                <w:sz w:val="17"/>
                <w:szCs w:val="20"/>
              </w:rPr>
              <w:t>Totaal kapitaalontvangsten</w:t>
            </w:r>
          </w:p>
        </w:tc>
      </w:tr>
      <w:tr w:rsidRPr="003B2582" w:rsidR="003B2582" w:rsidTr="003B2582">
        <w:tc>
          <w:tcPr>
            <w:tcW w:w="3160" w:type="dxa"/>
            <w:tcBorders>
              <w:bottom w:val="single" w:color="009EE0" w:sz="2" w:space="0"/>
            </w:tcBorders>
            <w:shd w:val="clear" w:color="auto" w:fill="auto"/>
            <w:tcMar>
              <w:top w:w="22" w:type="dxa"/>
              <w:bottom w:w="22" w:type="dxa"/>
              <w:right w:w="28" w:type="dxa"/>
            </w:tcMar>
          </w:tcPr>
          <w:p w:rsidRPr="003B2582" w:rsidR="003B2582" w:rsidP="003B2582" w:rsidRDefault="003B2582">
            <w:pPr>
              <w:keepNext/>
              <w:keepLines/>
              <w:widowControl w:val="0"/>
              <w:autoSpaceDN w:val="0"/>
              <w:textAlignment w:val="baseline"/>
              <w:rPr>
                <w:rFonts w:ascii="Times New Roman" w:hAnsi="Times New Roman" w:eastAsia="Arial Unicode MS"/>
                <w:kern w:val="3"/>
                <w:sz w:val="17"/>
                <w:szCs w:val="20"/>
              </w:rPr>
            </w:pPr>
            <w:r w:rsidRPr="003B2582">
              <w:rPr>
                <w:rFonts w:ascii="Times New Roman" w:hAnsi="Times New Roman" w:eastAsia="Arial Unicode MS"/>
                <w:kern w:val="3"/>
                <w:sz w:val="17"/>
                <w:szCs w:val="20"/>
              </w:rPr>
              <w:t>Agentschap Telecom</w:t>
            </w:r>
          </w:p>
        </w:tc>
        <w:tc>
          <w:tcPr>
            <w:tcW w:w="3159" w:type="dxa"/>
            <w:tcBorders>
              <w:bottom w:val="single" w:color="009EE0" w:sz="2" w:space="0"/>
            </w:tcBorders>
            <w:shd w:val="clear" w:color="auto" w:fill="auto"/>
            <w:tcMar>
              <w:top w:w="22" w:type="dxa"/>
              <w:left w:w="28" w:type="dxa"/>
              <w:bottom w:w="22" w:type="dxa"/>
              <w:right w:w="28" w:type="dxa"/>
            </w:tcMar>
          </w:tcPr>
          <w:p w:rsidRPr="003B2582" w:rsidR="003B2582" w:rsidP="003B2582" w:rsidRDefault="003B2582">
            <w:pPr>
              <w:keepNext/>
              <w:keepLines/>
              <w:widowControl w:val="0"/>
              <w:autoSpaceDN w:val="0"/>
              <w:jc w:val="right"/>
              <w:textAlignment w:val="baseline"/>
              <w:rPr>
                <w:rFonts w:ascii="Times New Roman" w:hAnsi="Times New Roman" w:eastAsia="Arial Unicode MS"/>
                <w:kern w:val="3"/>
                <w:sz w:val="17"/>
                <w:szCs w:val="20"/>
              </w:rPr>
            </w:pPr>
            <w:r w:rsidRPr="003B2582">
              <w:rPr>
                <w:rFonts w:ascii="Times New Roman" w:hAnsi="Times New Roman" w:eastAsia="Arial Unicode MS"/>
                <w:kern w:val="3"/>
                <w:sz w:val="17"/>
                <w:szCs w:val="20"/>
              </w:rPr>
              <w:t>11.019</w:t>
            </w:r>
          </w:p>
        </w:tc>
        <w:tc>
          <w:tcPr>
            <w:tcW w:w="3375" w:type="dxa"/>
            <w:tcBorders>
              <w:bottom w:val="single" w:color="009EE0" w:sz="2" w:space="0"/>
            </w:tcBorders>
            <w:shd w:val="clear" w:color="auto" w:fill="auto"/>
            <w:tcMar>
              <w:top w:w="22" w:type="dxa"/>
              <w:left w:w="28" w:type="dxa"/>
              <w:bottom w:w="22" w:type="dxa"/>
              <w:right w:w="28" w:type="dxa"/>
            </w:tcMar>
          </w:tcPr>
          <w:p w:rsidRPr="003B2582" w:rsidR="003B2582" w:rsidP="003B2582" w:rsidRDefault="003B2582">
            <w:pPr>
              <w:keepNext/>
              <w:keepLines/>
              <w:widowControl w:val="0"/>
              <w:autoSpaceDN w:val="0"/>
              <w:jc w:val="right"/>
              <w:textAlignment w:val="baseline"/>
              <w:rPr>
                <w:rFonts w:ascii="Times New Roman" w:hAnsi="Times New Roman" w:eastAsia="Arial Unicode MS"/>
                <w:kern w:val="3"/>
                <w:sz w:val="17"/>
                <w:szCs w:val="20"/>
              </w:rPr>
            </w:pPr>
            <w:r w:rsidRPr="003B2582">
              <w:rPr>
                <w:rFonts w:ascii="Times New Roman" w:hAnsi="Times New Roman" w:eastAsia="Arial Unicode MS"/>
                <w:kern w:val="3"/>
                <w:sz w:val="17"/>
                <w:szCs w:val="20"/>
              </w:rPr>
              <w:t>5.750</w:t>
            </w:r>
          </w:p>
        </w:tc>
      </w:tr>
      <w:tr w:rsidRPr="003B2582" w:rsidR="003B2582" w:rsidTr="003B2582">
        <w:tc>
          <w:tcPr>
            <w:tcW w:w="3160" w:type="dxa"/>
            <w:tcBorders>
              <w:bottom w:val="single" w:color="009EE0" w:sz="2" w:space="0"/>
            </w:tcBorders>
            <w:shd w:val="clear" w:color="auto" w:fill="auto"/>
            <w:tcMar>
              <w:top w:w="22" w:type="dxa"/>
              <w:bottom w:w="22" w:type="dxa"/>
              <w:right w:w="28" w:type="dxa"/>
            </w:tcMar>
            <w:vAlign w:val="bottom"/>
          </w:tcPr>
          <w:p w:rsidRPr="003B2582" w:rsidR="003B2582" w:rsidP="003B2582" w:rsidRDefault="003B2582">
            <w:pPr>
              <w:keepNext/>
              <w:keepLines/>
              <w:widowControl w:val="0"/>
              <w:autoSpaceDN w:val="0"/>
              <w:textAlignment w:val="baseline"/>
              <w:rPr>
                <w:rFonts w:ascii="Times New Roman" w:hAnsi="Times New Roman" w:eastAsia="Arial Unicode MS"/>
                <w:kern w:val="3"/>
                <w:sz w:val="17"/>
                <w:szCs w:val="20"/>
              </w:rPr>
            </w:pPr>
            <w:r w:rsidRPr="003B2582">
              <w:rPr>
                <w:rFonts w:ascii="Times New Roman" w:hAnsi="Times New Roman" w:eastAsia="Arial Unicode MS"/>
                <w:kern w:val="3"/>
                <w:sz w:val="17"/>
                <w:szCs w:val="20"/>
              </w:rPr>
              <w:t>Dienst ICT Uitvoering</w:t>
            </w:r>
          </w:p>
        </w:tc>
        <w:tc>
          <w:tcPr>
            <w:tcW w:w="3159" w:type="dxa"/>
            <w:tcBorders>
              <w:bottom w:val="single" w:color="009EE0" w:sz="2" w:space="0"/>
            </w:tcBorders>
            <w:shd w:val="clear" w:color="auto" w:fill="auto"/>
            <w:tcMar>
              <w:top w:w="22" w:type="dxa"/>
              <w:left w:w="28" w:type="dxa"/>
              <w:bottom w:w="22" w:type="dxa"/>
              <w:right w:w="28" w:type="dxa"/>
            </w:tcMar>
          </w:tcPr>
          <w:p w:rsidRPr="003B2582" w:rsidR="003B2582" w:rsidP="003B2582" w:rsidRDefault="003B2582">
            <w:pPr>
              <w:keepNext/>
              <w:keepLines/>
              <w:widowControl w:val="0"/>
              <w:autoSpaceDN w:val="0"/>
              <w:jc w:val="right"/>
              <w:textAlignment w:val="baseline"/>
              <w:rPr>
                <w:rFonts w:ascii="Times New Roman" w:hAnsi="Times New Roman" w:eastAsia="Arial Unicode MS"/>
                <w:kern w:val="3"/>
                <w:sz w:val="17"/>
                <w:szCs w:val="20"/>
              </w:rPr>
            </w:pPr>
            <w:r w:rsidRPr="003B2582">
              <w:rPr>
                <w:rFonts w:ascii="Times New Roman" w:hAnsi="Times New Roman" w:eastAsia="Arial Unicode MS"/>
                <w:kern w:val="3"/>
                <w:sz w:val="17"/>
                <w:szCs w:val="20"/>
              </w:rPr>
              <w:t>42.425</w:t>
            </w:r>
          </w:p>
        </w:tc>
        <w:tc>
          <w:tcPr>
            <w:tcW w:w="3375" w:type="dxa"/>
            <w:tcBorders>
              <w:bottom w:val="single" w:color="009EE0" w:sz="2" w:space="0"/>
            </w:tcBorders>
            <w:shd w:val="clear" w:color="auto" w:fill="auto"/>
            <w:tcMar>
              <w:top w:w="22" w:type="dxa"/>
              <w:left w:w="28" w:type="dxa"/>
              <w:bottom w:w="22" w:type="dxa"/>
              <w:right w:w="28" w:type="dxa"/>
            </w:tcMar>
          </w:tcPr>
          <w:p w:rsidRPr="003B2582" w:rsidR="003B2582" w:rsidP="003B2582" w:rsidRDefault="003B2582">
            <w:pPr>
              <w:keepNext/>
              <w:keepLines/>
              <w:widowControl w:val="0"/>
              <w:autoSpaceDN w:val="0"/>
              <w:jc w:val="right"/>
              <w:textAlignment w:val="baseline"/>
              <w:rPr>
                <w:rFonts w:ascii="Times New Roman" w:hAnsi="Times New Roman" w:eastAsia="Arial Unicode MS"/>
                <w:kern w:val="3"/>
                <w:sz w:val="17"/>
                <w:szCs w:val="20"/>
              </w:rPr>
            </w:pPr>
            <w:r w:rsidRPr="003B2582">
              <w:rPr>
                <w:rFonts w:ascii="Times New Roman" w:hAnsi="Times New Roman" w:eastAsia="Arial Unicode MS"/>
                <w:kern w:val="3"/>
                <w:sz w:val="17"/>
                <w:szCs w:val="20"/>
              </w:rPr>
              <w:t>22.000</w:t>
            </w:r>
          </w:p>
        </w:tc>
      </w:tr>
      <w:tr w:rsidRPr="003B2582" w:rsidR="003B2582" w:rsidTr="003B2582">
        <w:tc>
          <w:tcPr>
            <w:tcW w:w="3160" w:type="dxa"/>
            <w:tcBorders>
              <w:bottom w:val="single" w:color="009EE0" w:sz="2" w:space="0"/>
            </w:tcBorders>
            <w:shd w:val="clear" w:color="auto" w:fill="auto"/>
            <w:tcMar>
              <w:top w:w="22" w:type="dxa"/>
              <w:bottom w:w="22" w:type="dxa"/>
              <w:right w:w="28" w:type="dxa"/>
            </w:tcMar>
            <w:vAlign w:val="bottom"/>
          </w:tcPr>
          <w:p w:rsidRPr="003B2582" w:rsidR="003B2582" w:rsidP="003B2582" w:rsidRDefault="003B2582">
            <w:pPr>
              <w:keepNext/>
              <w:keepLines/>
              <w:widowControl w:val="0"/>
              <w:autoSpaceDN w:val="0"/>
              <w:textAlignment w:val="baseline"/>
              <w:rPr>
                <w:rFonts w:ascii="Times New Roman" w:hAnsi="Times New Roman" w:eastAsia="Arial Unicode MS"/>
                <w:kern w:val="3"/>
                <w:sz w:val="17"/>
                <w:szCs w:val="20"/>
              </w:rPr>
            </w:pPr>
            <w:r w:rsidRPr="003B2582">
              <w:rPr>
                <w:rFonts w:ascii="Times New Roman" w:hAnsi="Times New Roman" w:eastAsia="Arial Unicode MS"/>
                <w:kern w:val="3"/>
                <w:sz w:val="17"/>
                <w:szCs w:val="20"/>
              </w:rPr>
              <w:t>Nederlandse Emissieautoriteit</w:t>
            </w:r>
          </w:p>
        </w:tc>
        <w:tc>
          <w:tcPr>
            <w:tcW w:w="3159" w:type="dxa"/>
            <w:tcBorders>
              <w:bottom w:val="single" w:color="009EE0" w:sz="2" w:space="0"/>
            </w:tcBorders>
            <w:shd w:val="clear" w:color="auto" w:fill="auto"/>
            <w:tcMar>
              <w:top w:w="22" w:type="dxa"/>
              <w:left w:w="28" w:type="dxa"/>
              <w:bottom w:w="22" w:type="dxa"/>
              <w:right w:w="28" w:type="dxa"/>
            </w:tcMar>
          </w:tcPr>
          <w:p w:rsidRPr="003B2582" w:rsidR="003B2582" w:rsidP="003B2582" w:rsidRDefault="003B2582">
            <w:pPr>
              <w:keepNext/>
              <w:keepLines/>
              <w:widowControl w:val="0"/>
              <w:autoSpaceDN w:val="0"/>
              <w:jc w:val="right"/>
              <w:textAlignment w:val="baseline"/>
              <w:rPr>
                <w:rFonts w:ascii="Times New Roman" w:hAnsi="Times New Roman" w:eastAsia="Arial Unicode MS"/>
                <w:kern w:val="3"/>
                <w:sz w:val="17"/>
                <w:szCs w:val="20"/>
              </w:rPr>
            </w:pPr>
            <w:r w:rsidRPr="003B2582">
              <w:rPr>
                <w:rFonts w:ascii="Times New Roman" w:hAnsi="Times New Roman" w:eastAsia="Arial Unicode MS"/>
                <w:kern w:val="3"/>
                <w:sz w:val="17"/>
                <w:szCs w:val="20"/>
              </w:rPr>
              <w:t>180</w:t>
            </w:r>
          </w:p>
        </w:tc>
        <w:tc>
          <w:tcPr>
            <w:tcW w:w="3375" w:type="dxa"/>
            <w:tcBorders>
              <w:bottom w:val="single" w:color="009EE0" w:sz="2" w:space="0"/>
            </w:tcBorders>
            <w:shd w:val="clear" w:color="auto" w:fill="auto"/>
            <w:tcMar>
              <w:top w:w="22" w:type="dxa"/>
              <w:left w:w="28" w:type="dxa"/>
              <w:bottom w:w="22" w:type="dxa"/>
              <w:right w:w="28" w:type="dxa"/>
            </w:tcMar>
          </w:tcPr>
          <w:p w:rsidRPr="003B2582" w:rsidR="003B2582" w:rsidP="003B2582" w:rsidRDefault="003B2582">
            <w:pPr>
              <w:keepNext/>
              <w:keepLines/>
              <w:widowControl w:val="0"/>
              <w:autoSpaceDN w:val="0"/>
              <w:jc w:val="right"/>
              <w:textAlignment w:val="baseline"/>
              <w:rPr>
                <w:rFonts w:ascii="Times New Roman" w:hAnsi="Times New Roman" w:eastAsia="Arial Unicode MS"/>
                <w:kern w:val="3"/>
                <w:sz w:val="17"/>
                <w:szCs w:val="20"/>
              </w:rPr>
            </w:pPr>
            <w:r w:rsidRPr="003B2582">
              <w:rPr>
                <w:rFonts w:ascii="Times New Roman" w:hAnsi="Times New Roman" w:eastAsia="Arial Unicode MS"/>
                <w:kern w:val="3"/>
                <w:sz w:val="17"/>
                <w:szCs w:val="20"/>
              </w:rPr>
              <w:t>500</w:t>
            </w:r>
          </w:p>
        </w:tc>
      </w:tr>
      <w:tr w:rsidRPr="003B2582" w:rsidR="003B2582" w:rsidTr="003B2582">
        <w:tc>
          <w:tcPr>
            <w:tcW w:w="3160" w:type="dxa"/>
            <w:tcBorders>
              <w:bottom w:val="single" w:color="009EE0" w:sz="2" w:space="0"/>
            </w:tcBorders>
            <w:shd w:val="clear" w:color="auto" w:fill="auto"/>
            <w:tcMar>
              <w:top w:w="22" w:type="dxa"/>
              <w:bottom w:w="22" w:type="dxa"/>
              <w:right w:w="28" w:type="dxa"/>
            </w:tcMar>
            <w:vAlign w:val="bottom"/>
          </w:tcPr>
          <w:p w:rsidRPr="003B2582" w:rsidR="003B2582" w:rsidP="003B2582" w:rsidRDefault="003B2582">
            <w:pPr>
              <w:keepNext/>
              <w:keepLines/>
              <w:widowControl w:val="0"/>
              <w:autoSpaceDN w:val="0"/>
              <w:textAlignment w:val="baseline"/>
              <w:rPr>
                <w:rFonts w:ascii="Times New Roman" w:hAnsi="Times New Roman" w:eastAsia="Arial Unicode MS"/>
                <w:kern w:val="3"/>
                <w:sz w:val="17"/>
                <w:szCs w:val="20"/>
              </w:rPr>
            </w:pPr>
            <w:r w:rsidRPr="003B2582">
              <w:rPr>
                <w:rFonts w:ascii="Times New Roman" w:hAnsi="Times New Roman" w:eastAsia="Arial Unicode MS"/>
                <w:kern w:val="3"/>
                <w:sz w:val="17"/>
                <w:szCs w:val="20"/>
              </w:rPr>
              <w:t>Rijksdienst voor Ondernemend Nederland</w:t>
            </w:r>
          </w:p>
        </w:tc>
        <w:tc>
          <w:tcPr>
            <w:tcW w:w="3159" w:type="dxa"/>
            <w:tcBorders>
              <w:bottom w:val="single" w:color="009EE0" w:sz="2" w:space="0"/>
            </w:tcBorders>
            <w:shd w:val="clear" w:color="auto" w:fill="auto"/>
            <w:tcMar>
              <w:top w:w="22" w:type="dxa"/>
              <w:left w:w="28" w:type="dxa"/>
              <w:bottom w:w="22" w:type="dxa"/>
              <w:right w:w="28" w:type="dxa"/>
            </w:tcMar>
          </w:tcPr>
          <w:p w:rsidRPr="003B2582" w:rsidR="003B2582" w:rsidP="003B2582" w:rsidRDefault="003B2582">
            <w:pPr>
              <w:keepNext/>
              <w:keepLines/>
              <w:widowControl w:val="0"/>
              <w:autoSpaceDN w:val="0"/>
              <w:jc w:val="right"/>
              <w:textAlignment w:val="baseline"/>
              <w:rPr>
                <w:rFonts w:ascii="Times New Roman" w:hAnsi="Times New Roman" w:eastAsia="Arial Unicode MS"/>
                <w:kern w:val="3"/>
                <w:sz w:val="17"/>
                <w:szCs w:val="20"/>
              </w:rPr>
            </w:pPr>
            <w:r w:rsidRPr="003B2582">
              <w:rPr>
                <w:rFonts w:ascii="Times New Roman" w:hAnsi="Times New Roman" w:eastAsia="Arial Unicode MS"/>
                <w:kern w:val="3"/>
                <w:sz w:val="17"/>
                <w:szCs w:val="20"/>
              </w:rPr>
              <w:t>44.500</w:t>
            </w:r>
          </w:p>
        </w:tc>
        <w:tc>
          <w:tcPr>
            <w:tcW w:w="3375" w:type="dxa"/>
            <w:tcBorders>
              <w:bottom w:val="single" w:color="009EE0" w:sz="2" w:space="0"/>
            </w:tcBorders>
            <w:shd w:val="clear" w:color="auto" w:fill="auto"/>
            <w:tcMar>
              <w:top w:w="22" w:type="dxa"/>
              <w:left w:w="28" w:type="dxa"/>
              <w:bottom w:w="22" w:type="dxa"/>
              <w:right w:w="28" w:type="dxa"/>
            </w:tcMar>
          </w:tcPr>
          <w:p w:rsidRPr="003B2582" w:rsidR="003B2582" w:rsidP="003B2582" w:rsidRDefault="003B2582">
            <w:pPr>
              <w:keepNext/>
              <w:keepLines/>
              <w:widowControl w:val="0"/>
              <w:autoSpaceDN w:val="0"/>
              <w:jc w:val="right"/>
              <w:textAlignment w:val="baseline"/>
              <w:rPr>
                <w:rFonts w:ascii="Times New Roman" w:hAnsi="Times New Roman" w:eastAsia="Arial Unicode MS"/>
                <w:kern w:val="3"/>
                <w:sz w:val="17"/>
                <w:szCs w:val="20"/>
              </w:rPr>
            </w:pPr>
            <w:r w:rsidRPr="003B2582">
              <w:rPr>
                <w:rFonts w:ascii="Times New Roman" w:hAnsi="Times New Roman" w:eastAsia="Arial Unicode MS"/>
                <w:kern w:val="3"/>
                <w:sz w:val="17"/>
                <w:szCs w:val="20"/>
              </w:rPr>
              <w:t>28.500</w:t>
            </w:r>
          </w:p>
        </w:tc>
      </w:tr>
      <w:tr w:rsidRPr="003B2582" w:rsidR="003B2582" w:rsidTr="003B2582">
        <w:tc>
          <w:tcPr>
            <w:tcW w:w="3160" w:type="dxa"/>
            <w:tcBorders>
              <w:bottom w:val="single" w:color="009EE0" w:sz="2" w:space="0"/>
            </w:tcBorders>
            <w:shd w:val="clear" w:color="auto" w:fill="auto"/>
            <w:tcMar>
              <w:top w:w="22" w:type="dxa"/>
              <w:bottom w:w="22" w:type="dxa"/>
              <w:right w:w="28" w:type="dxa"/>
            </w:tcMar>
          </w:tcPr>
          <w:p w:rsidRPr="003B2582" w:rsidR="003B2582" w:rsidP="003B2582" w:rsidRDefault="003B2582">
            <w:pPr>
              <w:keepNext/>
              <w:keepLines/>
              <w:widowControl w:val="0"/>
              <w:autoSpaceDN w:val="0"/>
              <w:textAlignment w:val="baseline"/>
              <w:rPr>
                <w:rFonts w:ascii="Times New Roman" w:hAnsi="Times New Roman" w:eastAsia="Arial Unicode MS"/>
                <w:kern w:val="3"/>
                <w:sz w:val="17"/>
                <w:szCs w:val="20"/>
              </w:rPr>
            </w:pPr>
            <w:r w:rsidRPr="003B2582">
              <w:rPr>
                <w:rFonts w:ascii="Times New Roman" w:hAnsi="Times New Roman" w:eastAsia="Arial Unicode MS"/>
                <w:b/>
                <w:kern w:val="3"/>
                <w:sz w:val="17"/>
                <w:szCs w:val="20"/>
              </w:rPr>
              <w:t>Totaal</w:t>
            </w:r>
          </w:p>
        </w:tc>
        <w:tc>
          <w:tcPr>
            <w:tcW w:w="3159" w:type="dxa"/>
            <w:tcBorders>
              <w:bottom w:val="single" w:color="009EE0" w:sz="2" w:space="0"/>
            </w:tcBorders>
            <w:shd w:val="clear" w:color="auto" w:fill="auto"/>
            <w:tcMar>
              <w:top w:w="22" w:type="dxa"/>
              <w:left w:w="28" w:type="dxa"/>
              <w:bottom w:w="22" w:type="dxa"/>
              <w:right w:w="28" w:type="dxa"/>
            </w:tcMar>
          </w:tcPr>
          <w:p w:rsidRPr="003B2582" w:rsidR="003B2582" w:rsidP="003B2582" w:rsidRDefault="003B2582">
            <w:pPr>
              <w:keepNext/>
              <w:keepLines/>
              <w:widowControl w:val="0"/>
              <w:autoSpaceDN w:val="0"/>
              <w:jc w:val="right"/>
              <w:textAlignment w:val="baseline"/>
              <w:rPr>
                <w:rFonts w:ascii="Times New Roman" w:hAnsi="Times New Roman" w:eastAsia="Arial Unicode MS"/>
                <w:kern w:val="3"/>
                <w:sz w:val="17"/>
                <w:szCs w:val="20"/>
              </w:rPr>
            </w:pPr>
            <w:r w:rsidRPr="003B2582">
              <w:rPr>
                <w:rFonts w:ascii="Times New Roman" w:hAnsi="Times New Roman" w:eastAsia="Arial Unicode MS"/>
                <w:b/>
                <w:kern w:val="3"/>
                <w:sz w:val="17"/>
                <w:szCs w:val="20"/>
              </w:rPr>
              <w:t>98.124</w:t>
            </w:r>
          </w:p>
        </w:tc>
        <w:tc>
          <w:tcPr>
            <w:tcW w:w="3375" w:type="dxa"/>
            <w:tcBorders>
              <w:bottom w:val="single" w:color="009EE0" w:sz="2" w:space="0"/>
            </w:tcBorders>
            <w:shd w:val="clear" w:color="auto" w:fill="auto"/>
            <w:tcMar>
              <w:top w:w="22" w:type="dxa"/>
              <w:left w:w="28" w:type="dxa"/>
              <w:bottom w:w="22" w:type="dxa"/>
              <w:right w:w="28" w:type="dxa"/>
            </w:tcMar>
          </w:tcPr>
          <w:p w:rsidRPr="003B2582" w:rsidR="003B2582" w:rsidP="003B2582" w:rsidRDefault="003B2582">
            <w:pPr>
              <w:keepNext/>
              <w:keepLines/>
              <w:widowControl w:val="0"/>
              <w:autoSpaceDN w:val="0"/>
              <w:jc w:val="right"/>
              <w:textAlignment w:val="baseline"/>
              <w:rPr>
                <w:rFonts w:ascii="Times New Roman" w:hAnsi="Times New Roman" w:eastAsia="Arial Unicode MS"/>
                <w:kern w:val="3"/>
                <w:sz w:val="17"/>
                <w:szCs w:val="20"/>
              </w:rPr>
            </w:pPr>
            <w:r w:rsidRPr="003B2582">
              <w:rPr>
                <w:rFonts w:ascii="Times New Roman" w:hAnsi="Times New Roman" w:eastAsia="Arial Unicode MS"/>
                <w:b/>
                <w:kern w:val="3"/>
                <w:sz w:val="17"/>
                <w:szCs w:val="20"/>
              </w:rPr>
              <w:t>56.750</w:t>
            </w:r>
          </w:p>
        </w:tc>
      </w:tr>
    </w:tbl>
    <w:p w:rsidR="003B2582" w:rsidP="003B2582" w:rsidRDefault="003B2582">
      <w:pPr>
        <w:tabs>
          <w:tab w:val="left" w:pos="284"/>
          <w:tab w:val="left" w:pos="567"/>
          <w:tab w:val="left" w:pos="851"/>
        </w:tabs>
        <w:ind w:right="-2"/>
        <w:rPr>
          <w:rFonts w:ascii="Times New Roman" w:hAnsi="Times New Roman"/>
          <w:sz w:val="24"/>
          <w:szCs w:val="20"/>
        </w:rPr>
      </w:pPr>
    </w:p>
    <w:p w:rsidRPr="002168F4" w:rsidR="003B2582" w:rsidP="003B2582" w:rsidRDefault="003B2582">
      <w:pPr>
        <w:tabs>
          <w:tab w:val="left" w:pos="284"/>
          <w:tab w:val="left" w:pos="567"/>
          <w:tab w:val="left" w:pos="851"/>
        </w:tabs>
        <w:ind w:right="-2"/>
        <w:rPr>
          <w:rFonts w:ascii="Times New Roman" w:hAnsi="Times New Roman"/>
          <w:sz w:val="24"/>
          <w:szCs w:val="20"/>
        </w:rPr>
      </w:pPr>
    </w:p>
    <w:sectPr w:rsidRPr="002168F4" w:rsidR="003B258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582" w:rsidRDefault="003B2582">
      <w:pPr>
        <w:spacing w:line="20" w:lineRule="exact"/>
      </w:pPr>
    </w:p>
  </w:endnote>
  <w:endnote w:type="continuationSeparator" w:id="0">
    <w:p w:rsidR="003B2582" w:rsidRDefault="003B2582">
      <w:pPr>
        <w:pStyle w:val="Amendement"/>
      </w:pPr>
      <w:r>
        <w:rPr>
          <w:b w:val="0"/>
          <w:bCs w:val="0"/>
        </w:rPr>
        <w:t xml:space="preserve"> </w:t>
      </w:r>
    </w:p>
  </w:endnote>
  <w:endnote w:type="continuationNotice" w:id="1">
    <w:p w:rsidR="003B2582" w:rsidRDefault="003B258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altName w:val="Arial"/>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B655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582" w:rsidRDefault="003B2582">
      <w:pPr>
        <w:pStyle w:val="Amendement"/>
      </w:pPr>
      <w:r>
        <w:rPr>
          <w:b w:val="0"/>
          <w:bCs w:val="0"/>
        </w:rPr>
        <w:separator/>
      </w:r>
    </w:p>
  </w:footnote>
  <w:footnote w:type="continuationSeparator" w:id="0">
    <w:p w:rsidR="003B2582" w:rsidRDefault="003B2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82"/>
    <w:rsid w:val="00012DBE"/>
    <w:rsid w:val="000A1D81"/>
    <w:rsid w:val="00111ED3"/>
    <w:rsid w:val="001C190E"/>
    <w:rsid w:val="002168F4"/>
    <w:rsid w:val="002A727C"/>
    <w:rsid w:val="003B2582"/>
    <w:rsid w:val="00584384"/>
    <w:rsid w:val="005D2707"/>
    <w:rsid w:val="00606255"/>
    <w:rsid w:val="006B607A"/>
    <w:rsid w:val="006B6550"/>
    <w:rsid w:val="007D451C"/>
    <w:rsid w:val="00826224"/>
    <w:rsid w:val="00930A23"/>
    <w:rsid w:val="009C7354"/>
    <w:rsid w:val="009E6D7F"/>
    <w:rsid w:val="00A11E73"/>
    <w:rsid w:val="00A2521E"/>
    <w:rsid w:val="00A82B9A"/>
    <w:rsid w:val="00AE436A"/>
    <w:rsid w:val="00B04560"/>
    <w:rsid w:val="00C10232"/>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A6134"/>
  <w15:docId w15:val="{D04543EC-1447-4CFA-A81B-CD0B794F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B258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B2582"/>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styleId="Ballontekst">
    <w:name w:val="Balloon Text"/>
    <w:basedOn w:val="Standaard"/>
    <w:link w:val="BallontekstChar"/>
    <w:semiHidden/>
    <w:unhideWhenUsed/>
    <w:rsid w:val="00C10232"/>
    <w:rPr>
      <w:rFonts w:ascii="Segoe UI" w:hAnsi="Segoe UI" w:cs="Segoe UI"/>
      <w:sz w:val="18"/>
      <w:szCs w:val="18"/>
    </w:rPr>
  </w:style>
  <w:style w:type="character" w:customStyle="1" w:styleId="BallontekstChar">
    <w:name w:val="Ballontekst Char"/>
    <w:basedOn w:val="Standaardalinea-lettertype"/>
    <w:link w:val="Ballontekst"/>
    <w:semiHidden/>
    <w:rsid w:val="00C102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474</ap:Words>
  <ap:Characters>2955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2022-11-22T08:52:00.0000000Z</lastPrinted>
  <dcterms:created xsi:type="dcterms:W3CDTF">2022-11-22T09:16:00.0000000Z</dcterms:created>
  <dcterms:modified xsi:type="dcterms:W3CDTF">2022-11-22T09:19:00.0000000Z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