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45A56" w:rsidR="00CB3578" w:rsidP="00245A56" w:rsidRDefault="00245A56">
            <w:pPr>
              <w:pStyle w:val="Amendement"/>
              <w:rPr>
                <w:rFonts w:ascii="Times New Roman" w:hAnsi="Times New Roman" w:cs="Times New Roman"/>
                <w:b w:val="0"/>
              </w:rPr>
            </w:pPr>
            <w:bookmarkStart w:name="_GoBack" w:id="0"/>
            <w:r w:rsidRPr="00245A56">
              <w:rPr>
                <w:rFonts w:ascii="Times New Roman" w:hAnsi="Times New Roman" w:cs="Times New Roman"/>
                <w:b w:val="0"/>
              </w:rPr>
              <w:t>Bijgewerkt t/m nr. 6 (NvW d.d. 17 november 2022)</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62AC7" w:rsidRDefault="00B62AC7">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L</w:t>
            </w:r>
          </w:p>
        </w:tc>
        <w:tc>
          <w:tcPr>
            <w:tcW w:w="6590" w:type="dxa"/>
            <w:tcBorders>
              <w:top w:val="nil"/>
              <w:left w:val="nil"/>
              <w:bottom w:val="nil"/>
              <w:right w:val="nil"/>
            </w:tcBorders>
          </w:tcPr>
          <w:p w:rsidRPr="00B62AC7" w:rsidR="002A727C" w:rsidP="000D5BC4" w:rsidRDefault="00B62AC7">
            <w:pPr>
              <w:rPr>
                <w:rFonts w:ascii="Times New Roman" w:hAnsi="Times New Roman"/>
                <w:b/>
                <w:sz w:val="24"/>
              </w:rPr>
            </w:pPr>
            <w:r w:rsidRPr="00B62AC7">
              <w:rPr>
                <w:rFonts w:ascii="Times New Roman" w:hAnsi="Times New Roman"/>
                <w:b/>
                <w:sz w:val="24"/>
              </w:rPr>
              <w:t>Vaststelling van de begrotingsstaat van het Nationaal Groeifonds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B62AC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Wij Willem-Alexander, bij de gratie Gods, Koning der Nederlanden, Prins van Oranje-Nassau, enz. enz. enz.</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Allen, die deze zullen zien of horen lezen, saluut! doen te weten:</w:t>
      </w: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1</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 bij deze wet behorende begrotingsstaat inzake het begrotingsfonds voor het jaar 2023 wordt vastgesteld.</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2</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 vaststelling van de begrotingsstaat geschiedt in duizenden euro’s.</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3</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62AC7"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sidRPr="00B62AC7">
        <w:rPr>
          <w:rFonts w:ascii="Times New Roman" w:hAnsi="Times New Roman"/>
          <w:sz w:val="24"/>
          <w:szCs w:val="20"/>
        </w:rPr>
        <w:t>Gegeven</w:t>
      </w: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sidRPr="00B62AC7">
        <w:rPr>
          <w:rFonts w:ascii="Times New Roman" w:hAnsi="Times New Roman"/>
          <w:sz w:val="24"/>
          <w:szCs w:val="20"/>
        </w:rPr>
        <w:t>De Minister van Economische Zaken en Klimaat,</w:t>
      </w:r>
    </w:p>
    <w:p w:rsidR="00B62AC7" w:rsidP="00B62AC7" w:rsidRDefault="00B62AC7">
      <w:pPr>
        <w:tabs>
          <w:tab w:val="left" w:pos="284"/>
          <w:tab w:val="left" w:pos="567"/>
          <w:tab w:val="left" w:pos="851"/>
        </w:tabs>
        <w:ind w:right="-2"/>
        <w:rPr>
          <w:rFonts w:ascii="Times New Roman" w:hAnsi="Times New Roman"/>
          <w:sz w:val="24"/>
          <w:szCs w:val="20"/>
        </w:rPr>
        <w:sectPr w:rsidR="00B62AC7"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691"/>
        <w:gridCol w:w="6559"/>
        <w:gridCol w:w="2565"/>
        <w:gridCol w:w="1857"/>
        <w:gridCol w:w="2330"/>
      </w:tblGrid>
      <w:tr w:rsidR="00245A56" w:rsidTr="00BA14B3">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00245A56" w:rsidP="00BA14B3" w:rsidRDefault="00245A56">
            <w:pPr>
              <w:pStyle w:val="kio2-table-title"/>
            </w:pPr>
            <w:r>
              <w:lastRenderedPageBreak/>
              <w:t>Vaststelling van de begrotingsstaat van het Nationaal Groeifonds (L) voor het jaar 2023 (bedragen x € 1.000)</w:t>
            </w:r>
          </w:p>
        </w:tc>
      </w:tr>
      <w:tr w:rsidR="00245A56" w:rsidTr="00BA14B3">
        <w:tblPrEx>
          <w:tblCellMar>
            <w:top w:w="0" w:type="dxa"/>
            <w:bottom w:w="0" w:type="dxa"/>
          </w:tblCellMar>
        </w:tblPrEx>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00245A56" w:rsidP="00BA14B3" w:rsidRDefault="00245A56">
            <w:pPr>
              <w:pStyle w:val="p-table"/>
              <w:rPr>
                <w:color w:val="000000"/>
                <w:sz w:val="17"/>
              </w:rPr>
            </w:pPr>
            <w:r>
              <w:rPr>
                <w:color w:val="000000"/>
                <w:sz w:val="17"/>
              </w:rPr>
              <w:t>Art.</w:t>
            </w:r>
          </w:p>
        </w:tc>
        <w:tc>
          <w:tcPr>
            <w:tcW w:w="2342"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rPr>
                <w:color w:val="000000"/>
                <w:sz w:val="17"/>
              </w:rPr>
            </w:pPr>
            <w:r>
              <w:rPr>
                <w:color w:val="000000"/>
                <w:sz w:val="17"/>
              </w:rPr>
              <w:t>Omschrijving</w:t>
            </w:r>
          </w:p>
        </w:tc>
        <w:tc>
          <w:tcPr>
            <w:tcW w:w="916"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Verplichtingen</w:t>
            </w:r>
          </w:p>
        </w:tc>
        <w:tc>
          <w:tcPr>
            <w:tcW w:w="663"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Uitgaven</w:t>
            </w:r>
          </w:p>
        </w:tc>
        <w:tc>
          <w:tcPr>
            <w:tcW w:w="832"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Ontvangsten</w:t>
            </w: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b/>
                <w:sz w:val="17"/>
              </w:rPr>
              <w:t>Beleidsartikelen</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1</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Kennisontwikkeling</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3.782.990</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544.747</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544.747</w:t>
            </w: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2</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Onderzoek, ontwikkeling en innovatie</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3.814.881</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545.963</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545.963</w:t>
            </w: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3</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Infrastructuur</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r>
      <w:tr w:rsidR="00245A56" w:rsidTr="00BA14B3">
        <w:tblPrEx>
          <w:tblCellMar>
            <w:top w:w="0" w:type="dxa"/>
            <w:bottom w:w="0" w:type="dxa"/>
          </w:tblCellMar>
        </w:tblPrEx>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b/>
                <w:sz w:val="17"/>
              </w:rPr>
              <w:t>Totaal</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7.702.871</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1.195.710</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1.195.710</w:t>
            </w:r>
          </w:p>
        </w:tc>
      </w:tr>
    </w:tbl>
    <w:p w:rsidRPr="002168F4" w:rsidR="00CB3578" w:rsidP="00B62AC7" w:rsidRDefault="00CB3578">
      <w:pPr>
        <w:tabs>
          <w:tab w:val="left" w:pos="284"/>
          <w:tab w:val="left" w:pos="567"/>
          <w:tab w:val="left" w:pos="851"/>
        </w:tabs>
        <w:ind w:right="-2"/>
        <w:rPr>
          <w:rFonts w:ascii="Times New Roman" w:hAnsi="Times New Roman"/>
          <w:sz w:val="24"/>
          <w:szCs w:val="20"/>
        </w:rPr>
      </w:pPr>
    </w:p>
    <w:sectPr w:rsidRPr="002168F4" w:rsidR="00CB3578" w:rsidSect="00B62AC7">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C7" w:rsidRDefault="00B62AC7">
      <w:pPr>
        <w:spacing w:line="20" w:lineRule="exact"/>
      </w:pPr>
    </w:p>
  </w:endnote>
  <w:endnote w:type="continuationSeparator" w:id="0">
    <w:p w:rsidR="00B62AC7" w:rsidRDefault="00B62AC7">
      <w:pPr>
        <w:pStyle w:val="Amendement"/>
      </w:pPr>
      <w:r>
        <w:rPr>
          <w:b w:val="0"/>
          <w:bCs w:val="0"/>
        </w:rPr>
        <w:t xml:space="preserve"> </w:t>
      </w:r>
    </w:p>
  </w:endnote>
  <w:endnote w:type="continuationNotice" w:id="1">
    <w:p w:rsidR="00B62AC7" w:rsidRDefault="00B62A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5A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C7" w:rsidRDefault="00B62AC7">
      <w:pPr>
        <w:pStyle w:val="Amendement"/>
      </w:pPr>
      <w:r>
        <w:rPr>
          <w:b w:val="0"/>
          <w:bCs w:val="0"/>
        </w:rPr>
        <w:separator/>
      </w:r>
    </w:p>
  </w:footnote>
  <w:footnote w:type="continuationSeparator" w:id="0">
    <w:p w:rsidR="00B62AC7" w:rsidRDefault="00B62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C7"/>
    <w:rsid w:val="00012DBE"/>
    <w:rsid w:val="000A1D81"/>
    <w:rsid w:val="00111ED3"/>
    <w:rsid w:val="001C190E"/>
    <w:rsid w:val="002168F4"/>
    <w:rsid w:val="00245A56"/>
    <w:rsid w:val="002A727C"/>
    <w:rsid w:val="005D2707"/>
    <w:rsid w:val="00606255"/>
    <w:rsid w:val="006B607A"/>
    <w:rsid w:val="007D451C"/>
    <w:rsid w:val="00826224"/>
    <w:rsid w:val="00930A23"/>
    <w:rsid w:val="009C7354"/>
    <w:rsid w:val="009E6D7F"/>
    <w:rsid w:val="00A11E73"/>
    <w:rsid w:val="00A2521E"/>
    <w:rsid w:val="00AE436A"/>
    <w:rsid w:val="00B62AC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C2A5"/>
  <w15:docId w15:val="{DE44FED5-6B4D-48A6-87AC-5B3456F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B62AC7"/>
    <w:rPr>
      <w:color w:val="0000FF" w:themeColor="hyperlink"/>
      <w:u w:val="single"/>
    </w:rPr>
  </w:style>
  <w:style w:type="paragraph" w:customStyle="1" w:styleId="p-table">
    <w:name w:val="p-table"/>
    <w:rsid w:val="00245A5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45A56"/>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303</ap:Words>
  <ap:Characters>1729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2022-11-17T14:47:00.0000000Z</dcterms:created>
  <dcterms:modified xsi:type="dcterms:W3CDTF">2022-11-17T14:47:00.0000000Z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