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D55" w:rsidRDefault="0005732D" w14:paraId="306DB471" w14:textId="73633E7C">
      <w:pPr>
        <w:rPr>
          <w:b/>
          <w:bCs/>
        </w:rPr>
      </w:pPr>
      <w:r w:rsidRPr="0005732D">
        <w:rPr>
          <w:b/>
          <w:bCs/>
        </w:rPr>
        <w:t>Position paper m.b.t. schrappen haas en konijn van de lijst vrij bejaagbare soorten</w:t>
      </w:r>
    </w:p>
    <w:p w:rsidRPr="00371BA0" w:rsidR="00371BA0" w:rsidRDefault="00371BA0" w14:paraId="41610778" w14:textId="0886E3BE">
      <w:pPr>
        <w:rPr>
          <w:lang w:val="en-US"/>
        </w:rPr>
      </w:pPr>
      <w:r w:rsidRPr="00371BA0">
        <w:rPr>
          <w:lang w:val="en-US"/>
        </w:rPr>
        <w:t>Bernice Bovenkerk, Wageningen University and Resea</w:t>
      </w:r>
      <w:r>
        <w:rPr>
          <w:lang w:val="en-US"/>
        </w:rPr>
        <w:t>rch, Philosophy Group</w:t>
      </w:r>
    </w:p>
    <w:p w:rsidR="00806551" w:rsidRDefault="00806551" w14:paraId="44A82F87" w14:textId="77777777"/>
    <w:p w:rsidR="00737D14" w:rsidRDefault="00737D14" w14:paraId="371DA351" w14:textId="7448D1B4">
      <w:r>
        <w:t xml:space="preserve">Graag licht ik </w:t>
      </w:r>
      <w:r w:rsidR="00806551">
        <w:t xml:space="preserve">kort </w:t>
      </w:r>
      <w:r>
        <w:t xml:space="preserve">mijn positie ten </w:t>
      </w:r>
      <w:r w:rsidR="00F67062">
        <w:t>gunste</w:t>
      </w:r>
      <w:r>
        <w:t xml:space="preserve"> van het schrappen van haas en konijn van de lijst van vrij bejaagbare soorten toe vanuit mijn expertise op het gebied van de dier-en milieu-ethiek. </w:t>
      </w:r>
      <w:r w:rsidR="0087653E">
        <w:t>Eerst zal ik in het algemeen samenvatten hoe er over de jacht gedacht wordt binnen deze vakgebieden en daarna zal ik nader ingaan op haas en konijn</w:t>
      </w:r>
      <w:r w:rsidR="00F36D93">
        <w:t xml:space="preserve"> in Nederland</w:t>
      </w:r>
      <w:r w:rsidR="0087653E">
        <w:t>.</w:t>
      </w:r>
    </w:p>
    <w:p w:rsidRPr="00895395" w:rsidR="00895395" w:rsidRDefault="00895395" w14:paraId="1A591832" w14:textId="1CEDAB36">
      <w:pPr>
        <w:rPr>
          <w:i/>
          <w:iCs/>
        </w:rPr>
      </w:pPr>
      <w:r w:rsidRPr="00895395">
        <w:rPr>
          <w:i/>
          <w:iCs/>
        </w:rPr>
        <w:t xml:space="preserve">Algemene reflectie op </w:t>
      </w:r>
      <w:r w:rsidR="00EE59B5">
        <w:rPr>
          <w:i/>
          <w:iCs/>
        </w:rPr>
        <w:t xml:space="preserve">de </w:t>
      </w:r>
      <w:r w:rsidRPr="00895395">
        <w:rPr>
          <w:i/>
          <w:iCs/>
        </w:rPr>
        <w:t>jacht</w:t>
      </w:r>
    </w:p>
    <w:p w:rsidR="0044575A" w:rsidRDefault="0048010D" w14:paraId="01FDC69D" w14:textId="765D1909">
      <w:r>
        <w:t>Morele</w:t>
      </w:r>
      <w:r w:rsidR="00DD619D">
        <w:t xml:space="preserve"> opvattingen over de </w:t>
      </w:r>
      <w:r w:rsidR="000206E0">
        <w:t xml:space="preserve">jacht zijn </w:t>
      </w:r>
      <w:r w:rsidR="00B47EDE">
        <w:t xml:space="preserve">terug </w:t>
      </w:r>
      <w:r w:rsidR="000206E0">
        <w:t xml:space="preserve">te voeren op verschillende </w:t>
      </w:r>
      <w:r w:rsidR="00CF3A0D">
        <w:t>posities</w:t>
      </w:r>
      <w:r w:rsidR="000206E0">
        <w:t xml:space="preserve"> over de morele status van dieren en </w:t>
      </w:r>
      <w:r w:rsidR="00EC0EE0">
        <w:t>de positie van de mens jegens de natuur</w:t>
      </w:r>
      <w:r w:rsidR="008A5114">
        <w:t xml:space="preserve"> (Dickson</w:t>
      </w:r>
      <w:r w:rsidR="00F46A0E">
        <w:t>, 2009</w:t>
      </w:r>
      <w:r w:rsidR="008A5114">
        <w:t>)</w:t>
      </w:r>
      <w:r w:rsidR="00EC0EE0">
        <w:t>.</w:t>
      </w:r>
      <w:r w:rsidR="008A5114">
        <w:t xml:space="preserve"> </w:t>
      </w:r>
      <w:r w:rsidR="00042904">
        <w:t>Vanuit een antropocentrisch</w:t>
      </w:r>
      <w:r w:rsidR="00001BFA">
        <w:t>e houding</w:t>
      </w:r>
      <w:r w:rsidR="00042904">
        <w:t xml:space="preserve"> zijn dieren en de natuur alleen waardevol in zoverr</w:t>
      </w:r>
      <w:r w:rsidR="00AA0072">
        <w:t xml:space="preserve">e zij kunnen bijdragen aan menselijke belangen; zij hebben alleen instrumentele waarde. </w:t>
      </w:r>
      <w:r w:rsidR="00A01A7C">
        <w:t xml:space="preserve">Dierethici </w:t>
      </w:r>
      <w:r w:rsidR="002A76E9">
        <w:t xml:space="preserve">betogen </w:t>
      </w:r>
      <w:r w:rsidR="00AA0072">
        <w:t xml:space="preserve">daarentegen </w:t>
      </w:r>
      <w:r w:rsidR="002A76E9">
        <w:t xml:space="preserve">dat we aan </w:t>
      </w:r>
      <w:r w:rsidR="002D12E7">
        <w:t xml:space="preserve">veel (in elk geval gewervelde) </w:t>
      </w:r>
      <w:r w:rsidR="002A76E9">
        <w:t xml:space="preserve">dieren </w:t>
      </w:r>
      <w:r w:rsidR="00A01A7C">
        <w:t xml:space="preserve">morele status </w:t>
      </w:r>
      <w:r w:rsidR="002A76E9">
        <w:t xml:space="preserve">moeten toekennen, onder meer op basis van het feit dat </w:t>
      </w:r>
      <w:r w:rsidR="004461AA">
        <w:t>zij ‘sentient’ zijn, of</w:t>
      </w:r>
      <w:r w:rsidR="002201C0">
        <w:t>te</w:t>
      </w:r>
      <w:r w:rsidR="004461AA">
        <w:t>wel dat zij</w:t>
      </w:r>
      <w:r w:rsidR="00600A00">
        <w:t xml:space="preserve"> </w:t>
      </w:r>
      <w:r w:rsidR="004461AA">
        <w:t>kunnen lijden en plezier ervaren</w:t>
      </w:r>
      <w:r w:rsidR="00600A00">
        <w:t xml:space="preserve"> </w:t>
      </w:r>
      <w:r w:rsidR="00B47EDE">
        <w:t>(Singer, 19</w:t>
      </w:r>
      <w:r w:rsidR="004F1DBE">
        <w:t>99</w:t>
      </w:r>
      <w:r w:rsidR="00B47EDE">
        <w:t xml:space="preserve">) </w:t>
      </w:r>
      <w:r w:rsidR="00600A00">
        <w:t>of hun leven bewust kunnen ervaren</w:t>
      </w:r>
      <w:r w:rsidR="002D12E7">
        <w:t xml:space="preserve"> (</w:t>
      </w:r>
      <w:r w:rsidR="00600A00">
        <w:t>Regan, 198</w:t>
      </w:r>
      <w:r w:rsidR="00E4289B">
        <w:t>3</w:t>
      </w:r>
      <w:r w:rsidR="00600A00">
        <w:t>)</w:t>
      </w:r>
      <w:r w:rsidR="00B47EDE">
        <w:t>.</w:t>
      </w:r>
      <w:r w:rsidR="004461AA">
        <w:t xml:space="preserve"> </w:t>
      </w:r>
      <w:r w:rsidR="00EE59B5">
        <w:t xml:space="preserve">Overigens wordt </w:t>
      </w:r>
      <w:r w:rsidR="00C85764">
        <w:t xml:space="preserve">het toekennen van morele status </w:t>
      </w:r>
      <w:r w:rsidR="000310D3">
        <w:t xml:space="preserve">aan dieren </w:t>
      </w:r>
      <w:r w:rsidR="00C85764">
        <w:t>ondersteund door een overgrote meerderheid van de Nederlandse bevolking</w:t>
      </w:r>
      <w:r w:rsidR="009A12AA">
        <w:t>; 80 % van de bevolking meent zelfs dat dieren een moreel recht op leven hebben (RDA, 2018).</w:t>
      </w:r>
      <w:r w:rsidR="00C85764">
        <w:t xml:space="preserve"> </w:t>
      </w:r>
    </w:p>
    <w:p w:rsidR="00575B3A" w:rsidRDefault="003108A0" w14:paraId="1342B7F9" w14:textId="28951F94">
      <w:r>
        <w:t xml:space="preserve">Voor </w:t>
      </w:r>
      <w:r w:rsidR="00BB5E3C">
        <w:t>de meeste</w:t>
      </w:r>
      <w:r w:rsidR="007742A3">
        <w:t xml:space="preserve"> </w:t>
      </w:r>
      <w:r w:rsidR="00071BC1">
        <w:t>dierethici</w:t>
      </w:r>
      <w:r>
        <w:t xml:space="preserve"> tellen de belangen van elk dier in principe even zwaar en </w:t>
      </w:r>
      <w:r w:rsidR="002F60BB">
        <w:t>is het problematisch om individuele dieren op te offeren voor het belang van het ecosysteem of de diersoort zelf</w:t>
      </w:r>
      <w:r w:rsidR="004C33E3">
        <w:t xml:space="preserve"> (aangezien </w:t>
      </w:r>
      <w:r w:rsidR="00BB5E3C">
        <w:t>dierethici</w:t>
      </w:r>
      <w:r w:rsidR="004C33E3">
        <w:t xml:space="preserve"> geen morele status toekennen aan collectieven, die immers niet </w:t>
      </w:r>
      <w:r w:rsidR="006007CA">
        <w:t>‘</w:t>
      </w:r>
      <w:r w:rsidR="004C33E3">
        <w:t>sentient</w:t>
      </w:r>
      <w:r w:rsidR="006007CA">
        <w:t>’</w:t>
      </w:r>
      <w:r w:rsidR="004C33E3">
        <w:t xml:space="preserve"> zijn).</w:t>
      </w:r>
      <w:r w:rsidR="00CD40BC">
        <w:t xml:space="preserve"> Milieu-ethici daarentegen menen dat de belangen van individuele dieren wel mogen worden</w:t>
      </w:r>
      <w:r w:rsidR="00592C31">
        <w:t xml:space="preserve"> opgeofferd voor het behoud of de gezondheid van ecosystemen en soorten of populaties</w:t>
      </w:r>
      <w:r w:rsidR="00334B51">
        <w:t>, bijvoorbeeld als het gaat om invasieve soorten of soorten die zo talrijk zijn dat zij het ecosysteem verwoesten</w:t>
      </w:r>
      <w:r w:rsidR="00592C31">
        <w:t xml:space="preserve"> (Varner, </w:t>
      </w:r>
      <w:r w:rsidR="0001661E">
        <w:t>2003)</w:t>
      </w:r>
      <w:r w:rsidR="00E4174D">
        <w:t xml:space="preserve">. Als </w:t>
      </w:r>
      <w:r w:rsidR="00172020">
        <w:t xml:space="preserve">er echter geen zwaarwegende </w:t>
      </w:r>
      <w:r w:rsidR="00096749">
        <w:t xml:space="preserve">natuurbelangen of </w:t>
      </w:r>
      <w:r w:rsidR="00172020">
        <w:t>gezondheids- of welzijnsbelangen</w:t>
      </w:r>
      <w:r w:rsidR="00866A4B">
        <w:t xml:space="preserve"> van mensen</w:t>
      </w:r>
      <w:r w:rsidR="000F3E98">
        <w:t xml:space="preserve"> </w:t>
      </w:r>
      <w:r w:rsidR="000F3E98">
        <w:t xml:space="preserve">(zoals wanneer mensen enkel op deze manier aan eten </w:t>
      </w:r>
      <w:r w:rsidR="00A43340">
        <w:t xml:space="preserve">zouden </w:t>
      </w:r>
      <w:r w:rsidR="000F3E98">
        <w:t>kunnen komen)</w:t>
      </w:r>
      <w:r w:rsidR="00172020">
        <w:t xml:space="preserve"> </w:t>
      </w:r>
      <w:r w:rsidR="00E27FF0">
        <w:t>in het geding zijn</w:t>
      </w:r>
      <w:r w:rsidR="006959FF">
        <w:t>,</w:t>
      </w:r>
      <w:r w:rsidR="00E27FF0">
        <w:t xml:space="preserve"> menen</w:t>
      </w:r>
      <w:r w:rsidR="00345A1E">
        <w:t xml:space="preserve"> milieu-ethici</w:t>
      </w:r>
      <w:r w:rsidR="00E27FF0">
        <w:t xml:space="preserve"> over het algemeen dat de jacht niet toegestaan zou moeten worden. </w:t>
      </w:r>
      <w:r w:rsidR="00345A1E">
        <w:t xml:space="preserve">Er is echter ook een groep milieu-ethici die voor de jacht een rol weggelegd ziet </w:t>
      </w:r>
      <w:r w:rsidR="00CD0A5B">
        <w:t xml:space="preserve">in </w:t>
      </w:r>
      <w:r w:rsidR="00345A1E">
        <w:t>het verbinden van</w:t>
      </w:r>
      <w:r w:rsidR="00CD0A5B">
        <w:t xml:space="preserve"> mensen met de natuur</w:t>
      </w:r>
      <w:r w:rsidR="004351F0">
        <w:t xml:space="preserve"> (Jensen, 2001)</w:t>
      </w:r>
      <w:r w:rsidR="00CD0A5B">
        <w:t>.</w:t>
      </w:r>
      <w:r w:rsidR="00345A1E">
        <w:t xml:space="preserve"> </w:t>
      </w:r>
      <w:r w:rsidR="009F378E">
        <w:t>Tenslotte wordt vanuit</w:t>
      </w:r>
      <w:r w:rsidR="005176D1">
        <w:t xml:space="preserve"> de deugdethiek</w:t>
      </w:r>
      <w:r w:rsidR="00DA5EF0">
        <w:t xml:space="preserve"> betoogd dat </w:t>
      </w:r>
      <w:r w:rsidR="00081CB2">
        <w:t xml:space="preserve">in elk geval de plezierjacht indruist tegen de deugd van compassie </w:t>
      </w:r>
      <w:r w:rsidR="0029687D">
        <w:t xml:space="preserve">voor dieren. </w:t>
      </w:r>
      <w:r w:rsidR="00217E22">
        <w:t>J</w:t>
      </w:r>
      <w:r w:rsidR="00022877">
        <w:t xml:space="preserve">acht voor voedselvoorziening </w:t>
      </w:r>
      <w:r w:rsidR="00217E22">
        <w:t xml:space="preserve">is volgens sommige </w:t>
      </w:r>
      <w:r w:rsidR="00B16589">
        <w:t xml:space="preserve">deugdethici toegestaan omdat het </w:t>
      </w:r>
      <w:r w:rsidR="00737D14">
        <w:t xml:space="preserve">bepaalde deugden – zoals dankbaarheid en respect voor de natuur – zou kunnen cultiveren (Cahoone, 2009). </w:t>
      </w:r>
      <w:r w:rsidR="00DB6976">
        <w:t xml:space="preserve">Echter, hier zou tegenin gebracht kunnen worden dat deze deugden ook op andere manieren, bijvoorbeeld door recreatie in de natuur of natuureducatie, gecultiveerd kunnen worden. </w:t>
      </w:r>
    </w:p>
    <w:p w:rsidR="00E30A76" w:rsidRDefault="005D1494" w14:paraId="1D8DD8F6" w14:textId="62A468E3">
      <w:r>
        <w:t xml:space="preserve">Meer specifiek vanuit de dierethiek gezien, zijn er </w:t>
      </w:r>
      <w:r w:rsidR="00626486">
        <w:t>twee redenen om bezwaar te maken tegen de jacht. Ten eerste leidt jacht tot welzijnsproblemen. Ook als</w:t>
      </w:r>
      <w:r w:rsidR="00626486">
        <w:t xml:space="preserve"> men probeert dierenleed te voorkomen door </w:t>
      </w:r>
      <w:r w:rsidR="005F3374">
        <w:t>een ‘humane’</w:t>
      </w:r>
      <w:r w:rsidR="00626486">
        <w:t xml:space="preserve"> wijze van jagen, zal er altijd sprake zijn van een bepaalde mate van dierenleed, met name als de dieren niet direct sterven, maar ook door stress als gevolg van drijf</w:t>
      </w:r>
      <w:r w:rsidR="000C7BEB">
        <w:t>-of druk</w:t>
      </w:r>
      <w:r w:rsidR="00626486">
        <w:t>jacht.</w:t>
      </w:r>
      <w:r w:rsidR="00AB046D">
        <w:t xml:space="preserve"> Bovendien kan jagen interfereren met de sociale structuren of familiebanden van dieren, waardoor er indirecte schade </w:t>
      </w:r>
      <w:r w:rsidR="00BA3AD6">
        <w:t>ontstaat</w:t>
      </w:r>
      <w:r w:rsidR="00AB046D">
        <w:t xml:space="preserve"> aan het welzijn van d</w:t>
      </w:r>
      <w:r w:rsidR="00143570">
        <w:t>e</w:t>
      </w:r>
      <w:r w:rsidR="00AB046D">
        <w:t xml:space="preserve"> dieren die achterblijven. </w:t>
      </w:r>
      <w:r w:rsidR="00143570">
        <w:t xml:space="preserve">Ten tweede wordt </w:t>
      </w:r>
      <w:r w:rsidR="00824D73">
        <w:t>(</w:t>
      </w:r>
      <w:r w:rsidR="00143570">
        <w:t>vroegtijdig</w:t>
      </w:r>
      <w:r w:rsidR="00824D73">
        <w:t>)</w:t>
      </w:r>
      <w:r w:rsidR="00143570">
        <w:t xml:space="preserve"> </w:t>
      </w:r>
      <w:r w:rsidR="00824D73">
        <w:t>doden</w:t>
      </w:r>
      <w:r w:rsidR="00143570">
        <w:t xml:space="preserve"> van dieren als moreel schadelijk gezien omdat </w:t>
      </w:r>
      <w:r w:rsidR="00431516">
        <w:t xml:space="preserve">de dieren – ook al hebben zij zelf wellicht geen concept van de dood </w:t>
      </w:r>
      <w:r w:rsidR="00C37DB1">
        <w:t>–</w:t>
      </w:r>
      <w:r w:rsidR="00431516">
        <w:t xml:space="preserve"> </w:t>
      </w:r>
      <w:r w:rsidR="00C37DB1">
        <w:t>potentieel toekomstig welzijn wordt ontnomen (DeGrazia</w:t>
      </w:r>
      <w:r w:rsidR="00397A74">
        <w:t>, 2002</w:t>
      </w:r>
      <w:r w:rsidR="00C37DB1">
        <w:t>)</w:t>
      </w:r>
      <w:r w:rsidR="008B3B9C">
        <w:t xml:space="preserve">. </w:t>
      </w:r>
    </w:p>
    <w:p w:rsidR="00DD619D" w:rsidRDefault="00470239" w14:paraId="555B5742" w14:textId="1075D155">
      <w:r>
        <w:t xml:space="preserve">Een argument </w:t>
      </w:r>
      <w:r w:rsidR="00794879">
        <w:t>d</w:t>
      </w:r>
      <w:r>
        <w:t xml:space="preserve">at voor het </w:t>
      </w:r>
      <w:r w:rsidR="00E45806">
        <w:t xml:space="preserve">jagen </w:t>
      </w:r>
      <w:r w:rsidR="00C62BC1">
        <w:t>ten behoeve van</w:t>
      </w:r>
      <w:r w:rsidR="00E45806">
        <w:t xml:space="preserve"> voedselvoorziening naar voren gebracht wordt, is dat dieren die bejaagd worden vaak een beter leven hebben gehad dan dieren in de intensieve veehouderij. Echter, </w:t>
      </w:r>
      <w:r w:rsidR="00666FAA">
        <w:t>beide zijn onnodig in Nederland, waar de meeste mensen makkelijk aan plantaardige bronnen van eiwit kunnen komen.</w:t>
      </w:r>
      <w:r w:rsidR="00575B3A">
        <w:t xml:space="preserve"> Een ander argument dat naar voren gebracht wordt, is dat </w:t>
      </w:r>
      <w:r w:rsidR="00420154">
        <w:t xml:space="preserve">de jacht minder inbreuk maakt op het welzijn van dieren dan predatie. Echter, in de dierethiek wordt een moreel verschil gemaakt tussen predatie en jacht; mensen zijn morele actoren die kunnen reflecteren op </w:t>
      </w:r>
      <w:r w:rsidR="00987831">
        <w:t xml:space="preserve">de implicaties van hun handelingen, terwijl predatoren dat niet kunnen en bovendien </w:t>
      </w:r>
      <w:r w:rsidR="00DB6A38">
        <w:t xml:space="preserve">voor hun overleven afhankelijk zijn van predatie. </w:t>
      </w:r>
      <w:r w:rsidR="008F5E39">
        <w:t xml:space="preserve">Tenslotte </w:t>
      </w:r>
      <w:r w:rsidR="00302DDD">
        <w:t xml:space="preserve">zijn de gevolgen van de jacht niet te vergelijken met die van predatie. </w:t>
      </w:r>
      <w:r w:rsidR="00302DDD">
        <w:lastRenderedPageBreak/>
        <w:t xml:space="preserve">Roofdieren doden over het algemeen </w:t>
      </w:r>
      <w:r w:rsidR="009B47AD">
        <w:t>zwakke en zieke dieren en dragen daarmee bij aan het robuuster maken van</w:t>
      </w:r>
      <w:r w:rsidR="00D65A35">
        <w:t xml:space="preserve"> de</w:t>
      </w:r>
      <w:r w:rsidR="009B47AD">
        <w:t xml:space="preserve"> populatie, terwijl jagers</w:t>
      </w:r>
      <w:r w:rsidR="006C391D">
        <w:t xml:space="preserve"> zonder onderscheid dieren doden</w:t>
      </w:r>
      <w:r w:rsidR="00755D28">
        <w:t xml:space="preserve"> en daarmee juist riskeren dat populaties minder robuust worden</w:t>
      </w:r>
      <w:r w:rsidR="006C391D">
        <w:t>.</w:t>
      </w:r>
    </w:p>
    <w:p w:rsidRPr="00C30E67" w:rsidR="0001661E" w:rsidP="0001661E" w:rsidRDefault="00C30E67" w14:paraId="7FCC1ABD" w14:textId="45E6D1DD">
      <w:pPr>
        <w:rPr>
          <w:i/>
          <w:iCs/>
        </w:rPr>
      </w:pPr>
      <w:r w:rsidRPr="00C30E67">
        <w:rPr>
          <w:i/>
          <w:iCs/>
        </w:rPr>
        <w:t>Haas en konijn</w:t>
      </w:r>
    </w:p>
    <w:p w:rsidR="0001661E" w:rsidP="0001661E" w:rsidRDefault="0001661E" w14:paraId="542AB3DA" w14:textId="18D96C77">
      <w:r>
        <w:t xml:space="preserve">Hoewel haas en konijn wijdverspreid voorkomen in Nederland, </w:t>
      </w:r>
      <w:r w:rsidR="00196B3D">
        <w:t>wordt</w:t>
      </w:r>
      <w:r>
        <w:t xml:space="preserve"> er een dalende trend van het totaal aantal hazen en konijnen</w:t>
      </w:r>
      <w:r w:rsidR="00196B3D">
        <w:t xml:space="preserve"> waargenomen</w:t>
      </w:r>
      <w:r>
        <w:t xml:space="preserve">. Zoals blijkt uit het rapport ‘Staat van instandhouding haas en konijn’ </w:t>
      </w:r>
      <w:r w:rsidR="002714E6">
        <w:t>(</w:t>
      </w:r>
      <w:r w:rsidR="00EB5EAF">
        <w:t xml:space="preserve">ter Harmsel et al, 2022) </w:t>
      </w:r>
      <w:r>
        <w:t xml:space="preserve">van Wageningen University staan de populaties van haas onder druk als gevolg van veranderingen in de inrichting van het </w:t>
      </w:r>
      <w:r w:rsidR="00BA3AD6">
        <w:t>landschap</w:t>
      </w:r>
      <w:r>
        <w:t xml:space="preserve"> met name door intensivering van de landbouw en landbouwmachines, versterkt door secundaire invloeden zoals ziekte, weer</w:t>
      </w:r>
      <w:r w:rsidR="005C584E">
        <w:t>s</w:t>
      </w:r>
      <w:r>
        <w:t xml:space="preserve">omstandigheden, predatie, plagen, maar ook jacht. De populatie van konijn staat primair onder druk als gevolg van ziekten, maar ook hier speelt de landbouw een rol, met name door stikstofdepositie nabij natuurgebieden. </w:t>
      </w:r>
      <w:r w:rsidR="00591756">
        <w:t xml:space="preserve">Ook al </w:t>
      </w:r>
      <w:r w:rsidR="00305568">
        <w:t xml:space="preserve">is de jacht niet de voornaamste reden van de achteruitgang van de populaties haas en konijn, </w:t>
      </w:r>
      <w:r w:rsidR="00541D7B">
        <w:t>bij populaties die al kwets</w:t>
      </w:r>
      <w:r w:rsidR="009303C4">
        <w:t xml:space="preserve">baar zijn – en om die reden ook op de Rode Lijst </w:t>
      </w:r>
      <w:r w:rsidR="00585B07">
        <w:t xml:space="preserve">Zoogdieren </w:t>
      </w:r>
      <w:r w:rsidR="009303C4">
        <w:t xml:space="preserve">staan – </w:t>
      </w:r>
      <w:r w:rsidR="007504F1">
        <w:t xml:space="preserve">moet elke </w:t>
      </w:r>
      <w:r w:rsidR="000F5008">
        <w:t xml:space="preserve">onnodige </w:t>
      </w:r>
      <w:r w:rsidR="007504F1">
        <w:t xml:space="preserve">druk buitenaf voorkomen worden. </w:t>
      </w:r>
      <w:r w:rsidR="00DF4022">
        <w:t xml:space="preserve">Hier wordt tegenin gebracht dat </w:t>
      </w:r>
      <w:r w:rsidR="00232749">
        <w:t>jacht een stimulans kan zijn voor habitatbeheer</w:t>
      </w:r>
      <w:r w:rsidR="00C939B1">
        <w:t>. Echter, habitatbeheer kan ook op alternatieve manieren bereikt worden</w:t>
      </w:r>
      <w:r w:rsidR="00C238C1">
        <w:t xml:space="preserve"> en is niet afhankelijk van de jacht.</w:t>
      </w:r>
    </w:p>
    <w:p w:rsidR="0001661E" w:rsidP="0001661E" w:rsidRDefault="0001661E" w14:paraId="0542A151" w14:textId="746DC3F4">
      <w:r>
        <w:t xml:space="preserve">Hoewel nog onzekerheid bestaat over welke maatregelen afdoende zullen zijn om de negatieve trend </w:t>
      </w:r>
      <w:r w:rsidR="00A25396">
        <w:t xml:space="preserve">in de populaties van haas en konijn </w:t>
      </w:r>
      <w:r>
        <w:t xml:space="preserve">te keren, is er mijns inziens </w:t>
      </w:r>
      <w:r w:rsidR="00BF3B3E">
        <w:t>redenerend</w:t>
      </w:r>
      <w:r>
        <w:t xml:space="preserve"> vanuit het </w:t>
      </w:r>
      <w:r w:rsidRPr="0001661E">
        <w:rPr>
          <w:i/>
          <w:iCs/>
        </w:rPr>
        <w:t>voorzorgsprincipe</w:t>
      </w:r>
      <w:r>
        <w:t xml:space="preserve"> voldoende reden om maatregelen te nemen om de druk op de populaties te verlichten</w:t>
      </w:r>
      <w:r w:rsidR="009E7FD3">
        <w:t>.</w:t>
      </w:r>
      <w:r w:rsidR="00010CA2">
        <w:t xml:space="preserve"> Volgens dit principe mag onzekerheid o</w:t>
      </w:r>
      <w:r w:rsidR="000378FD">
        <w:t>f gebrek aan wetenschappelijk</w:t>
      </w:r>
      <w:r w:rsidR="00D304F0">
        <w:t>e</w:t>
      </w:r>
      <w:r w:rsidR="000378FD">
        <w:t xml:space="preserve"> consensus niet gebruikt worden om kosteneffectieve maatregelen om mogelijke schade te voorkomen</w:t>
      </w:r>
      <w:r w:rsidR="00D304F0">
        <w:t xml:space="preserve"> tegen te houden.</w:t>
      </w:r>
      <w:r>
        <w:t xml:space="preserve"> </w:t>
      </w:r>
      <w:r w:rsidR="009E7FD3">
        <w:t>Eé</w:t>
      </w:r>
      <w:r>
        <w:t xml:space="preserve">n van deze maatregelen is om haas en konijn te schrappen van de lijst vrij </w:t>
      </w:r>
      <w:r w:rsidR="00BA3AD6">
        <w:t>bejaagbare</w:t>
      </w:r>
      <w:r>
        <w:t xml:space="preserve"> soorten, maar er zal ook zeker gekeken moeten worden naar herinrichting- en herstel van het landschap</w:t>
      </w:r>
      <w:r w:rsidR="009E7FD3">
        <w:t xml:space="preserve">. </w:t>
      </w:r>
    </w:p>
    <w:p w:rsidRPr="00744B8A" w:rsidR="00744B8A" w:rsidP="0001661E" w:rsidRDefault="00744B8A" w14:paraId="1D6BF3E4" w14:textId="1E62182A">
      <w:pPr>
        <w:rPr>
          <w:i/>
          <w:iCs/>
        </w:rPr>
      </w:pPr>
      <w:r>
        <w:rPr>
          <w:i/>
          <w:iCs/>
        </w:rPr>
        <w:t>Conclusie</w:t>
      </w:r>
    </w:p>
    <w:p w:rsidR="009E7FD3" w:rsidP="0001661E" w:rsidRDefault="009E7FD3" w14:paraId="5C75318B" w14:textId="0A2C6737">
      <w:r>
        <w:t>Concluderend</w:t>
      </w:r>
      <w:r w:rsidR="0068525F">
        <w:t xml:space="preserve">, zijn er vanuit dierenwelzijn bekeken goede redenen om niet op hazen en konijnen te jagen. </w:t>
      </w:r>
      <w:r w:rsidR="00054832">
        <w:t>Ook v</w:t>
      </w:r>
      <w:r w:rsidR="00411897">
        <w:t>anuit populatie-oogpunt moet elke</w:t>
      </w:r>
      <w:r w:rsidR="007B7F8C">
        <w:t xml:space="preserve"> extra</w:t>
      </w:r>
      <w:r w:rsidR="00411897">
        <w:t xml:space="preserve"> druk van buitenaf – waaronder de jacht – voorkomen worden. </w:t>
      </w:r>
      <w:r w:rsidR="0068525F">
        <w:t xml:space="preserve">Vanuit </w:t>
      </w:r>
      <w:r w:rsidR="00B66DCE">
        <w:t>natuur-of faunabe</w:t>
      </w:r>
      <w:r w:rsidR="003D0A6C">
        <w:t>heer</w:t>
      </w:r>
      <w:r w:rsidR="00B66DCE">
        <w:t xml:space="preserve"> zie ik onvoldoende redenen om op deze dieren te blijven jagen</w:t>
      </w:r>
      <w:r w:rsidR="00EE1AE0">
        <w:t>, aangezien de mogelijke positieve effecten van de jacht ook op andere manieren</w:t>
      </w:r>
      <w:r w:rsidR="002D2361">
        <w:t xml:space="preserve"> bereikt kunnen worden. Dit betekent dat naast het schrappen van haas en konijn van de lijst vrij </w:t>
      </w:r>
      <w:r w:rsidR="006653A8">
        <w:t>bejaagbare</w:t>
      </w:r>
      <w:r w:rsidR="002D2361">
        <w:t xml:space="preserve"> soorten ook</w:t>
      </w:r>
      <w:r w:rsidR="008F6788">
        <w:t xml:space="preserve"> verdere natuurbeschermingsmaatregelen genomen z</w:t>
      </w:r>
      <w:r w:rsidR="003D0A6C">
        <w:t>ullen</w:t>
      </w:r>
      <w:r w:rsidR="008F6788">
        <w:t xml:space="preserve"> moeten worden</w:t>
      </w:r>
      <w:r w:rsidR="00913249">
        <w:t>, die overigen</w:t>
      </w:r>
      <w:r w:rsidR="00527B8A">
        <w:t>s</w:t>
      </w:r>
      <w:r w:rsidR="00913249">
        <w:t xml:space="preserve"> in lijn zijn met de voorgenomen plannen om stikstof in de natuur te verminderen. </w:t>
      </w:r>
    </w:p>
    <w:p w:rsidRPr="00527B8A" w:rsidR="00562406" w:rsidRDefault="00562406" w14:paraId="113D220C" w14:textId="02DC6C8A">
      <w:pPr>
        <w:rPr>
          <w:i/>
          <w:iCs/>
        </w:rPr>
      </w:pPr>
      <w:r w:rsidRPr="00527B8A">
        <w:rPr>
          <w:i/>
          <w:iCs/>
        </w:rPr>
        <w:t>Referenties:</w:t>
      </w:r>
    </w:p>
    <w:p w:rsidR="00327925" w:rsidRDefault="00CD3634" w14:paraId="1A17FC6F" w14:textId="3CE6157D">
      <w:pPr>
        <w:rPr>
          <w:lang w:val="en-US"/>
        </w:rPr>
      </w:pPr>
      <w:r w:rsidRPr="00CD3634">
        <w:rPr>
          <w:lang w:val="en-US"/>
        </w:rPr>
        <w:t xml:space="preserve">Cahoone, L. (2009). Hunting as a moral good. </w:t>
      </w:r>
      <w:r w:rsidRPr="00CD3634">
        <w:rPr>
          <w:i/>
          <w:iCs/>
          <w:lang w:val="en-US"/>
        </w:rPr>
        <w:t>Environmental Values</w:t>
      </w:r>
      <w:r w:rsidRPr="00CD3634">
        <w:rPr>
          <w:lang w:val="en-US"/>
        </w:rPr>
        <w:t xml:space="preserve">, 18(1), 67–89. </w:t>
      </w:r>
    </w:p>
    <w:p w:rsidR="00B1077C" w:rsidP="00B1077C" w:rsidRDefault="00B1077C" w14:paraId="08CD1242" w14:textId="6A2509B5">
      <w:pPr>
        <w:rPr>
          <w:lang w:val="en-US"/>
        </w:rPr>
      </w:pPr>
      <w:r w:rsidRPr="00B1077C">
        <w:rPr>
          <w:lang w:val="en-US"/>
        </w:rPr>
        <w:t xml:space="preserve">DeGrazia, D. </w:t>
      </w:r>
      <w:r>
        <w:rPr>
          <w:lang w:val="en-US"/>
        </w:rPr>
        <w:t>(</w:t>
      </w:r>
      <w:r w:rsidRPr="00B1077C">
        <w:rPr>
          <w:lang w:val="en-US"/>
        </w:rPr>
        <w:t>2002</w:t>
      </w:r>
      <w:r>
        <w:rPr>
          <w:lang w:val="en-US"/>
        </w:rPr>
        <w:t>)</w:t>
      </w:r>
      <w:r w:rsidRPr="00B1077C">
        <w:rPr>
          <w:lang w:val="en-US"/>
        </w:rPr>
        <w:t xml:space="preserve">. </w:t>
      </w:r>
      <w:r w:rsidRPr="00B1077C">
        <w:rPr>
          <w:i/>
          <w:iCs/>
          <w:lang w:val="en-US"/>
        </w:rPr>
        <w:t>Animal rights: a very short introduction.</w:t>
      </w:r>
      <w:r w:rsidRPr="00B1077C">
        <w:rPr>
          <w:lang w:val="en-US"/>
        </w:rPr>
        <w:t xml:space="preserve"> Oxford University Press, New</w:t>
      </w:r>
      <w:r>
        <w:rPr>
          <w:lang w:val="en-US"/>
        </w:rPr>
        <w:t xml:space="preserve"> </w:t>
      </w:r>
      <w:r w:rsidRPr="00B1077C">
        <w:rPr>
          <w:lang w:val="en-US"/>
        </w:rPr>
        <w:t>York</w:t>
      </w:r>
      <w:r>
        <w:rPr>
          <w:lang w:val="en-US"/>
        </w:rPr>
        <w:t>:</w:t>
      </w:r>
      <w:r w:rsidRPr="00B1077C">
        <w:rPr>
          <w:lang w:val="en-US"/>
        </w:rPr>
        <w:t xml:space="preserve"> USA.</w:t>
      </w:r>
    </w:p>
    <w:p w:rsidR="00562406" w:rsidP="00B1077C" w:rsidRDefault="00071A37" w14:paraId="5D3C8B40" w14:textId="58296CA8">
      <w:pPr>
        <w:rPr>
          <w:lang w:val="en-US"/>
        </w:rPr>
      </w:pPr>
      <w:r w:rsidRPr="00327925">
        <w:rPr>
          <w:lang w:val="en-US"/>
        </w:rPr>
        <w:t>Dickson</w:t>
      </w:r>
      <w:r w:rsidR="004C36A0">
        <w:rPr>
          <w:lang w:val="en-US"/>
        </w:rPr>
        <w:t>, B.</w:t>
      </w:r>
      <w:r w:rsidRPr="00327925">
        <w:rPr>
          <w:lang w:val="en-US"/>
        </w:rPr>
        <w:t xml:space="preserve"> </w:t>
      </w:r>
      <w:r w:rsidR="00CD3634">
        <w:rPr>
          <w:lang w:val="en-US"/>
        </w:rPr>
        <w:t>(</w:t>
      </w:r>
      <w:r w:rsidRPr="00327925">
        <w:rPr>
          <w:lang w:val="en-US"/>
        </w:rPr>
        <w:t>2009</w:t>
      </w:r>
      <w:r w:rsidR="00CD3634">
        <w:rPr>
          <w:lang w:val="en-US"/>
        </w:rPr>
        <w:t>)</w:t>
      </w:r>
      <w:r w:rsidR="004C36A0">
        <w:rPr>
          <w:lang w:val="en-US"/>
        </w:rPr>
        <w:t xml:space="preserve">. The Ethics of Recreational Hunting. In </w:t>
      </w:r>
      <w:r w:rsidR="007E5616">
        <w:rPr>
          <w:lang w:val="en-US"/>
        </w:rPr>
        <w:t xml:space="preserve">Dickson, B., Hutton, J. &amp; Adams, W. (eds) </w:t>
      </w:r>
      <w:r w:rsidRPr="00B1077C" w:rsidR="007E5616">
        <w:rPr>
          <w:i/>
          <w:iCs/>
          <w:lang w:val="en-US"/>
        </w:rPr>
        <w:t>Recreational Hunting, Conservation and Rural Livelihoods</w:t>
      </w:r>
      <w:r w:rsidR="007E5616">
        <w:rPr>
          <w:lang w:val="en-US"/>
        </w:rPr>
        <w:t xml:space="preserve">. </w:t>
      </w:r>
      <w:r w:rsidR="009C4AEE">
        <w:rPr>
          <w:lang w:val="en-US"/>
        </w:rPr>
        <w:t xml:space="preserve">Oxford: </w:t>
      </w:r>
      <w:r w:rsidR="007E5616">
        <w:rPr>
          <w:lang w:val="en-US"/>
        </w:rPr>
        <w:t>Wiley-Blackwell</w:t>
      </w:r>
      <w:r w:rsidR="009C4AEE">
        <w:rPr>
          <w:lang w:val="en-US"/>
        </w:rPr>
        <w:t>, pp. 59-72</w:t>
      </w:r>
      <w:r w:rsidR="00B1077C">
        <w:rPr>
          <w:lang w:val="en-US"/>
        </w:rPr>
        <w:t>.</w:t>
      </w:r>
    </w:p>
    <w:p w:rsidRPr="00EB5EAF" w:rsidR="00EB5EAF" w:rsidP="00B1077C" w:rsidRDefault="00EB5EAF" w14:paraId="483A4558" w14:textId="22A8C478">
      <w:r w:rsidRPr="00EB5EAF">
        <w:t>Harmsel, R. t</w:t>
      </w:r>
      <w:r>
        <w:t>er, Bijlsma, R, Grift, E</w:t>
      </w:r>
      <w:r w:rsidR="001A57A6">
        <w:t xml:space="preserve">. van der, Villing, N., Eupen, M. van, Biersteker, L. en Los, S. (2022). </w:t>
      </w:r>
      <w:r w:rsidRPr="0066537E" w:rsidR="0066537E">
        <w:rPr>
          <w:i/>
          <w:iCs/>
        </w:rPr>
        <w:t>Staat van instandhouding haas en konijn</w:t>
      </w:r>
      <w:r w:rsidR="0066537E">
        <w:t>. Wageningen University and Research.</w:t>
      </w:r>
    </w:p>
    <w:p w:rsidR="00D93C02" w:rsidRDefault="00D93C02" w14:paraId="2F56A89D" w14:textId="6F1705D2">
      <w:pPr>
        <w:rPr>
          <w:lang w:val="en-US"/>
        </w:rPr>
      </w:pPr>
      <w:r w:rsidRPr="00EB5EAF">
        <w:t xml:space="preserve">Jensen, J. (2001). </w:t>
      </w:r>
      <w:r w:rsidRPr="00D93C02">
        <w:rPr>
          <w:lang w:val="en-US"/>
        </w:rPr>
        <w:t xml:space="preserve">The virtues of hunting. </w:t>
      </w:r>
      <w:r w:rsidRPr="00D93C02">
        <w:rPr>
          <w:i/>
          <w:iCs/>
          <w:lang w:val="en-US"/>
        </w:rPr>
        <w:t>Philosophy in the Contemporary World</w:t>
      </w:r>
      <w:r w:rsidRPr="00D93C02">
        <w:rPr>
          <w:lang w:val="en-US"/>
        </w:rPr>
        <w:t xml:space="preserve">, 8(2), 113–124. </w:t>
      </w:r>
    </w:p>
    <w:p w:rsidRPr="00E07374" w:rsidR="00E07374" w:rsidRDefault="00E07374" w14:paraId="61473183" w14:textId="592117F2">
      <w:r w:rsidRPr="00E07374">
        <w:t>RDA (Raad voor</w:t>
      </w:r>
      <w:r>
        <w:t xml:space="preserve"> Dierenaangele</w:t>
      </w:r>
      <w:r w:rsidR="0041691E">
        <w:t xml:space="preserve">genheden). (2018). </w:t>
      </w:r>
      <w:r w:rsidRPr="0041691E" w:rsidR="0041691E">
        <w:rPr>
          <w:i/>
          <w:iCs/>
        </w:rPr>
        <w:t>De Staat van het Dier</w:t>
      </w:r>
      <w:r w:rsidR="00DF6AE3">
        <w:rPr>
          <w:i/>
          <w:iCs/>
        </w:rPr>
        <w:t>.</w:t>
      </w:r>
    </w:p>
    <w:p w:rsidR="00327925" w:rsidP="00E4289B" w:rsidRDefault="00E4289B" w14:paraId="49368127" w14:textId="2776B1D6">
      <w:pPr>
        <w:rPr>
          <w:lang w:val="en-US"/>
        </w:rPr>
      </w:pPr>
      <w:r w:rsidRPr="00E07374">
        <w:t xml:space="preserve">Regan, T. (1983). </w:t>
      </w:r>
      <w:r w:rsidRPr="00E4289B">
        <w:rPr>
          <w:i/>
          <w:iCs/>
          <w:lang w:val="en-US"/>
        </w:rPr>
        <w:t>The Case for Animal Rights</w:t>
      </w:r>
      <w:r w:rsidRPr="00E4289B">
        <w:rPr>
          <w:lang w:val="en-US"/>
        </w:rPr>
        <w:t>. Berkeley: University of California Press.</w:t>
      </w:r>
    </w:p>
    <w:p w:rsidRPr="00327925" w:rsidR="004F1DBE" w:rsidP="00E4289B" w:rsidRDefault="004F1DBE" w14:paraId="0F911E0F" w14:textId="0677EF7F">
      <w:pPr>
        <w:rPr>
          <w:lang w:val="en-US"/>
        </w:rPr>
      </w:pPr>
      <w:r w:rsidRPr="004F1DBE">
        <w:rPr>
          <w:lang w:val="en-US"/>
        </w:rPr>
        <w:t xml:space="preserve">Singer, P. (1999). </w:t>
      </w:r>
      <w:r w:rsidRPr="004F1DBE">
        <w:rPr>
          <w:i/>
          <w:iCs/>
          <w:lang w:val="en-US"/>
        </w:rPr>
        <w:t>Practical Ethics</w:t>
      </w:r>
      <w:r w:rsidRPr="004F1DBE">
        <w:rPr>
          <w:lang w:val="en-US"/>
        </w:rPr>
        <w:t xml:space="preserve"> (2th ed., reprinted). Cambridge: Cambridge University Press.</w:t>
      </w:r>
    </w:p>
    <w:p w:rsidRPr="00327925" w:rsidR="00327925" w:rsidP="00017443" w:rsidRDefault="00017443" w14:paraId="260CD8B1" w14:textId="0B451FD9">
      <w:pPr>
        <w:rPr>
          <w:lang w:val="en-US"/>
        </w:rPr>
      </w:pPr>
      <w:r w:rsidRPr="00017443">
        <w:rPr>
          <w:lang w:val="en-US"/>
        </w:rPr>
        <w:t xml:space="preserve">Varner, G. (2003). ‘Can Animal Rights Activists be Environmentalists?’ in A. Light and H. Rolston III (Eds.), </w:t>
      </w:r>
      <w:r w:rsidRPr="00017443">
        <w:rPr>
          <w:i/>
          <w:iCs/>
          <w:lang w:val="en-US"/>
        </w:rPr>
        <w:t>Environmental Ethics. An Anthology</w:t>
      </w:r>
      <w:r w:rsidRPr="00017443">
        <w:rPr>
          <w:lang w:val="en-US"/>
        </w:rPr>
        <w:t xml:space="preserve"> (95-113). Malden, MA: Blackwell Publishing.</w:t>
      </w:r>
    </w:p>
    <w:sectPr w:rsidRPr="00327925" w:rsidR="00327925">
      <w:footerReference w:type="default" r:id="rId7"/>
      <w:pgSz w:w="11906" w:h="16838"/>
      <w:pgMar w:top="1417" w:right="1417" w:bottom="1417" w:left="1417" w:header="720" w:footer="720" w:gutter="0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CE728" w14:textId="77777777" w:rsidR="00744B8A" w:rsidRDefault="00744B8A" w:rsidP="00744B8A">
      <w:pPr>
        <w:spacing w:after="0" w:line="240" w:lineRule="auto"/>
      </w:pPr>
      <w:r>
        <w:separator/>
      </w:r>
    </w:p>
  </w:endnote>
  <w:endnote w:type="continuationSeparator" w:id="0">
    <w:p w14:paraId="4F2BAF5E" w14:textId="77777777" w:rsidR="00744B8A" w:rsidRDefault="00744B8A" w:rsidP="00744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582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8BB45" w14:textId="3944F0C0" w:rsidR="00744B8A" w:rsidRDefault="00744B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91275" w14:textId="77777777" w:rsidR="00744B8A" w:rsidRDefault="00744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FAED" w14:textId="77777777" w:rsidR="00744B8A" w:rsidRDefault="00744B8A" w:rsidP="00744B8A">
      <w:pPr>
        <w:spacing w:after="0" w:line="240" w:lineRule="auto"/>
      </w:pPr>
      <w:r>
        <w:separator/>
      </w:r>
    </w:p>
  </w:footnote>
  <w:footnote w:type="continuationSeparator" w:id="0">
    <w:p w14:paraId="156A39BE" w14:textId="77777777" w:rsidR="00744B8A" w:rsidRDefault="00744B8A" w:rsidP="00744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BF476F"/>
    <w:multiLevelType w:val="hybridMultilevel"/>
    <w:tmpl w:val="3D94D480"/>
    <w:lvl w:ilvl="0" w:tplc="D7EE520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2D"/>
    <w:rsid w:val="00001BFA"/>
    <w:rsid w:val="00010CA2"/>
    <w:rsid w:val="0001661E"/>
    <w:rsid w:val="00017443"/>
    <w:rsid w:val="000206E0"/>
    <w:rsid w:val="00022877"/>
    <w:rsid w:val="000310D3"/>
    <w:rsid w:val="00032D12"/>
    <w:rsid w:val="000378FD"/>
    <w:rsid w:val="00042904"/>
    <w:rsid w:val="00047B5D"/>
    <w:rsid w:val="00054832"/>
    <w:rsid w:val="0005732D"/>
    <w:rsid w:val="00071A37"/>
    <w:rsid w:val="00071BC1"/>
    <w:rsid w:val="00081CB2"/>
    <w:rsid w:val="00096749"/>
    <w:rsid w:val="000C7BEB"/>
    <w:rsid w:val="000F3E98"/>
    <w:rsid w:val="000F5008"/>
    <w:rsid w:val="00143570"/>
    <w:rsid w:val="00172020"/>
    <w:rsid w:val="00196B3D"/>
    <w:rsid w:val="001A3E6F"/>
    <w:rsid w:val="001A57A6"/>
    <w:rsid w:val="001B46B5"/>
    <w:rsid w:val="001E0417"/>
    <w:rsid w:val="00217E22"/>
    <w:rsid w:val="002201C0"/>
    <w:rsid w:val="00232749"/>
    <w:rsid w:val="00264B3A"/>
    <w:rsid w:val="002714E6"/>
    <w:rsid w:val="0029687D"/>
    <w:rsid w:val="002A76E9"/>
    <w:rsid w:val="002D12E7"/>
    <w:rsid w:val="002D2361"/>
    <w:rsid w:val="002F60BB"/>
    <w:rsid w:val="00302DDD"/>
    <w:rsid w:val="00305568"/>
    <w:rsid w:val="003108A0"/>
    <w:rsid w:val="00327925"/>
    <w:rsid w:val="00331336"/>
    <w:rsid w:val="00334B51"/>
    <w:rsid w:val="00340A89"/>
    <w:rsid w:val="00345A1E"/>
    <w:rsid w:val="00371BA0"/>
    <w:rsid w:val="00391427"/>
    <w:rsid w:val="00397A74"/>
    <w:rsid w:val="003D0A6C"/>
    <w:rsid w:val="00411897"/>
    <w:rsid w:val="0041666D"/>
    <w:rsid w:val="0041691E"/>
    <w:rsid w:val="00420154"/>
    <w:rsid w:val="00431449"/>
    <w:rsid w:val="00431516"/>
    <w:rsid w:val="004351F0"/>
    <w:rsid w:val="0044575A"/>
    <w:rsid w:val="004461AA"/>
    <w:rsid w:val="00470239"/>
    <w:rsid w:val="004711CD"/>
    <w:rsid w:val="0048010D"/>
    <w:rsid w:val="004A4198"/>
    <w:rsid w:val="004C1542"/>
    <w:rsid w:val="004C33E3"/>
    <w:rsid w:val="004C36A0"/>
    <w:rsid w:val="004F1DBE"/>
    <w:rsid w:val="00507719"/>
    <w:rsid w:val="005176D1"/>
    <w:rsid w:val="00527B8A"/>
    <w:rsid w:val="00541D7B"/>
    <w:rsid w:val="00562406"/>
    <w:rsid w:val="00575B3A"/>
    <w:rsid w:val="00585B07"/>
    <w:rsid w:val="00591756"/>
    <w:rsid w:val="00592C31"/>
    <w:rsid w:val="005C584E"/>
    <w:rsid w:val="005D1494"/>
    <w:rsid w:val="005F3374"/>
    <w:rsid w:val="006007CA"/>
    <w:rsid w:val="00600A00"/>
    <w:rsid w:val="00605CB4"/>
    <w:rsid w:val="00626486"/>
    <w:rsid w:val="0066537E"/>
    <w:rsid w:val="006653A8"/>
    <w:rsid w:val="00666FAA"/>
    <w:rsid w:val="006743AD"/>
    <w:rsid w:val="0068525F"/>
    <w:rsid w:val="00693952"/>
    <w:rsid w:val="006959FF"/>
    <w:rsid w:val="006C391D"/>
    <w:rsid w:val="00737D14"/>
    <w:rsid w:val="00744B8A"/>
    <w:rsid w:val="007504F1"/>
    <w:rsid w:val="00755D28"/>
    <w:rsid w:val="007742A3"/>
    <w:rsid w:val="00781F89"/>
    <w:rsid w:val="00794879"/>
    <w:rsid w:val="007B6DC2"/>
    <w:rsid w:val="007B7F8C"/>
    <w:rsid w:val="007E5616"/>
    <w:rsid w:val="007F1926"/>
    <w:rsid w:val="00806551"/>
    <w:rsid w:val="00824D73"/>
    <w:rsid w:val="0086147B"/>
    <w:rsid w:val="00866A4B"/>
    <w:rsid w:val="0087653E"/>
    <w:rsid w:val="00895395"/>
    <w:rsid w:val="008A5114"/>
    <w:rsid w:val="008B3B9C"/>
    <w:rsid w:val="008F5E39"/>
    <w:rsid w:val="008F6788"/>
    <w:rsid w:val="00913249"/>
    <w:rsid w:val="00921D55"/>
    <w:rsid w:val="009303C4"/>
    <w:rsid w:val="00987831"/>
    <w:rsid w:val="009A12AA"/>
    <w:rsid w:val="009B47AD"/>
    <w:rsid w:val="009C4AEE"/>
    <w:rsid w:val="009E7FD3"/>
    <w:rsid w:val="009F378E"/>
    <w:rsid w:val="00A01A7C"/>
    <w:rsid w:val="00A25396"/>
    <w:rsid w:val="00A43340"/>
    <w:rsid w:val="00A92C15"/>
    <w:rsid w:val="00AA0072"/>
    <w:rsid w:val="00AA2A30"/>
    <w:rsid w:val="00AB046D"/>
    <w:rsid w:val="00B1077C"/>
    <w:rsid w:val="00B1460F"/>
    <w:rsid w:val="00B16589"/>
    <w:rsid w:val="00B216C1"/>
    <w:rsid w:val="00B47EDE"/>
    <w:rsid w:val="00B66DCE"/>
    <w:rsid w:val="00BA3AD6"/>
    <w:rsid w:val="00BB5E3C"/>
    <w:rsid w:val="00BF3B3E"/>
    <w:rsid w:val="00BF737B"/>
    <w:rsid w:val="00C077F5"/>
    <w:rsid w:val="00C238C1"/>
    <w:rsid w:val="00C30E67"/>
    <w:rsid w:val="00C37DB1"/>
    <w:rsid w:val="00C62BC1"/>
    <w:rsid w:val="00C85764"/>
    <w:rsid w:val="00C939B1"/>
    <w:rsid w:val="00CD0A5B"/>
    <w:rsid w:val="00CD3634"/>
    <w:rsid w:val="00CD40BC"/>
    <w:rsid w:val="00CF3A0D"/>
    <w:rsid w:val="00D01EC3"/>
    <w:rsid w:val="00D304F0"/>
    <w:rsid w:val="00D35131"/>
    <w:rsid w:val="00D65A35"/>
    <w:rsid w:val="00D662E7"/>
    <w:rsid w:val="00D93C02"/>
    <w:rsid w:val="00DA5EF0"/>
    <w:rsid w:val="00DB6976"/>
    <w:rsid w:val="00DB6A38"/>
    <w:rsid w:val="00DD619D"/>
    <w:rsid w:val="00DF4022"/>
    <w:rsid w:val="00DF6AE3"/>
    <w:rsid w:val="00E07374"/>
    <w:rsid w:val="00E267D1"/>
    <w:rsid w:val="00E27FF0"/>
    <w:rsid w:val="00E30A76"/>
    <w:rsid w:val="00E4174D"/>
    <w:rsid w:val="00E4289B"/>
    <w:rsid w:val="00E45806"/>
    <w:rsid w:val="00EB5EAF"/>
    <w:rsid w:val="00EC0EE0"/>
    <w:rsid w:val="00EE1AE0"/>
    <w:rsid w:val="00EE59B5"/>
    <w:rsid w:val="00EE6C07"/>
    <w:rsid w:val="00F36D93"/>
    <w:rsid w:val="00F46A0E"/>
    <w:rsid w:val="00F67062"/>
    <w:rsid w:val="00FB2F81"/>
    <w:rsid w:val="00FE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0D23"/>
  <w15:chartTrackingRefBased/>
  <w15:docId w15:val="{8923629E-AEA0-4312-B951-7B98F80E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7"/>
        <w:szCs w:val="22"/>
        <w:lang w:val="en-US" w:eastAsia="en-US" w:bidi="ar-SA"/>
      </w:rPr>
    </w:rPrDefault>
    <w:pPrDefault>
      <w:pPr>
        <w:spacing w:after="16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C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4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B8A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744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B8A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1244</ap:Words>
  <ap:Characters>7095</ap:Characters>
  <ap:DocSecurity>0</ap:DocSecurity>
  <ap:Lines>59</ap:Lines>
  <ap:Paragraphs>16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2022-11-16T13:25:00.0000000Z</dcterms:created>
  <dcterms:modified xsi:type="dcterms:W3CDTF">2022-11-16T17:13:00.0000000Z</dcterms:modified>
  <version/>
  <category/>
</coreProperties>
</file>