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A538F" w:rsidR="00BA538F" w:rsidP="000D0DF5" w:rsidRDefault="00BA538F">
            <w:pPr>
              <w:tabs>
                <w:tab w:val="left" w:pos="-1440"/>
                <w:tab w:val="left" w:pos="-720"/>
              </w:tabs>
              <w:suppressAutoHyphens/>
              <w:rPr>
                <w:rFonts w:ascii="Times New Roman" w:hAnsi="Times New Roman"/>
              </w:rPr>
            </w:pPr>
            <w:r w:rsidRPr="00BA538F">
              <w:rPr>
                <w:rFonts w:ascii="Times New Roman" w:hAnsi="Times New Roman"/>
              </w:rPr>
              <w:t>De Tweede Kamer der Staten-</w:t>
            </w:r>
            <w:r w:rsidRPr="00BA538F">
              <w:rPr>
                <w:rFonts w:ascii="Times New Roman" w:hAnsi="Times New Roman"/>
              </w:rPr>
              <w:fldChar w:fldCharType="begin"/>
            </w:r>
            <w:r w:rsidRPr="00BA538F">
              <w:rPr>
                <w:rFonts w:ascii="Times New Roman" w:hAnsi="Times New Roman"/>
              </w:rPr>
              <w:instrText xml:space="preserve">PRIVATE </w:instrText>
            </w:r>
            <w:r w:rsidRPr="00BA538F">
              <w:rPr>
                <w:rFonts w:ascii="Times New Roman" w:hAnsi="Times New Roman"/>
              </w:rPr>
              <w:fldChar w:fldCharType="end"/>
            </w:r>
          </w:p>
          <w:p w:rsidRPr="00BA538F" w:rsidR="00BA538F" w:rsidP="000D0DF5" w:rsidRDefault="00BA538F">
            <w:pPr>
              <w:tabs>
                <w:tab w:val="left" w:pos="-1440"/>
                <w:tab w:val="left" w:pos="-720"/>
              </w:tabs>
              <w:suppressAutoHyphens/>
              <w:rPr>
                <w:rFonts w:ascii="Times New Roman" w:hAnsi="Times New Roman"/>
              </w:rPr>
            </w:pPr>
            <w:r w:rsidRPr="00BA538F">
              <w:rPr>
                <w:rFonts w:ascii="Times New Roman" w:hAnsi="Times New Roman"/>
              </w:rPr>
              <w:t>Generaal zendt bijgaand door</w:t>
            </w:r>
          </w:p>
          <w:p w:rsidRPr="00BA538F" w:rsidR="00BA538F" w:rsidP="000D0DF5" w:rsidRDefault="00BA538F">
            <w:pPr>
              <w:tabs>
                <w:tab w:val="left" w:pos="-1440"/>
                <w:tab w:val="left" w:pos="-720"/>
              </w:tabs>
              <w:suppressAutoHyphens/>
              <w:rPr>
                <w:rFonts w:ascii="Times New Roman" w:hAnsi="Times New Roman"/>
              </w:rPr>
            </w:pPr>
            <w:r w:rsidRPr="00BA538F">
              <w:rPr>
                <w:rFonts w:ascii="Times New Roman" w:hAnsi="Times New Roman"/>
              </w:rPr>
              <w:t>haar aangenomen wetsvoorstel</w:t>
            </w:r>
          </w:p>
          <w:p w:rsidRPr="00BA538F" w:rsidR="00BA538F" w:rsidP="000D0DF5" w:rsidRDefault="00BA538F">
            <w:pPr>
              <w:tabs>
                <w:tab w:val="left" w:pos="-1440"/>
                <w:tab w:val="left" w:pos="-720"/>
              </w:tabs>
              <w:suppressAutoHyphens/>
              <w:rPr>
                <w:rFonts w:ascii="Times New Roman" w:hAnsi="Times New Roman"/>
              </w:rPr>
            </w:pPr>
            <w:r w:rsidRPr="00BA538F">
              <w:rPr>
                <w:rFonts w:ascii="Times New Roman" w:hAnsi="Times New Roman"/>
              </w:rPr>
              <w:t>aan de Eerste Kamer.</w:t>
            </w:r>
          </w:p>
          <w:p w:rsidRPr="00BA538F" w:rsidR="00BA538F" w:rsidP="000D0DF5" w:rsidRDefault="00BA538F">
            <w:pPr>
              <w:tabs>
                <w:tab w:val="left" w:pos="-1440"/>
                <w:tab w:val="left" w:pos="-720"/>
              </w:tabs>
              <w:suppressAutoHyphens/>
              <w:rPr>
                <w:rFonts w:ascii="Times New Roman" w:hAnsi="Times New Roman"/>
              </w:rPr>
            </w:pPr>
          </w:p>
          <w:p w:rsidRPr="00BA538F" w:rsidR="00BA538F" w:rsidP="000D0DF5" w:rsidRDefault="00BA538F">
            <w:pPr>
              <w:tabs>
                <w:tab w:val="left" w:pos="-1440"/>
                <w:tab w:val="left" w:pos="-720"/>
              </w:tabs>
              <w:suppressAutoHyphens/>
              <w:rPr>
                <w:rFonts w:ascii="Times New Roman" w:hAnsi="Times New Roman"/>
              </w:rPr>
            </w:pPr>
            <w:r w:rsidRPr="00BA538F">
              <w:rPr>
                <w:rFonts w:ascii="Times New Roman" w:hAnsi="Times New Roman"/>
              </w:rPr>
              <w:t>De Voorzitter,</w:t>
            </w:r>
          </w:p>
          <w:p w:rsidRPr="00BA538F" w:rsidR="00BA538F" w:rsidP="000D0DF5" w:rsidRDefault="00BA538F">
            <w:pPr>
              <w:tabs>
                <w:tab w:val="left" w:pos="-1440"/>
                <w:tab w:val="left" w:pos="-720"/>
              </w:tabs>
              <w:suppressAutoHyphens/>
              <w:rPr>
                <w:rFonts w:ascii="Times New Roman" w:hAnsi="Times New Roman"/>
              </w:rPr>
            </w:pPr>
          </w:p>
          <w:p w:rsidRPr="00BA538F" w:rsidR="00BA538F" w:rsidP="000D0DF5" w:rsidRDefault="00BA538F">
            <w:pPr>
              <w:tabs>
                <w:tab w:val="left" w:pos="-1440"/>
                <w:tab w:val="left" w:pos="-720"/>
              </w:tabs>
              <w:suppressAutoHyphens/>
              <w:rPr>
                <w:rFonts w:ascii="Times New Roman" w:hAnsi="Times New Roman"/>
              </w:rPr>
            </w:pPr>
          </w:p>
          <w:p w:rsidRPr="00BA538F" w:rsidR="00BA538F" w:rsidP="000D0DF5" w:rsidRDefault="00BA538F">
            <w:pPr>
              <w:tabs>
                <w:tab w:val="left" w:pos="-1440"/>
                <w:tab w:val="left" w:pos="-720"/>
              </w:tabs>
              <w:suppressAutoHyphens/>
              <w:rPr>
                <w:rFonts w:ascii="Times New Roman" w:hAnsi="Times New Roman"/>
              </w:rPr>
            </w:pPr>
          </w:p>
          <w:p w:rsidRPr="00BA538F" w:rsidR="00BA538F" w:rsidP="000D0DF5" w:rsidRDefault="00BA538F">
            <w:pPr>
              <w:tabs>
                <w:tab w:val="left" w:pos="-1440"/>
                <w:tab w:val="left" w:pos="-720"/>
              </w:tabs>
              <w:suppressAutoHyphens/>
              <w:rPr>
                <w:rFonts w:ascii="Times New Roman" w:hAnsi="Times New Roman"/>
              </w:rPr>
            </w:pPr>
          </w:p>
          <w:p w:rsidRPr="00BA538F" w:rsidR="00BA538F" w:rsidP="000D0DF5" w:rsidRDefault="00BA538F">
            <w:pPr>
              <w:tabs>
                <w:tab w:val="left" w:pos="-1440"/>
                <w:tab w:val="left" w:pos="-720"/>
              </w:tabs>
              <w:suppressAutoHyphens/>
              <w:rPr>
                <w:rFonts w:ascii="Times New Roman" w:hAnsi="Times New Roman"/>
              </w:rPr>
            </w:pPr>
          </w:p>
          <w:p w:rsidRPr="00BA538F" w:rsidR="00BA538F" w:rsidP="000D0DF5" w:rsidRDefault="00BA538F">
            <w:pPr>
              <w:tabs>
                <w:tab w:val="left" w:pos="-1440"/>
                <w:tab w:val="left" w:pos="-720"/>
              </w:tabs>
              <w:suppressAutoHyphens/>
              <w:rPr>
                <w:rFonts w:ascii="Times New Roman" w:hAnsi="Times New Roman"/>
              </w:rPr>
            </w:pPr>
          </w:p>
          <w:p w:rsidRPr="00BA538F" w:rsidR="00BA538F" w:rsidP="000D0DF5" w:rsidRDefault="00BA538F">
            <w:pPr>
              <w:tabs>
                <w:tab w:val="left" w:pos="-1440"/>
                <w:tab w:val="left" w:pos="-720"/>
              </w:tabs>
              <w:suppressAutoHyphens/>
              <w:rPr>
                <w:rFonts w:ascii="Times New Roman" w:hAnsi="Times New Roman"/>
              </w:rPr>
            </w:pPr>
          </w:p>
          <w:p w:rsidRPr="00BA538F" w:rsidR="00BA538F" w:rsidP="000D0DF5" w:rsidRDefault="00BA538F">
            <w:pPr>
              <w:tabs>
                <w:tab w:val="left" w:pos="-1440"/>
                <w:tab w:val="left" w:pos="-720"/>
              </w:tabs>
              <w:suppressAutoHyphens/>
              <w:rPr>
                <w:rFonts w:ascii="Times New Roman" w:hAnsi="Times New Roman"/>
              </w:rPr>
            </w:pPr>
          </w:p>
          <w:p w:rsidRPr="00BA538F" w:rsidR="00BA538F" w:rsidP="000D0DF5" w:rsidRDefault="00BA538F">
            <w:pPr>
              <w:rPr>
                <w:rFonts w:ascii="Times New Roman" w:hAnsi="Times New Roman"/>
              </w:rPr>
            </w:pPr>
          </w:p>
          <w:p w:rsidRPr="00BA538F" w:rsidR="00CB3578" w:rsidP="00AF4D2D" w:rsidRDefault="00BA538F">
            <w:pPr>
              <w:pStyle w:val="Amendement"/>
              <w:rPr>
                <w:rFonts w:ascii="Times New Roman" w:hAnsi="Times New Roman" w:cs="Times New Roman"/>
                <w:b w:val="0"/>
              </w:rPr>
            </w:pPr>
            <w:r w:rsidRPr="00BA538F">
              <w:rPr>
                <w:rFonts w:ascii="Times New Roman" w:hAnsi="Times New Roman" w:cs="Times New Roman"/>
                <w:b w:val="0"/>
                <w:sz w:val="20"/>
              </w:rPr>
              <w:t>10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A538F" w:rsidTr="005D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E0C56" w:rsidR="00BA538F" w:rsidP="00AE0C56" w:rsidRDefault="00BA538F">
            <w:pPr>
              <w:spacing w:line="240" w:lineRule="atLeast"/>
              <w:rPr>
                <w:rFonts w:ascii="Times New Roman" w:hAnsi="Times New Roman"/>
                <w:b/>
                <w:sz w:val="24"/>
              </w:rPr>
            </w:pPr>
            <w:r w:rsidRPr="00AE0C56">
              <w:rPr>
                <w:rFonts w:ascii="Times New Roman" w:hAnsi="Times New Roman"/>
                <w:b/>
                <w:sz w:val="24"/>
              </w:rPr>
              <w:t>Wijziging van de Wet op het kindgebonden budget tot intensivering van het kindgebonden budget in verband met koopkrachtondersteuning, wijziging van de Algemene Ouderdomswet en enkele andere wetten in verband met het afschaffen van de inkomensondersteuning voor AOW’ers en wijziging van de Wet tegemoetkomingen loondomein in verband met aanpassingen van het lage-inkomensvoordeel</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A538F" w:rsidTr="00A6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A538F" w:rsidRDefault="00BA538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ab/>
        <w:t>Wij Willem-Alexander, bij de gratie Gods, Koning der Nederlanden, Prins van Oranje-Nassau, enz. enz. enz.</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Allen, die deze zullen zien of horen lezen, saluut! doen te weten:</w:t>
      </w:r>
    </w:p>
    <w:p w:rsidRPr="00AE0C56" w:rsidR="001D1D62" w:rsidP="001D1D62" w:rsidRDefault="001D1D62">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AE0C56">
        <w:rPr>
          <w:rFonts w:ascii="Times New Roman" w:hAnsi="Times New Roman"/>
          <w:sz w:val="24"/>
        </w:rPr>
        <w:t>Alzo Wij in overweging genomen hebben, dat het wenselijk is om in verband met de koopkrachtondersteuning het kindgebonden budget tijdelijk te intensiveren en geleidelijk af te bouwen en in verband met de verhoging van de AOW ten gevolge van de bijzondere verhoging van het minimumloon de Inkomensondersteuning AOW’ers (IOAOW) af te schaffen</w:t>
      </w:r>
      <w:r w:rsidRPr="00AE0C56" w:rsidR="00AE0C56">
        <w:rPr>
          <w:rFonts w:ascii="Times New Roman" w:hAnsi="Times New Roman"/>
          <w:sz w:val="24"/>
        </w:rPr>
        <w:t xml:space="preserve"> en om enkele aanpassingen te doen in het lage-inkomensvoordeel ter ondersteuning van werkgevers en in verband met de bijzondere verhoging van het wettelijk minimumloon</w:t>
      </w:r>
      <w:r w:rsidRPr="00AE0C56">
        <w:rPr>
          <w:rFonts w:ascii="Times New Roman" w:hAnsi="Times New Roman"/>
          <w:sz w:val="24"/>
        </w:rPr>
        <w:t>;</w:t>
      </w:r>
    </w:p>
    <w:p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ARTIKEL I. WIJZIGING ALGEMENE OUDERDOMSWET</w:t>
      </w:r>
    </w:p>
    <w:p w:rsidRPr="001D1D62" w:rsidR="001D1D62" w:rsidP="001D1D62" w:rsidRDefault="001D1D62">
      <w:pPr>
        <w:tabs>
          <w:tab w:val="left" w:pos="284"/>
          <w:tab w:val="left" w:pos="567"/>
          <w:tab w:val="left" w:pos="851"/>
        </w:tabs>
        <w:ind w:right="-2"/>
        <w:rPr>
          <w:rFonts w:ascii="Times New Roman" w:hAnsi="Times New Roman"/>
          <w:b/>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De Algemene Ouderdomswet wordt als volgt gewijzigd:</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 xml:space="preserve">A </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In Hoofdstuk III vervalt de vierde paragraaf.</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B</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Artikel 62a wordt als volgt gewijzigd:</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1D1D62">
        <w:rPr>
          <w:rFonts w:ascii="Times New Roman" w:hAnsi="Times New Roman"/>
          <w:sz w:val="24"/>
          <w:szCs w:val="20"/>
        </w:rPr>
        <w:t>Het tweede lid vervalt, onder vernummering van het derde lid tot tweede lid.</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1D1D62">
        <w:rPr>
          <w:rFonts w:ascii="Times New Roman" w:hAnsi="Times New Roman"/>
          <w:sz w:val="24"/>
          <w:szCs w:val="20"/>
        </w:rPr>
        <w:t>In het tweede lid (nieuw) wordt “eerste of tweede lid” telkens vervangen door “eerste lid”.</w:t>
      </w:r>
    </w:p>
    <w:p w:rsidR="001D1D62" w:rsidP="001D1D62" w:rsidRDefault="001D1D62">
      <w:pPr>
        <w:tabs>
          <w:tab w:val="left" w:pos="284"/>
          <w:tab w:val="left" w:pos="567"/>
          <w:tab w:val="left" w:pos="851"/>
        </w:tabs>
        <w:ind w:right="-2"/>
        <w:rPr>
          <w:rFonts w:ascii="Times New Roman" w:hAnsi="Times New Roman"/>
          <w:b/>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 xml:space="preserve">ARTIKEL II. WIJZIGING WET FINANCIERING SOCIALE VERZEKERINGEN </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Artikel 83, tweede lid, onderdeel c, van de Wet financiering sociale verzekeringen vervalt, onder verlettering van onderdeel d tot onderdeel c.</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ARTIKEL III</w:t>
      </w:r>
      <w:r>
        <w:rPr>
          <w:rFonts w:ascii="Times New Roman" w:hAnsi="Times New Roman"/>
          <w:b/>
          <w:sz w:val="24"/>
          <w:szCs w:val="20"/>
        </w:rPr>
        <w:t>.</w:t>
      </w:r>
      <w:r w:rsidRPr="001D1D62">
        <w:rPr>
          <w:rFonts w:ascii="Times New Roman" w:hAnsi="Times New Roman"/>
          <w:b/>
          <w:sz w:val="24"/>
          <w:szCs w:val="20"/>
        </w:rPr>
        <w:t xml:space="preserve"> WIJZIGING WET OP DE HUURTOESLAG</w:t>
      </w:r>
    </w:p>
    <w:p w:rsidRPr="001D1D62" w:rsidR="001D1D62" w:rsidP="001D1D62" w:rsidRDefault="001D1D62">
      <w:pPr>
        <w:tabs>
          <w:tab w:val="left" w:pos="284"/>
          <w:tab w:val="left" w:pos="567"/>
          <w:tab w:val="left" w:pos="851"/>
        </w:tabs>
        <w:ind w:right="-2"/>
        <w:rPr>
          <w:rFonts w:ascii="Times New Roman" w:hAnsi="Times New Roman"/>
          <w:b/>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De Wet op de huurtoeslag wordt als volgt gewijzigd:</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A</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In artikel 14, tweede lid, vervalt “het bedrag van de inkomensondersteuning, bedoeld in artikel 33a, eerste lid, van de Algemene Ouderdomswet, per kalenderjaar, zoals dat bedrag naar redelijke verwachting in het berekeningsjaar zal luiden, onderscheidenlijk twee maal dat bedrag, en verder vermeerderd met”.</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B</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Artikel 17, eerste lid, wordt als volgt gewijzigd:</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1. In onderdeel c vervalt “en de inkomensondersteuning, bedoeld in artikel 33a, eerste lid, van die wet, per kalenderjaar, zoals die inkomensondersteuning naar redelijke verwachting in het berekeningsjaar zal luiden,”.</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2. In onderdeel d vervalt “en twee maal de inkomensondersteuning, bedoeld in artikel 33a, eerste lid, van die wet, per kalenderjaar, zoals die inkomensondersteuning naar redelijke verwachting in het berekeningsjaar zal luiden,”.</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ARTIKEL IV. WIJZIGING PARTICIPATIEWET</w:t>
      </w:r>
    </w:p>
    <w:p w:rsidRPr="001D1D62" w:rsidR="001D1D62" w:rsidP="001D1D62" w:rsidRDefault="001D1D62">
      <w:pPr>
        <w:tabs>
          <w:tab w:val="left" w:pos="284"/>
          <w:tab w:val="left" w:pos="567"/>
          <w:tab w:val="left" w:pos="851"/>
        </w:tabs>
        <w:ind w:right="-2"/>
        <w:rPr>
          <w:rFonts w:ascii="Times New Roman" w:hAnsi="Times New Roman"/>
          <w:b/>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Artikel 31, tweede lid, onderdeel x, van de Participatiewet vervalt.</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b/>
          <w:sz w:val="24"/>
          <w:szCs w:val="20"/>
        </w:rPr>
      </w:pPr>
      <w:bookmarkStart w:name="_Hlk112836545" w:id="0"/>
      <w:bookmarkStart w:name="_Hlk112845046" w:id="1"/>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 xml:space="preserve">ARTIKEL V. WIJZIGING VAN DE WET OP HET KINDGEBONDEN BUDGET </w:t>
      </w:r>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 xml:space="preserve"> </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De Wet op het kindgebonden budget wordt als volgt gewijzigd:</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A</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bookmarkStart w:name="_Hlk112841379" w:id="2"/>
      <w:bookmarkStart w:name="_Hlk112836325" w:id="3"/>
      <w:r>
        <w:rPr>
          <w:rFonts w:ascii="Times New Roman" w:hAnsi="Times New Roman"/>
          <w:sz w:val="24"/>
          <w:szCs w:val="20"/>
        </w:rPr>
        <w:tab/>
      </w:r>
      <w:r w:rsidRPr="001D1D62">
        <w:rPr>
          <w:rFonts w:ascii="Times New Roman" w:hAnsi="Times New Roman"/>
          <w:sz w:val="24"/>
          <w:szCs w:val="20"/>
        </w:rPr>
        <w:t>Artikel 2, tweede lid, komt te luiden:</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1D62">
        <w:rPr>
          <w:rFonts w:ascii="Times New Roman" w:hAnsi="Times New Roman"/>
          <w:sz w:val="24"/>
          <w:szCs w:val="20"/>
        </w:rPr>
        <w:t>2. Het kindgebonden budget bedraagt voor een berekeningsjaar:</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 indien de ouder aanspraak heeft voor een kind: € 1.653;</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b. indien de ouder aanspraak heeft voor twee of meer kinderen: € 1.532 per kind voor het tweede of volgende kind.</w:t>
      </w:r>
      <w:bookmarkEnd w:id="2"/>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B</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In artikel 2, zesde lid, wordt “€3.285” vervangen door</w:t>
      </w:r>
      <w:bookmarkEnd w:id="3"/>
      <w:r w:rsidRPr="001D1D62">
        <w:rPr>
          <w:rFonts w:ascii="Times New Roman" w:hAnsi="Times New Roman"/>
          <w:sz w:val="24"/>
          <w:szCs w:val="20"/>
        </w:rPr>
        <w:t xml:space="preserve"> “€3.848”. </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C</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Artikel 3 wordt als volgt gewijzigd:</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1. In het eerste lid wordt “genoemd in de artikelen 1, vierde lid, en 2, tweede, vierde tot en met zesde, en achtste lid” vervangen door “genoemd in de artikelen 1, vierde lid, 2, tweede, vierde tot en met zesde en achtste lid, en 3, zesde lid”.</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2. Er worden drie leden toegevoegd, luidende:</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 xml:space="preserve">5. Het eerste lid vindt met ingang van 1 januari 2023 eenmalig geen toepassing voor de bedragen, bedoeld in </w:t>
      </w:r>
      <w:bookmarkStart w:name="_Hlk112834992" w:id="4"/>
      <w:r w:rsidRPr="001D1D62">
        <w:rPr>
          <w:rFonts w:ascii="Times New Roman" w:hAnsi="Times New Roman"/>
          <w:sz w:val="24"/>
          <w:szCs w:val="20"/>
        </w:rPr>
        <w:t>artikel 2, tweede en zesde lid</w:t>
      </w:r>
      <w:bookmarkEnd w:id="4"/>
      <w:r w:rsidRPr="001D1D62">
        <w:rPr>
          <w:rFonts w:ascii="Times New Roman" w:hAnsi="Times New Roman"/>
          <w:sz w:val="24"/>
          <w:szCs w:val="20"/>
        </w:rPr>
        <w:t>, en artikel 3, zesde lid.</w:t>
      </w:r>
    </w:p>
    <w:p w:rsidRPr="001D1D62" w:rsidR="001D1D62" w:rsidP="001D1D62" w:rsidRDefault="001D1D62">
      <w:pPr>
        <w:tabs>
          <w:tab w:val="left" w:pos="284"/>
          <w:tab w:val="left" w:pos="567"/>
          <w:tab w:val="left" w:pos="851"/>
        </w:tabs>
        <w:ind w:right="-2"/>
        <w:rPr>
          <w:rFonts w:ascii="Times New Roman" w:hAnsi="Times New Roman"/>
          <w:sz w:val="24"/>
          <w:szCs w:val="20"/>
        </w:rPr>
      </w:pPr>
      <w:bookmarkStart w:name="_Hlk112836130" w:id="5"/>
      <w:r>
        <w:rPr>
          <w:rFonts w:ascii="Times New Roman" w:hAnsi="Times New Roman"/>
          <w:sz w:val="24"/>
          <w:szCs w:val="20"/>
        </w:rPr>
        <w:tab/>
      </w:r>
      <w:r w:rsidRPr="001D1D62">
        <w:rPr>
          <w:rFonts w:ascii="Times New Roman" w:hAnsi="Times New Roman"/>
          <w:sz w:val="24"/>
          <w:szCs w:val="20"/>
        </w:rPr>
        <w:t>6. Met ingang van de hieronder genoemde data worden de bedragen, bedoeld in artikel 2, tweede en zesde lid, telkens als volgt verlaagd, waarbij de gewijzigde bedragen in de plaats treden van die bedragen en die gewijzigde bedragen door of namens Onze Minister worden medegedeeld in de Staatscourant:</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 met ingang van 1 januari 2024 met € 119;</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b. met ingang van 1 januari 2025 met € 119;</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c. met ingang van 1 januari 2026 met € 62;</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d. met ingang van 1 januari 2028 met € 17.</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7. De verlaging, bedoeld in het zesde lid, vindt plaats nadat het eerste lid toepassing heeft gevonden, onverminderd het vijfde lid.</w:t>
      </w:r>
      <w:bookmarkEnd w:id="5"/>
    </w:p>
    <w:bookmarkEnd w:id="0"/>
    <w:bookmarkEnd w:id="1"/>
    <w:p w:rsidR="001D1D62" w:rsidP="001D1D62" w:rsidRDefault="001D1D62">
      <w:pPr>
        <w:tabs>
          <w:tab w:val="left" w:pos="284"/>
          <w:tab w:val="left" w:pos="567"/>
          <w:tab w:val="left" w:pos="851"/>
        </w:tabs>
        <w:ind w:right="-2"/>
        <w:rPr>
          <w:rFonts w:ascii="Times New Roman" w:hAnsi="Times New Roman"/>
          <w:sz w:val="24"/>
          <w:szCs w:val="20"/>
        </w:rPr>
      </w:pPr>
    </w:p>
    <w:p w:rsidRPr="00AE0C56" w:rsidR="00AE0C56" w:rsidP="001D1D62" w:rsidRDefault="00AE0C56">
      <w:pPr>
        <w:tabs>
          <w:tab w:val="left" w:pos="284"/>
          <w:tab w:val="left" w:pos="567"/>
          <w:tab w:val="left" w:pos="851"/>
        </w:tabs>
        <w:ind w:right="-2"/>
        <w:rPr>
          <w:rFonts w:ascii="Times New Roman" w:hAnsi="Times New Roman"/>
          <w:sz w:val="24"/>
        </w:rPr>
      </w:pPr>
    </w:p>
    <w:p w:rsidRPr="00AE0C56" w:rsidR="00AE0C56" w:rsidP="00AE0C56" w:rsidRDefault="00AE0C56">
      <w:pPr>
        <w:spacing w:line="240" w:lineRule="atLeast"/>
        <w:rPr>
          <w:rFonts w:ascii="Times New Roman" w:hAnsi="Times New Roman"/>
          <w:b/>
          <w:bCs/>
          <w:sz w:val="24"/>
        </w:rPr>
      </w:pPr>
      <w:r>
        <w:rPr>
          <w:rFonts w:ascii="Times New Roman" w:hAnsi="Times New Roman"/>
          <w:b/>
          <w:bCs/>
          <w:sz w:val="24"/>
        </w:rPr>
        <w:t>ARTIKEL</w:t>
      </w:r>
      <w:r w:rsidRPr="00AE0C56">
        <w:rPr>
          <w:rFonts w:ascii="Times New Roman" w:hAnsi="Times New Roman"/>
          <w:b/>
          <w:bCs/>
          <w:sz w:val="24"/>
        </w:rPr>
        <w:t xml:space="preserve"> Va. W</w:t>
      </w:r>
      <w:r>
        <w:rPr>
          <w:rFonts w:ascii="Times New Roman" w:hAnsi="Times New Roman"/>
          <w:b/>
          <w:bCs/>
          <w:sz w:val="24"/>
        </w:rPr>
        <w:t>IJZIGING VAN DE WET TEGEMOETKOMINGEN LOONDOMEIN</w:t>
      </w:r>
    </w:p>
    <w:p w:rsidRPr="00AE0C56" w:rsidR="00AE0C56" w:rsidP="00AE0C56" w:rsidRDefault="00AE0C56">
      <w:pPr>
        <w:spacing w:line="240" w:lineRule="atLeast"/>
        <w:rPr>
          <w:rFonts w:ascii="Times New Roman" w:hAnsi="Times New Roman"/>
          <w:sz w:val="24"/>
        </w:rPr>
      </w:pPr>
    </w:p>
    <w:p w:rsidRPr="00AE0C56" w:rsidR="00AE0C56" w:rsidP="00AE0C56" w:rsidRDefault="00AE0C56">
      <w:pPr>
        <w:spacing w:line="240" w:lineRule="atLeast"/>
        <w:ind w:firstLine="284"/>
        <w:rPr>
          <w:rFonts w:ascii="Times New Roman" w:hAnsi="Times New Roman"/>
          <w:sz w:val="24"/>
        </w:rPr>
      </w:pPr>
      <w:r w:rsidRPr="00AE0C56">
        <w:rPr>
          <w:rFonts w:ascii="Times New Roman" w:hAnsi="Times New Roman"/>
          <w:sz w:val="24"/>
        </w:rPr>
        <w:t>De Wet tegemoetkomingen loondomein wordt als volgt gewijzigd:</w:t>
      </w:r>
    </w:p>
    <w:p w:rsidRPr="00AE0C56" w:rsidR="00AE0C56" w:rsidP="00AE0C56" w:rsidRDefault="00AE0C56">
      <w:pPr>
        <w:spacing w:line="240" w:lineRule="atLeast"/>
        <w:rPr>
          <w:rFonts w:ascii="Times New Roman" w:hAnsi="Times New Roman"/>
          <w:sz w:val="24"/>
        </w:rPr>
      </w:pPr>
    </w:p>
    <w:p w:rsidRPr="00AE0C56" w:rsidR="00AE0C56" w:rsidP="00AE0C56" w:rsidRDefault="00AE0C56">
      <w:pPr>
        <w:spacing w:line="240" w:lineRule="atLeast"/>
        <w:rPr>
          <w:rFonts w:ascii="Times New Roman" w:hAnsi="Times New Roman"/>
          <w:sz w:val="24"/>
        </w:rPr>
      </w:pPr>
      <w:r w:rsidRPr="00AE0C56">
        <w:rPr>
          <w:rFonts w:ascii="Times New Roman" w:hAnsi="Times New Roman"/>
          <w:sz w:val="24"/>
        </w:rPr>
        <w:t>A</w:t>
      </w:r>
    </w:p>
    <w:p w:rsidRPr="00AE0C56" w:rsidR="00AE0C56" w:rsidP="00AE0C56" w:rsidRDefault="00AE0C56">
      <w:pPr>
        <w:spacing w:line="240" w:lineRule="atLeast"/>
        <w:rPr>
          <w:rFonts w:ascii="Times New Roman" w:hAnsi="Times New Roman"/>
          <w:sz w:val="24"/>
        </w:rPr>
      </w:pPr>
    </w:p>
    <w:p w:rsidRPr="00AE0C56" w:rsidR="00AE0C56" w:rsidP="00AE0C56" w:rsidRDefault="00AE0C56">
      <w:pPr>
        <w:spacing w:line="240" w:lineRule="atLeast"/>
        <w:ind w:firstLine="284"/>
        <w:rPr>
          <w:rFonts w:ascii="Times New Roman" w:hAnsi="Times New Roman"/>
          <w:sz w:val="24"/>
        </w:rPr>
      </w:pPr>
      <w:r w:rsidRPr="00AE0C56">
        <w:rPr>
          <w:rFonts w:ascii="Times New Roman" w:hAnsi="Times New Roman"/>
          <w:sz w:val="24"/>
        </w:rPr>
        <w:t>Aan artikel 3.1 wordt een lid toegevoegd, luidende:</w:t>
      </w:r>
    </w:p>
    <w:p w:rsidRPr="00AE0C56" w:rsidR="00AE0C56" w:rsidP="00AE0C56" w:rsidRDefault="00AE0C56">
      <w:pPr>
        <w:spacing w:line="240" w:lineRule="atLeast"/>
        <w:ind w:firstLine="284"/>
        <w:rPr>
          <w:rFonts w:ascii="Times New Roman" w:hAnsi="Times New Roman"/>
          <w:sz w:val="24"/>
        </w:rPr>
      </w:pPr>
      <w:r w:rsidRPr="00AE0C56">
        <w:rPr>
          <w:rFonts w:ascii="Times New Roman" w:hAnsi="Times New Roman"/>
          <w:sz w:val="24"/>
        </w:rPr>
        <w:t>5. In afwijking van het vierde lid wordt de bovengrens van het uurloon, bedoeld in het eerste lid, onderdeel a, bij het begin van het kalenderjaar 2024 bij regeling van Onze Minister van Sociale Zaken en Werkgelegenheid, na overleg met Onze Minister van Financiën, gewijzigd zodat deze gelijk is aan 116% van de ondergrens van het uurloon, bedoeld in het eerste lid, onderdeel a.</w:t>
      </w:r>
    </w:p>
    <w:p w:rsidRPr="00AE0C56" w:rsidR="00AE0C56" w:rsidP="00AE0C56" w:rsidRDefault="00AE0C56">
      <w:pPr>
        <w:spacing w:line="240" w:lineRule="atLeast"/>
        <w:rPr>
          <w:rFonts w:ascii="Times New Roman" w:hAnsi="Times New Roman"/>
          <w:sz w:val="24"/>
        </w:rPr>
      </w:pPr>
    </w:p>
    <w:p w:rsidRPr="00904140" w:rsidR="00787A40" w:rsidP="00787A40" w:rsidRDefault="00787A40">
      <w:pPr>
        <w:spacing w:line="240" w:lineRule="atLeast"/>
        <w:rPr>
          <w:rFonts w:ascii="Times New Roman" w:hAnsi="Times New Roman"/>
          <w:sz w:val="24"/>
        </w:rPr>
      </w:pPr>
      <w:r w:rsidRPr="00904140">
        <w:rPr>
          <w:rFonts w:ascii="Times New Roman" w:hAnsi="Times New Roman"/>
          <w:sz w:val="24"/>
        </w:rPr>
        <w:t>B</w:t>
      </w:r>
    </w:p>
    <w:p w:rsidRPr="00904140" w:rsidR="00787A40" w:rsidP="00787A40" w:rsidRDefault="00787A40">
      <w:pPr>
        <w:spacing w:line="240" w:lineRule="atLeast"/>
        <w:rPr>
          <w:rFonts w:ascii="Times New Roman" w:hAnsi="Times New Roman"/>
          <w:sz w:val="24"/>
        </w:rPr>
      </w:pPr>
    </w:p>
    <w:p w:rsidRPr="00904140" w:rsidR="00787A40" w:rsidP="00787A40" w:rsidRDefault="00787A40">
      <w:pPr>
        <w:spacing w:line="240" w:lineRule="atLeast"/>
        <w:ind w:firstLine="284"/>
        <w:rPr>
          <w:rFonts w:ascii="Times New Roman" w:hAnsi="Times New Roman"/>
          <w:sz w:val="24"/>
        </w:rPr>
      </w:pPr>
      <w:r w:rsidRPr="00904140">
        <w:rPr>
          <w:rFonts w:ascii="Times New Roman" w:hAnsi="Times New Roman"/>
          <w:sz w:val="24"/>
        </w:rPr>
        <w:t>Artikel 3.2 wordt als volgt gewijzigd:</w:t>
      </w:r>
    </w:p>
    <w:p w:rsidRPr="00904140" w:rsidR="00787A40" w:rsidP="00787A40" w:rsidRDefault="00787A40">
      <w:pPr>
        <w:rPr>
          <w:rFonts w:ascii="Times New Roman" w:hAnsi="Times New Roman"/>
          <w:sz w:val="24"/>
        </w:rPr>
      </w:pPr>
    </w:p>
    <w:p w:rsidRPr="00904140" w:rsidR="00787A40" w:rsidP="00787A40" w:rsidRDefault="00787A40">
      <w:pPr>
        <w:pStyle w:val="Lijstalinea"/>
        <w:numPr>
          <w:ilvl w:val="0"/>
          <w:numId w:val="2"/>
        </w:numPr>
        <w:ind w:left="0" w:firstLine="284"/>
        <w:rPr>
          <w:rFonts w:ascii="Times New Roman" w:hAnsi="Times New Roman"/>
          <w:sz w:val="24"/>
        </w:rPr>
      </w:pPr>
      <w:r w:rsidRPr="00904140">
        <w:rPr>
          <w:rFonts w:ascii="Times New Roman" w:hAnsi="Times New Roman"/>
          <w:sz w:val="24"/>
        </w:rPr>
        <w:t>Voo</w:t>
      </w:r>
      <w:r w:rsidR="00071080">
        <w:rPr>
          <w:rFonts w:ascii="Times New Roman" w:hAnsi="Times New Roman"/>
          <w:sz w:val="24"/>
        </w:rPr>
        <w:t>r de tekst wordt de aanduiding “1.”</w:t>
      </w:r>
      <w:r w:rsidRPr="00904140">
        <w:rPr>
          <w:rFonts w:ascii="Times New Roman" w:hAnsi="Times New Roman"/>
          <w:sz w:val="24"/>
        </w:rPr>
        <w:t xml:space="preserve"> geplaatst.</w:t>
      </w:r>
    </w:p>
    <w:p w:rsidRPr="00904140" w:rsidR="00787A40" w:rsidP="00787A40" w:rsidRDefault="00787A40">
      <w:pPr>
        <w:pStyle w:val="Lijstalinea"/>
        <w:ind w:left="0"/>
        <w:rPr>
          <w:rFonts w:ascii="Times New Roman" w:hAnsi="Times New Roman"/>
          <w:sz w:val="24"/>
        </w:rPr>
      </w:pPr>
    </w:p>
    <w:p w:rsidRPr="00904140" w:rsidR="00787A40" w:rsidP="00787A40" w:rsidRDefault="00787A40">
      <w:pPr>
        <w:pStyle w:val="Lijstalinea"/>
        <w:numPr>
          <w:ilvl w:val="0"/>
          <w:numId w:val="2"/>
        </w:numPr>
        <w:ind w:left="0" w:firstLine="284"/>
        <w:rPr>
          <w:rFonts w:ascii="Times New Roman" w:hAnsi="Times New Roman"/>
          <w:sz w:val="24"/>
        </w:rPr>
      </w:pPr>
      <w:r w:rsidRPr="00904140">
        <w:rPr>
          <w:rFonts w:ascii="Times New Roman" w:hAnsi="Times New Roman"/>
          <w:sz w:val="24"/>
        </w:rPr>
        <w:t>Er wordt een lid toegevoegd, luidende:</w:t>
      </w:r>
    </w:p>
    <w:p w:rsidRPr="00904140" w:rsidR="00787A40" w:rsidP="00787A40" w:rsidRDefault="00787A40">
      <w:pPr>
        <w:pStyle w:val="Lijstalinea"/>
        <w:ind w:left="0" w:firstLine="284"/>
        <w:rPr>
          <w:rFonts w:ascii="Times New Roman" w:hAnsi="Times New Roman"/>
          <w:sz w:val="24"/>
        </w:rPr>
      </w:pPr>
      <w:r w:rsidRPr="00904140">
        <w:rPr>
          <w:rFonts w:ascii="Times New Roman" w:hAnsi="Times New Roman"/>
          <w:sz w:val="24"/>
        </w:rPr>
        <w:t xml:space="preserve">2. In afwijking van het eerste lid bedraagt een lage-inkomensvoordeel over het kalenderjaar 2022 € 0,78 per </w:t>
      </w:r>
      <w:proofErr w:type="spellStart"/>
      <w:r w:rsidRPr="00904140">
        <w:rPr>
          <w:rFonts w:ascii="Times New Roman" w:hAnsi="Times New Roman"/>
          <w:sz w:val="24"/>
        </w:rPr>
        <w:t>verloond</w:t>
      </w:r>
      <w:proofErr w:type="spellEnd"/>
      <w:r w:rsidRPr="00904140">
        <w:rPr>
          <w:rFonts w:ascii="Times New Roman" w:hAnsi="Times New Roman"/>
          <w:sz w:val="24"/>
        </w:rPr>
        <w:t xml:space="preserve"> uur van de werknemers die voldoen aan de voorwaarde, bedoeld in artikel 3.1, eerste lid, onderdeel a, doch ten hoogste € 1.520 per werknemer.</w:t>
      </w:r>
    </w:p>
    <w:p w:rsidRPr="00904140" w:rsidR="00787A40" w:rsidP="00787A40" w:rsidRDefault="00787A40">
      <w:pPr>
        <w:pStyle w:val="Lijstalinea"/>
        <w:rPr>
          <w:rFonts w:ascii="Times New Roman" w:hAnsi="Times New Roman"/>
          <w:sz w:val="24"/>
        </w:rPr>
      </w:pPr>
    </w:p>
    <w:p w:rsidR="00AE0C56" w:rsidP="00AE0C56" w:rsidRDefault="00AE0C56">
      <w:pPr>
        <w:spacing w:line="240" w:lineRule="atLeast"/>
        <w:rPr>
          <w:rFonts w:ascii="Times New Roman" w:hAnsi="Times New Roman"/>
          <w:b/>
          <w:bCs/>
          <w:sz w:val="24"/>
        </w:rPr>
      </w:pPr>
    </w:p>
    <w:p w:rsidRPr="00AE0C56" w:rsidR="00C81321" w:rsidP="00AE0C56" w:rsidRDefault="00C81321">
      <w:pPr>
        <w:spacing w:line="240" w:lineRule="atLeast"/>
        <w:rPr>
          <w:rFonts w:ascii="Times New Roman" w:hAnsi="Times New Roman"/>
          <w:b/>
          <w:bCs/>
          <w:sz w:val="24"/>
        </w:rPr>
      </w:pPr>
    </w:p>
    <w:p w:rsidRPr="00AE0C56" w:rsidR="00AE0C56" w:rsidP="00AE0C56" w:rsidRDefault="00AE0C56">
      <w:pPr>
        <w:spacing w:line="240" w:lineRule="atLeast"/>
        <w:rPr>
          <w:rFonts w:ascii="Times New Roman" w:hAnsi="Times New Roman"/>
          <w:sz w:val="24"/>
        </w:rPr>
      </w:pPr>
      <w:r>
        <w:rPr>
          <w:rFonts w:ascii="Times New Roman" w:hAnsi="Times New Roman"/>
          <w:b/>
          <w:bCs/>
          <w:sz w:val="24"/>
        </w:rPr>
        <w:t>ARTIKEL Vb. SAMENLOOPBEPALINGEN</w:t>
      </w:r>
    </w:p>
    <w:p w:rsidRPr="00AE0C56" w:rsidR="00AE0C56" w:rsidP="00AE0C56" w:rsidRDefault="00AE0C56">
      <w:pPr>
        <w:ind w:firstLine="284"/>
        <w:rPr>
          <w:rFonts w:ascii="Times New Roman" w:hAnsi="Times New Roman"/>
          <w:sz w:val="24"/>
        </w:rPr>
      </w:pPr>
    </w:p>
    <w:p w:rsidRPr="00AE0C56" w:rsidR="00AE0C56" w:rsidP="00AE0C56" w:rsidRDefault="00AE0C56">
      <w:pPr>
        <w:ind w:firstLine="284"/>
        <w:rPr>
          <w:rFonts w:ascii="Times New Roman" w:hAnsi="Times New Roman"/>
          <w:sz w:val="24"/>
        </w:rPr>
      </w:pPr>
      <w:r w:rsidRPr="00AE0C56">
        <w:rPr>
          <w:rFonts w:ascii="Times New Roman" w:hAnsi="Times New Roman"/>
          <w:sz w:val="24"/>
        </w:rPr>
        <w:t xml:space="preserve">Indien het bij geleidende brief van 14 november 2019 ingediende voorstel van wet van de leden </w:t>
      </w:r>
      <w:proofErr w:type="spellStart"/>
      <w:r w:rsidRPr="00AE0C56">
        <w:rPr>
          <w:rFonts w:ascii="Times New Roman" w:hAnsi="Times New Roman"/>
          <w:sz w:val="24"/>
        </w:rPr>
        <w:t>Kathmann</w:t>
      </w:r>
      <w:proofErr w:type="spellEnd"/>
      <w:r w:rsidRPr="00AE0C56">
        <w:rPr>
          <w:rFonts w:ascii="Times New Roman" w:hAnsi="Times New Roman"/>
          <w:sz w:val="24"/>
        </w:rPr>
        <w:t xml:space="preserve"> en </w:t>
      </w:r>
      <w:proofErr w:type="spellStart"/>
      <w:r w:rsidRPr="00AE0C56">
        <w:rPr>
          <w:rFonts w:ascii="Times New Roman" w:hAnsi="Times New Roman"/>
          <w:sz w:val="24"/>
        </w:rPr>
        <w:t>Maatoug</w:t>
      </w:r>
      <w:proofErr w:type="spellEnd"/>
      <w:r w:rsidRPr="00AE0C56">
        <w:rPr>
          <w:rFonts w:ascii="Times New Roman" w:hAnsi="Times New Roman"/>
          <w:sz w:val="24"/>
        </w:rPr>
        <w:t xml:space="preserve"> houdende wijziging van de Wet minimumloon en minimumvakantiebijslag en enige andere wetten in verband met de invoering van een uniform wettelijk minimumuurloon en enige andere wijzigingen (Wet invoering minimumuurloon) (35335) tot wet is of wordt verheven en XXXII, onderdeel A, van die wet:</w:t>
      </w:r>
    </w:p>
    <w:p w:rsidRPr="00AE0C56" w:rsidR="00AE0C56" w:rsidP="00AE0C56" w:rsidRDefault="00AE0C56">
      <w:pPr>
        <w:ind w:firstLine="284"/>
        <w:rPr>
          <w:rFonts w:ascii="Times New Roman" w:hAnsi="Times New Roman"/>
          <w:sz w:val="24"/>
        </w:rPr>
      </w:pPr>
    </w:p>
    <w:p w:rsidRPr="00AE0C56" w:rsidR="00AE0C56" w:rsidP="00AE0C56" w:rsidRDefault="00AE0C56">
      <w:pPr>
        <w:pStyle w:val="Lijstalinea"/>
        <w:numPr>
          <w:ilvl w:val="0"/>
          <w:numId w:val="3"/>
        </w:numPr>
        <w:ind w:left="0" w:firstLine="284"/>
        <w:rPr>
          <w:rFonts w:ascii="Times New Roman" w:hAnsi="Times New Roman"/>
          <w:sz w:val="24"/>
        </w:rPr>
      </w:pPr>
      <w:r w:rsidRPr="00AE0C56">
        <w:rPr>
          <w:rFonts w:ascii="Times New Roman" w:hAnsi="Times New Roman"/>
          <w:sz w:val="24"/>
        </w:rPr>
        <w:t>voor of op 1 januari 2024 in werking treedt, dan wordt in artikel 3.1, vijfde lid, van de W</w:t>
      </w:r>
      <w:r w:rsidR="00071080">
        <w:rPr>
          <w:rFonts w:ascii="Times New Roman" w:hAnsi="Times New Roman"/>
          <w:sz w:val="24"/>
        </w:rPr>
        <w:t>et tegemoetkomingen loondomein “116%” vervangen door “104%”</w:t>
      </w:r>
      <w:r w:rsidRPr="00AE0C56">
        <w:rPr>
          <w:rFonts w:ascii="Times New Roman" w:hAnsi="Times New Roman"/>
          <w:sz w:val="24"/>
        </w:rPr>
        <w:t xml:space="preserve">; </w:t>
      </w:r>
    </w:p>
    <w:p w:rsidRPr="00AE0C56" w:rsidR="00AE0C56" w:rsidP="00AE0C56" w:rsidRDefault="00AE0C56">
      <w:pPr>
        <w:pStyle w:val="Lijstalinea"/>
        <w:ind w:left="284"/>
        <w:rPr>
          <w:rFonts w:ascii="Times New Roman" w:hAnsi="Times New Roman"/>
          <w:sz w:val="24"/>
        </w:rPr>
      </w:pPr>
    </w:p>
    <w:p w:rsidRPr="00AE0C56" w:rsidR="00AE0C56" w:rsidP="00AE0C56" w:rsidRDefault="00AE0C56">
      <w:pPr>
        <w:pStyle w:val="Lijstalinea"/>
        <w:numPr>
          <w:ilvl w:val="0"/>
          <w:numId w:val="3"/>
        </w:numPr>
        <w:ind w:left="0" w:firstLine="284"/>
        <w:rPr>
          <w:rFonts w:ascii="Times New Roman" w:hAnsi="Times New Roman"/>
          <w:sz w:val="24"/>
        </w:rPr>
      </w:pPr>
      <w:r w:rsidRPr="00AE0C56">
        <w:rPr>
          <w:rFonts w:ascii="Times New Roman" w:hAnsi="Times New Roman"/>
          <w:sz w:val="24"/>
        </w:rPr>
        <w:t>na 1 januari 2024 in werking treedt, dan wordt aan artikel 3.1 van de Wet tegemoetkomingen loondomein een lid toegevoegd, luidende:</w:t>
      </w:r>
    </w:p>
    <w:p w:rsidRPr="00AE0C56" w:rsidR="00AE0C56" w:rsidP="00AE0C56" w:rsidRDefault="00AE0C56">
      <w:pPr>
        <w:spacing w:line="240" w:lineRule="atLeast"/>
        <w:ind w:firstLine="284"/>
        <w:rPr>
          <w:rFonts w:ascii="Times New Roman" w:hAnsi="Times New Roman"/>
          <w:sz w:val="24"/>
        </w:rPr>
      </w:pPr>
      <w:r w:rsidRPr="00AE0C56">
        <w:rPr>
          <w:rFonts w:ascii="Times New Roman" w:hAnsi="Times New Roman"/>
          <w:sz w:val="24"/>
        </w:rPr>
        <w:t xml:space="preserve">6. </w:t>
      </w:r>
      <w:bookmarkStart w:name="_Hlk118290985" w:id="6"/>
      <w:r w:rsidRPr="00AE0C56">
        <w:rPr>
          <w:rFonts w:ascii="Times New Roman" w:hAnsi="Times New Roman"/>
          <w:sz w:val="24"/>
        </w:rPr>
        <w:t>In afwijking van het vierde lid wordt de bovengrens van het uurloon, bedoeld in het eerste lid, onderdeel a, met ingang van het tijdstip waarop artikel XXXII, onderdeel A, van de Wet invoering minimumuurloon in werking is getreden, of, indien deze bepaling niet op 1 januari van een kalenderjaar in werking treedt, bij het begin van het eerstvolgende kalenderjaar, bij regeling van Onze Minister van Sociale Zaken en Werkgelegenheid, na overleg met Onze Minister van Financiën, gewijzigd zodat deze gelijk is aan 104% van de ondergrens van het uurloon, bedoeld in het eerste lid, onderdeel a.</w:t>
      </w:r>
      <w:bookmarkEnd w:id="6"/>
    </w:p>
    <w:p w:rsidR="00AE0C56" w:rsidP="001D1D62" w:rsidRDefault="00AE0C56">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bookmarkStart w:name="_Hlk113961401" w:id="7"/>
      <w:r w:rsidRPr="001D1D62">
        <w:rPr>
          <w:rFonts w:ascii="Times New Roman" w:hAnsi="Times New Roman"/>
          <w:b/>
          <w:sz w:val="24"/>
          <w:szCs w:val="20"/>
        </w:rPr>
        <w:t xml:space="preserve">ARTIKEL VI. INWERKINGTREDING  </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AF4D2D" w:rsidR="00AF4D2D" w:rsidP="00AF4D2D" w:rsidRDefault="00AF4D2D">
      <w:pPr>
        <w:spacing w:line="240" w:lineRule="atLeast"/>
        <w:ind w:firstLine="284"/>
        <w:rPr>
          <w:rFonts w:ascii="Times New Roman" w:hAnsi="Times New Roman"/>
          <w:sz w:val="24"/>
        </w:rPr>
      </w:pPr>
      <w:r w:rsidRPr="00AF4D2D">
        <w:rPr>
          <w:rFonts w:ascii="Times New Roman" w:hAnsi="Times New Roman"/>
          <w:sz w:val="24"/>
        </w:rPr>
        <w:t xml:space="preserve">Deze wet treedt in werking op een bij koninklijk besluit te bepalen tijdstip, dat voor de verschillende artikelen of onderdelen daarvan verschillend kan worden vastgesteld, </w:t>
      </w:r>
      <w:r w:rsidRPr="00CF6B20" w:rsidR="00CF6B20">
        <w:rPr>
          <w:rFonts w:ascii="Times New Roman" w:hAnsi="Times New Roman"/>
          <w:sz w:val="24"/>
        </w:rPr>
        <w:t>met uitzondering van artikel V, dat in werking treedt met ingang van 1 januari 2023</w:t>
      </w:r>
      <w:r w:rsidRPr="00AF4D2D">
        <w:rPr>
          <w:rFonts w:ascii="Times New Roman" w:hAnsi="Times New Roman"/>
          <w:sz w:val="24"/>
        </w:rPr>
        <w:t>, en met uitzondering van artikel Va, onderdeel B, dat in werking treedt met ingang van de dag na de datum van uitgifte van het Staatsblad waarin zij wordt geplaatst en terugwerkt tot en met 1 januari 2022.</w:t>
      </w:r>
    </w:p>
    <w:p w:rsidRPr="001D1D62" w:rsidR="001D1D62" w:rsidP="001D1D62" w:rsidRDefault="001D1D62">
      <w:pPr>
        <w:tabs>
          <w:tab w:val="left" w:pos="284"/>
          <w:tab w:val="left" w:pos="567"/>
          <w:tab w:val="left" w:pos="851"/>
        </w:tabs>
        <w:ind w:right="-2"/>
        <w:rPr>
          <w:rFonts w:ascii="Times New Roman" w:hAnsi="Times New Roman"/>
          <w:sz w:val="24"/>
          <w:szCs w:val="20"/>
        </w:rPr>
      </w:pPr>
    </w:p>
    <w:bookmarkEnd w:id="7"/>
    <w:p w:rsidRPr="001D1D62" w:rsidR="001D1D62" w:rsidP="001D1D62" w:rsidRDefault="001D1D62">
      <w:pPr>
        <w:tabs>
          <w:tab w:val="left" w:pos="284"/>
          <w:tab w:val="left" w:pos="567"/>
          <w:tab w:val="left" w:pos="851"/>
        </w:tabs>
        <w:ind w:right="-2"/>
        <w:rPr>
          <w:rFonts w:ascii="Times New Roman" w:hAnsi="Times New Roman"/>
          <w:sz w:val="24"/>
          <w:szCs w:val="20"/>
        </w:rPr>
      </w:pPr>
    </w:p>
    <w:p w:rsidR="00337131"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337131" w:rsidRDefault="00337131">
      <w:pPr>
        <w:rPr>
          <w:rFonts w:ascii="Times New Roman" w:hAnsi="Times New Roman"/>
          <w:sz w:val="24"/>
          <w:szCs w:val="20"/>
        </w:rPr>
      </w:pPr>
      <w:r>
        <w:rPr>
          <w:rFonts w:ascii="Times New Roman" w:hAnsi="Times New Roman"/>
          <w:sz w:val="24"/>
          <w:szCs w:val="20"/>
        </w:rPr>
        <w:br w:type="page"/>
      </w:r>
    </w:p>
    <w:p w:rsidRPr="001D1D62" w:rsidR="001D1D62" w:rsidP="001D1D62" w:rsidRDefault="003371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bookmarkStart w:name="_GoBack" w:id="8"/>
      <w:bookmarkEnd w:id="8"/>
      <w:r w:rsidRPr="001D1D62" w:rsidR="001D1D6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De Minister van Sociale Zaken en Werkgelegenheid,</w:t>
      </w: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De Minister voor Armoedebeleid, Participatie en Pensioenen,</w:t>
      </w:r>
    </w:p>
    <w:p w:rsidR="00BA538F" w:rsidP="001D1D62" w:rsidRDefault="00BA538F">
      <w:pPr>
        <w:tabs>
          <w:tab w:val="left" w:pos="284"/>
          <w:tab w:val="left" w:pos="567"/>
          <w:tab w:val="left" w:pos="851"/>
        </w:tabs>
        <w:ind w:right="-2"/>
        <w:rPr>
          <w:rFonts w:ascii="Times New Roman" w:hAnsi="Times New Roman"/>
          <w:sz w:val="24"/>
          <w:szCs w:val="20"/>
        </w:rPr>
      </w:pPr>
    </w:p>
    <w:p w:rsidR="00BA538F" w:rsidP="001D1D62" w:rsidRDefault="00BA538F">
      <w:pPr>
        <w:tabs>
          <w:tab w:val="left" w:pos="284"/>
          <w:tab w:val="left" w:pos="567"/>
          <w:tab w:val="left" w:pos="851"/>
        </w:tabs>
        <w:ind w:right="-2"/>
        <w:rPr>
          <w:rFonts w:ascii="Times New Roman" w:hAnsi="Times New Roman"/>
          <w:sz w:val="24"/>
          <w:szCs w:val="20"/>
        </w:rPr>
      </w:pPr>
    </w:p>
    <w:p w:rsidR="00BA538F" w:rsidP="001D1D62" w:rsidRDefault="00BA538F">
      <w:pPr>
        <w:tabs>
          <w:tab w:val="left" w:pos="284"/>
          <w:tab w:val="left" w:pos="567"/>
          <w:tab w:val="left" w:pos="851"/>
        </w:tabs>
        <w:ind w:right="-2"/>
        <w:rPr>
          <w:rFonts w:ascii="Times New Roman" w:hAnsi="Times New Roman"/>
          <w:sz w:val="24"/>
          <w:szCs w:val="20"/>
        </w:rPr>
      </w:pPr>
    </w:p>
    <w:p w:rsidR="00BA538F" w:rsidP="001D1D62" w:rsidRDefault="00BA538F">
      <w:pPr>
        <w:tabs>
          <w:tab w:val="left" w:pos="284"/>
          <w:tab w:val="left" w:pos="567"/>
          <w:tab w:val="left" w:pos="851"/>
        </w:tabs>
        <w:ind w:right="-2"/>
        <w:rPr>
          <w:rFonts w:ascii="Times New Roman" w:hAnsi="Times New Roman"/>
          <w:sz w:val="24"/>
          <w:szCs w:val="20"/>
        </w:rPr>
      </w:pPr>
    </w:p>
    <w:p w:rsidR="00BA538F" w:rsidP="001D1D62" w:rsidRDefault="00BA538F">
      <w:pPr>
        <w:tabs>
          <w:tab w:val="left" w:pos="284"/>
          <w:tab w:val="left" w:pos="567"/>
          <w:tab w:val="left" w:pos="851"/>
        </w:tabs>
        <w:ind w:right="-2"/>
        <w:rPr>
          <w:rFonts w:ascii="Times New Roman" w:hAnsi="Times New Roman"/>
          <w:sz w:val="24"/>
          <w:szCs w:val="20"/>
        </w:rPr>
      </w:pPr>
    </w:p>
    <w:p w:rsidR="00BA538F" w:rsidP="001D1D62" w:rsidRDefault="00BA538F">
      <w:pPr>
        <w:tabs>
          <w:tab w:val="left" w:pos="284"/>
          <w:tab w:val="left" w:pos="567"/>
          <w:tab w:val="left" w:pos="851"/>
        </w:tabs>
        <w:ind w:right="-2"/>
        <w:rPr>
          <w:rFonts w:ascii="Times New Roman" w:hAnsi="Times New Roman"/>
          <w:sz w:val="24"/>
          <w:szCs w:val="20"/>
        </w:rPr>
      </w:pPr>
    </w:p>
    <w:p w:rsidR="00BA538F" w:rsidP="001D1D62" w:rsidRDefault="00BA538F">
      <w:pPr>
        <w:tabs>
          <w:tab w:val="left" w:pos="284"/>
          <w:tab w:val="left" w:pos="567"/>
          <w:tab w:val="left" w:pos="851"/>
        </w:tabs>
        <w:ind w:right="-2"/>
        <w:rPr>
          <w:rFonts w:ascii="Times New Roman" w:hAnsi="Times New Roman"/>
          <w:sz w:val="24"/>
          <w:szCs w:val="20"/>
        </w:rPr>
      </w:pPr>
    </w:p>
    <w:p w:rsidR="00BA538F" w:rsidP="001D1D62" w:rsidRDefault="00BA538F">
      <w:pPr>
        <w:tabs>
          <w:tab w:val="left" w:pos="284"/>
          <w:tab w:val="left" w:pos="567"/>
          <w:tab w:val="left" w:pos="851"/>
        </w:tabs>
        <w:ind w:right="-2"/>
        <w:rPr>
          <w:rFonts w:ascii="Times New Roman" w:hAnsi="Times New Roman"/>
          <w:sz w:val="24"/>
          <w:szCs w:val="20"/>
        </w:rPr>
      </w:pPr>
    </w:p>
    <w:p w:rsidR="00BA538F" w:rsidP="00BA538F" w:rsidRDefault="00BA538F">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De Minister van Sociale Zaken en Werkgelegenheid,</w:t>
      </w:r>
    </w:p>
    <w:p w:rsidR="00BA538F" w:rsidP="00BA538F" w:rsidRDefault="00BA538F">
      <w:pPr>
        <w:tabs>
          <w:tab w:val="left" w:pos="284"/>
          <w:tab w:val="left" w:pos="567"/>
          <w:tab w:val="left" w:pos="851"/>
        </w:tabs>
        <w:ind w:right="-2"/>
        <w:rPr>
          <w:rFonts w:ascii="Times New Roman" w:hAnsi="Times New Roman"/>
          <w:sz w:val="24"/>
          <w:szCs w:val="20"/>
        </w:rPr>
      </w:pPr>
    </w:p>
    <w:p w:rsidR="00BA538F" w:rsidP="00BA538F" w:rsidRDefault="00BA538F">
      <w:pPr>
        <w:tabs>
          <w:tab w:val="left" w:pos="284"/>
          <w:tab w:val="left" w:pos="567"/>
          <w:tab w:val="left" w:pos="851"/>
        </w:tabs>
        <w:ind w:right="-2"/>
        <w:rPr>
          <w:rFonts w:ascii="Times New Roman" w:hAnsi="Times New Roman"/>
          <w:sz w:val="24"/>
          <w:szCs w:val="20"/>
        </w:rPr>
      </w:pPr>
    </w:p>
    <w:p w:rsidR="00BA538F" w:rsidP="00BA538F" w:rsidRDefault="00BA538F">
      <w:pPr>
        <w:tabs>
          <w:tab w:val="left" w:pos="284"/>
          <w:tab w:val="left" w:pos="567"/>
          <w:tab w:val="left" w:pos="851"/>
        </w:tabs>
        <w:ind w:right="-2"/>
        <w:rPr>
          <w:rFonts w:ascii="Times New Roman" w:hAnsi="Times New Roman"/>
          <w:sz w:val="24"/>
          <w:szCs w:val="20"/>
        </w:rPr>
      </w:pPr>
    </w:p>
    <w:p w:rsidR="00BA538F" w:rsidP="00BA538F" w:rsidRDefault="00BA538F">
      <w:pPr>
        <w:tabs>
          <w:tab w:val="left" w:pos="284"/>
          <w:tab w:val="left" w:pos="567"/>
          <w:tab w:val="left" w:pos="851"/>
        </w:tabs>
        <w:ind w:right="-2"/>
        <w:rPr>
          <w:rFonts w:ascii="Times New Roman" w:hAnsi="Times New Roman"/>
          <w:sz w:val="24"/>
          <w:szCs w:val="20"/>
        </w:rPr>
      </w:pPr>
    </w:p>
    <w:p w:rsidR="00BA538F" w:rsidP="00BA538F" w:rsidRDefault="00BA538F">
      <w:pPr>
        <w:tabs>
          <w:tab w:val="left" w:pos="284"/>
          <w:tab w:val="left" w:pos="567"/>
          <w:tab w:val="left" w:pos="851"/>
        </w:tabs>
        <w:ind w:right="-2"/>
        <w:rPr>
          <w:rFonts w:ascii="Times New Roman" w:hAnsi="Times New Roman"/>
          <w:sz w:val="24"/>
          <w:szCs w:val="20"/>
        </w:rPr>
      </w:pPr>
    </w:p>
    <w:p w:rsidR="00BA538F" w:rsidP="00BA538F" w:rsidRDefault="00BA538F">
      <w:pPr>
        <w:tabs>
          <w:tab w:val="left" w:pos="284"/>
          <w:tab w:val="left" w:pos="567"/>
          <w:tab w:val="left" w:pos="851"/>
        </w:tabs>
        <w:ind w:right="-2"/>
        <w:rPr>
          <w:rFonts w:ascii="Times New Roman" w:hAnsi="Times New Roman"/>
          <w:sz w:val="24"/>
          <w:szCs w:val="20"/>
        </w:rPr>
      </w:pPr>
    </w:p>
    <w:p w:rsidR="00BA538F" w:rsidP="00BA538F" w:rsidRDefault="00BA538F">
      <w:pPr>
        <w:tabs>
          <w:tab w:val="left" w:pos="284"/>
          <w:tab w:val="left" w:pos="567"/>
          <w:tab w:val="left" w:pos="851"/>
        </w:tabs>
        <w:ind w:right="-2"/>
        <w:rPr>
          <w:rFonts w:ascii="Times New Roman" w:hAnsi="Times New Roman"/>
          <w:sz w:val="24"/>
          <w:szCs w:val="20"/>
        </w:rPr>
      </w:pPr>
    </w:p>
    <w:p w:rsidR="00BA538F" w:rsidP="00BA538F" w:rsidRDefault="00BA538F">
      <w:pPr>
        <w:tabs>
          <w:tab w:val="left" w:pos="284"/>
          <w:tab w:val="left" w:pos="567"/>
          <w:tab w:val="left" w:pos="851"/>
        </w:tabs>
        <w:ind w:right="-2"/>
        <w:rPr>
          <w:rFonts w:ascii="Times New Roman" w:hAnsi="Times New Roman"/>
          <w:sz w:val="24"/>
          <w:szCs w:val="20"/>
        </w:rPr>
      </w:pPr>
    </w:p>
    <w:p w:rsidRPr="001D1D62" w:rsidR="00BA538F" w:rsidP="00BA538F" w:rsidRDefault="00BA538F">
      <w:pPr>
        <w:tabs>
          <w:tab w:val="left" w:pos="284"/>
          <w:tab w:val="left" w:pos="567"/>
          <w:tab w:val="left" w:pos="851"/>
        </w:tabs>
        <w:ind w:right="-2"/>
        <w:rPr>
          <w:rFonts w:ascii="Times New Roman" w:hAnsi="Times New Roman"/>
          <w:sz w:val="24"/>
          <w:szCs w:val="20"/>
        </w:rPr>
      </w:pPr>
    </w:p>
    <w:p w:rsidRPr="002168F4" w:rsidR="00BA538F" w:rsidP="00BA538F" w:rsidRDefault="00BA538F">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De Minister voor Armoedebeleid, Participatie en Pensioenen,</w:t>
      </w:r>
    </w:p>
    <w:p w:rsidRPr="002168F4" w:rsidR="00BA538F" w:rsidP="001D1D62" w:rsidRDefault="00BA538F">
      <w:pPr>
        <w:tabs>
          <w:tab w:val="left" w:pos="284"/>
          <w:tab w:val="left" w:pos="567"/>
          <w:tab w:val="left" w:pos="851"/>
        </w:tabs>
        <w:ind w:right="-2"/>
        <w:rPr>
          <w:rFonts w:ascii="Times New Roman" w:hAnsi="Times New Roman"/>
          <w:sz w:val="24"/>
          <w:szCs w:val="20"/>
        </w:rPr>
      </w:pPr>
    </w:p>
    <w:sectPr w:rsidRPr="002168F4" w:rsidR="00BA538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D62" w:rsidRDefault="001D1D62">
      <w:pPr>
        <w:spacing w:line="20" w:lineRule="exact"/>
      </w:pPr>
    </w:p>
  </w:endnote>
  <w:endnote w:type="continuationSeparator" w:id="0">
    <w:p w:rsidR="001D1D62" w:rsidRDefault="001D1D62">
      <w:pPr>
        <w:pStyle w:val="Amendement"/>
      </w:pPr>
      <w:r>
        <w:rPr>
          <w:b w:val="0"/>
          <w:bCs w:val="0"/>
        </w:rPr>
        <w:t xml:space="preserve"> </w:t>
      </w:r>
    </w:p>
  </w:endnote>
  <w:endnote w:type="continuationNotice" w:id="1">
    <w:p w:rsidR="001D1D62" w:rsidRDefault="001D1D6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37131">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D62" w:rsidRDefault="001D1D62">
      <w:pPr>
        <w:pStyle w:val="Amendement"/>
      </w:pPr>
      <w:r>
        <w:rPr>
          <w:b w:val="0"/>
          <w:bCs w:val="0"/>
        </w:rPr>
        <w:separator/>
      </w:r>
    </w:p>
  </w:footnote>
  <w:footnote w:type="continuationSeparator" w:id="0">
    <w:p w:rsidR="001D1D62" w:rsidRDefault="001D1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6B4"/>
    <w:multiLevelType w:val="hybridMultilevel"/>
    <w:tmpl w:val="4FF4A8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822540"/>
    <w:multiLevelType w:val="hybridMultilevel"/>
    <w:tmpl w:val="4B86D5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AAF0E6A"/>
    <w:multiLevelType w:val="hybridMultilevel"/>
    <w:tmpl w:val="A12233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62"/>
    <w:rsid w:val="00012DBE"/>
    <w:rsid w:val="00071080"/>
    <w:rsid w:val="000A1D81"/>
    <w:rsid w:val="00111ED3"/>
    <w:rsid w:val="001C190E"/>
    <w:rsid w:val="001D1D62"/>
    <w:rsid w:val="002168F4"/>
    <w:rsid w:val="002A727C"/>
    <w:rsid w:val="002F0838"/>
    <w:rsid w:val="00337131"/>
    <w:rsid w:val="005D2707"/>
    <w:rsid w:val="00606255"/>
    <w:rsid w:val="006B607A"/>
    <w:rsid w:val="00787A40"/>
    <w:rsid w:val="007D451C"/>
    <w:rsid w:val="00826224"/>
    <w:rsid w:val="00904140"/>
    <w:rsid w:val="00930A23"/>
    <w:rsid w:val="009C7354"/>
    <w:rsid w:val="009E6D7F"/>
    <w:rsid w:val="00A11E73"/>
    <w:rsid w:val="00A2521E"/>
    <w:rsid w:val="00AB1B48"/>
    <w:rsid w:val="00AE0C56"/>
    <w:rsid w:val="00AE436A"/>
    <w:rsid w:val="00AF4D2D"/>
    <w:rsid w:val="00BA538F"/>
    <w:rsid w:val="00C135B1"/>
    <w:rsid w:val="00C81321"/>
    <w:rsid w:val="00C92DF8"/>
    <w:rsid w:val="00CB3578"/>
    <w:rsid w:val="00CF6B20"/>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9F054"/>
  <w15:docId w15:val="{88BCC9B6-4C34-404D-A0A1-B2245EE3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D1D62"/>
    <w:pPr>
      <w:ind w:left="720"/>
      <w:contextualSpacing/>
    </w:pPr>
  </w:style>
  <w:style w:type="paragraph" w:customStyle="1" w:styleId="avmp">
    <w:name w:val="avmp"/>
    <w:rsid w:val="00BA5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1221</ap:Words>
  <ap:Characters>6693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2022-11-10T14:03:00.0000000Z</dcterms:created>
  <dcterms:modified xsi:type="dcterms:W3CDTF">2022-11-10T19:08:00.0000000Z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