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72" w:rsidP="00CF3BC2" w:rsidRDefault="00C34C66">
      <w:pPr>
        <w:pStyle w:val="Kop1"/>
      </w:pPr>
      <w:r>
        <w:t>Vertrouw onze</w:t>
      </w:r>
      <w:bookmarkStart w:name="_GoBack" w:id="0"/>
      <w:bookmarkEnd w:id="0"/>
      <w:r>
        <w:t xml:space="preserve"> gemeentelijke ambtenaren</w:t>
      </w:r>
    </w:p>
    <w:p w:rsidR="006D2C72" w:rsidP="006D2C72" w:rsidRDefault="00DD3178">
      <w:proofErr w:type="spellStart"/>
      <w:r>
        <w:t>m</w:t>
      </w:r>
      <w:r w:rsidR="006D2C72">
        <w:t>r.dr</w:t>
      </w:r>
      <w:proofErr w:type="spellEnd"/>
      <w:r w:rsidR="006D2C72">
        <w:t>. Jan R. Lunsing</w:t>
      </w:r>
    </w:p>
    <w:p w:rsidRPr="00DD3178" w:rsidR="00DD3178" w:rsidP="006D2C72" w:rsidRDefault="00DD3178">
      <w:pPr>
        <w:rPr>
          <w:i/>
        </w:rPr>
      </w:pPr>
      <w:r w:rsidRPr="00DD3178">
        <w:rPr>
          <w:i/>
        </w:rPr>
        <w:t>Bestuurskundig onderzoeker, voorzitter van de rekenkamercommissie Midden-Drenthe en lid van de rekenkamercommissie Het Hogeland</w:t>
      </w:r>
      <w:r>
        <w:rPr>
          <w:i/>
        </w:rPr>
        <w:t>, lid van het bestuur van de NVRR</w:t>
      </w:r>
      <w:r>
        <w:rPr>
          <w:rStyle w:val="Voetnootmarkering"/>
          <w:i/>
        </w:rPr>
        <w:footnoteReference w:id="1"/>
      </w:r>
      <w:r>
        <w:rPr>
          <w:i/>
        </w:rPr>
        <w:t>, coauteur van het boek Het Verzet van Haren en lid van de redactie Beleidsonderzoekonline.nl</w:t>
      </w:r>
      <w:r w:rsidRPr="00DD3178">
        <w:rPr>
          <w:i/>
        </w:rPr>
        <w:t>.</w:t>
      </w:r>
    </w:p>
    <w:p w:rsidR="006D2C72" w:rsidP="006D2C72" w:rsidRDefault="006D2C72">
      <w:r>
        <w:t>Maatwerk definiëren is een ongewisse afstand meten. Tenzij je zegt, maatwerk is confectiemaatwerk. Het probleem van de Nederlandse overheid is dat die goed is geworden in confectiemaatwerk, maar niet in staat is maatwerk te leveren voor mensen die buiten categorieën vallen.</w:t>
      </w:r>
    </w:p>
    <w:p w:rsidR="00A5099B" w:rsidP="006D2C72" w:rsidRDefault="006D2C72">
      <w:r>
        <w:t>We nemen als casus een jongetje dat bij de naar de SBO in Groningen gaat. Negen jaar. De directeur van de school groet het jongetje hartelijk en het jongetje antwoord met ‘</w:t>
      </w:r>
      <w:r w:rsidRPr="00B40D49">
        <w:rPr>
          <w:i/>
        </w:rPr>
        <w:t>Lik mijn ballen’</w:t>
      </w:r>
      <w:r>
        <w:t xml:space="preserve">. Dit jongetje, ik herhaal, negen jaar, kan het niet nalaten </w:t>
      </w:r>
      <w:r w:rsidR="00B40D49">
        <w:t>grove</w:t>
      </w:r>
      <w:r>
        <w:t xml:space="preserve"> opmerkingen te maken. </w:t>
      </w:r>
      <w:r w:rsidR="00A5099B">
        <w:t>Hij heeft moeten toezien hoe zijn vader incest pleegde met zijn twee zusjes</w:t>
      </w:r>
      <w:r w:rsidR="00B40D49">
        <w:t>, ga er maar aan staan</w:t>
      </w:r>
      <w:r w:rsidR="00A5099B">
        <w:t>. Het jongetje</w:t>
      </w:r>
      <w:r>
        <w:t xml:space="preserve"> </w:t>
      </w:r>
      <w:r w:rsidR="00B40D49">
        <w:t>is</w:t>
      </w:r>
      <w:r w:rsidR="00A5099B">
        <w:t xml:space="preserve"> door zijn gedrag onhoudbaar in de klas, dus hij moet naar speciaal onderwijs. Daarvan zijn vier typen. Eén voor slechtzienden, één voor slechthorenden, één voor kinderen met een laag IQ en één voor kinderen met een psychiatrische stoornis. Dit kind past bij de laatste twee, maar, zo wordt al snel duidelijk, degene voor het lage IQ is niet ingericht voor kinderen met psychiatrische stoornissen en die voor de psychiatrische stoornissen heeft niet de expertise voor kinderen met een laag IQ. Dit kind is uiteindelijk naar zijn oma gestuurd.</w:t>
      </w:r>
      <w:r w:rsidR="00B40D49">
        <w:t xml:space="preserve"> U begrijpt: oma is niet </w:t>
      </w:r>
      <w:proofErr w:type="gramStart"/>
      <w:r w:rsidR="00B40D49">
        <w:t>gespecialiseerd</w:t>
      </w:r>
      <w:proofErr w:type="gramEnd"/>
      <w:r w:rsidR="00B40D49">
        <w:t xml:space="preserve"> in kinderen met een laag IQ </w:t>
      </w:r>
      <w:proofErr w:type="spellStart"/>
      <w:r w:rsidR="00B40D49">
        <w:t>èn</w:t>
      </w:r>
      <w:proofErr w:type="spellEnd"/>
      <w:r w:rsidR="00B40D49">
        <w:t xml:space="preserve"> niet gespecialiseerd in kinderen met een psychiatrische stoornis.</w:t>
      </w:r>
    </w:p>
    <w:p w:rsidR="00A5099B" w:rsidP="006D2C72" w:rsidRDefault="00A5099B">
      <w:r>
        <w:t>Dit is wat er mis is met maatwerk. Er is confectie, maar als é</w:t>
      </w:r>
      <w:r w:rsidR="00B40D49">
        <w:t>én van de aangebo</w:t>
      </w:r>
      <w:r>
        <w:t xml:space="preserve">den maten niet past, heb je pech, dan krijg je niets. Het gevolg is dat juist de meest complexe kinderen niets krijgen. En als dit exclusief voor kinderen gold, dan was het tot daar aan toe, maar ik herken dit als een probleem bij de toepassing van de participatiewet, de jeugdwet en ga zo maar door. Overal wordt confectie aangeboden en overal vallen de meest ernstige gevallen tussen de wal en het schip. Tussen die wal en dat schip </w:t>
      </w:r>
      <w:r w:rsidR="00B40D49">
        <w:t>moeten oma’s of andere vrijwilligers de meest ernstige gevallen opvangen</w:t>
      </w:r>
      <w:r>
        <w:t>.</w:t>
      </w:r>
      <w:r w:rsidR="00B40D49">
        <w:t xml:space="preserve"> Als er niemand is, is er de straat. In dat land wonen we.</w:t>
      </w:r>
    </w:p>
    <w:p w:rsidR="003F38FF" w:rsidP="006D2C72" w:rsidRDefault="00A5099B">
      <w:r>
        <w:t xml:space="preserve">Er is geen raadslid </w:t>
      </w:r>
      <w:proofErr w:type="gramStart"/>
      <w:r>
        <w:t>die</w:t>
      </w:r>
      <w:proofErr w:type="gramEnd"/>
      <w:r>
        <w:t xml:space="preserve"> een probleemgeval in de arm kan nemen en zeggen dat hij of zij het gaat oplossen, want de raad is niet van de uitvoering en moet zich dus niet met individuen bemoeien. De wethouder kan het ook niet, want </w:t>
      </w:r>
      <w:r w:rsidR="00B40D49">
        <w:t xml:space="preserve">hoewel </w:t>
      </w:r>
      <w:r>
        <w:t xml:space="preserve">hij </w:t>
      </w:r>
      <w:r w:rsidR="00B40D49">
        <w:t xml:space="preserve">van de uitvoering is en een </w:t>
      </w:r>
      <w:r>
        <w:t xml:space="preserve">probleemgeval onder de arm </w:t>
      </w:r>
      <w:r w:rsidR="00B40D49">
        <w:t xml:space="preserve">kan </w:t>
      </w:r>
      <w:r>
        <w:t xml:space="preserve">nemen, heeft niets te zeggen over de instellingen die het moeten oplossen. </w:t>
      </w:r>
      <w:r w:rsidR="00B40D49">
        <w:t>De gemeente</w:t>
      </w:r>
      <w:r>
        <w:t xml:space="preserve"> heeft allemaal contracten afgesloten met </w:t>
      </w:r>
      <w:r w:rsidR="00B40D49">
        <w:t xml:space="preserve">zogeheten </w:t>
      </w:r>
      <w:r>
        <w:t xml:space="preserve">verbonden partijen, </w:t>
      </w:r>
      <w:proofErr w:type="gramStart"/>
      <w:r>
        <w:t>waarvan</w:t>
      </w:r>
      <w:proofErr w:type="gramEnd"/>
      <w:r>
        <w:t xml:space="preserve"> sommige best een deel van de oplossing kunnen zijn, maar hij kan niet in zijn eentje een contract openbreken. Andere gemeenten willen immers niet meebetalen aan een probleemgeval van </w:t>
      </w:r>
      <w:r w:rsidR="00B40D49">
        <w:t>zijn</w:t>
      </w:r>
      <w:r>
        <w:t xml:space="preserve"> gemeente.</w:t>
      </w:r>
      <w:r w:rsidR="003F38FF">
        <w:t xml:space="preserve"> De verbonden partijen willen het maar al te graag oplossen, maar zij zijn gehouden financieel rond te komen en voelen zich daardoor gedwongen juist de meest complexe probleemgevallen af te schuiven naar andere organisaties</w:t>
      </w:r>
      <w:r w:rsidR="00B40D49">
        <w:t xml:space="preserve"> die vanuit hun oogpunt beter geschikt is</w:t>
      </w:r>
      <w:r w:rsidR="003F38FF">
        <w:t xml:space="preserve">. </w:t>
      </w:r>
      <w:r w:rsidR="00B40D49">
        <w:t xml:space="preserve">Je zou dit het grote afschuiven kunnen </w:t>
      </w:r>
      <w:r w:rsidR="00B40D49">
        <w:lastRenderedPageBreak/>
        <w:t xml:space="preserve">noemen. </w:t>
      </w:r>
      <w:r w:rsidR="003F38FF">
        <w:t>Iedereen was zijn of haar handen in onschuld, omdat hun organisatie niet is ingeric</w:t>
      </w:r>
      <w:r w:rsidR="00B40D49">
        <w:t>ht voor juist dit probleemgeval en het probleemgeval niet past binnen de criteria.</w:t>
      </w:r>
    </w:p>
    <w:p w:rsidR="003F38FF" w:rsidP="006D2C72" w:rsidRDefault="003F38FF">
      <w:r>
        <w:t xml:space="preserve">Dit </w:t>
      </w:r>
      <w:r w:rsidR="00B40D49">
        <w:t xml:space="preserve">fenomeen </w:t>
      </w:r>
      <w:r>
        <w:t xml:space="preserve">wordt versterkt als is gekozen voor commerciële verbonden partijen. Zij moeten concurreren en zullen na een zekere periode weer als goedkoopste moeten </w:t>
      </w:r>
      <w:proofErr w:type="gramStart"/>
      <w:r w:rsidR="00ED3414">
        <w:t>offreren</w:t>
      </w:r>
      <w:proofErr w:type="gramEnd"/>
      <w:r>
        <w:t xml:space="preserve"> en anders raken ze hun contract kwijt</w:t>
      </w:r>
      <w:r w:rsidR="00B40D49">
        <w:t>, maar ook niet commerciële partijen zijn gedwongen zuinig te zijn, want de gemeenten die hen betalen zijn al jaren gedwongen zuinig te zijn.</w:t>
      </w:r>
    </w:p>
    <w:p w:rsidR="00AC03FB" w:rsidP="00AC03FB" w:rsidRDefault="00AC03FB">
      <w:r>
        <w:t xml:space="preserve">U herinnert zich wellicht de drie decentralisaties van 2015. Vanaf dat moment zou de zorg onder de verantwoordelijkheid van gemeenten vallen en die zouden in staat zijn de juiste zorg aan de juiste persoon aan te bieden. </w:t>
      </w:r>
      <w:r w:rsidR="00B40D49">
        <w:t xml:space="preserve">Zij zouden bij uitstek geschikt zijn het nodige maatwerk te leveren. De drie decentralisaties hebben uiteindelijk </w:t>
      </w:r>
      <w:r>
        <w:t>geleid tot kostenverhoging en het kernprobleem dat de zorg bij te veel organisaties was ondergebracht werd niet aangepakt.</w:t>
      </w:r>
      <w:r w:rsidR="00C34C66">
        <w:rPr>
          <w:rStyle w:val="Voetnootmarkering"/>
        </w:rPr>
        <w:footnoteReference w:id="2"/>
      </w:r>
      <w:r>
        <w:t xml:space="preserve"> Erger, sommige organisaties die voor de provincie werkten, moesten ineens voor tientallen gemeenten gaan werken en tientallen offertes indienen en aan tientallen verschillende regels voldoen. Gemeenten hebben sinds 2015 geworsteld om deze complexe reorganisatie onder controle te krijgen en dat begint, zeven jaar later, eindelijk te komen. Ze beginnen eindelijk inzicht te krijgen hoe ze met de aanbieders van zorg kunnen onderhandelen, zodat hun probleemgevallen de juiste zorg voor de juiste prijs krijgen. Het gevaar is echter wel groot dat opnieuw de prijs te aak het belangrijkste criterium wordt bij de keuze van zorg.</w:t>
      </w:r>
      <w:r>
        <w:rPr>
          <w:rStyle w:val="Voetnootmarkering"/>
        </w:rPr>
        <w:footnoteReference w:id="3"/>
      </w:r>
    </w:p>
    <w:p w:rsidR="003F38FF" w:rsidP="006D2C72" w:rsidRDefault="003F38FF">
      <w:r>
        <w:t xml:space="preserve">In 1895 bezocht een arbeider de burgemeester </w:t>
      </w:r>
      <w:proofErr w:type="spellStart"/>
      <w:r w:rsidR="00ED3414">
        <w:t>Leima</w:t>
      </w:r>
      <w:proofErr w:type="spellEnd"/>
      <w:r w:rsidR="00ED3414">
        <w:t xml:space="preserve"> </w:t>
      </w:r>
      <w:r>
        <w:t xml:space="preserve">in </w:t>
      </w:r>
      <w:r w:rsidR="00AC03FB">
        <w:t>Kloosterburen</w:t>
      </w:r>
      <w:r>
        <w:t xml:space="preserve"> die bezoek kreeg van een arbeider die zijn werk kwijt was. De burgemeester kende de mensen in het dorp waar hij burgemeester was en hij ging met deze arbeider naar boer </w:t>
      </w:r>
      <w:r w:rsidR="00ED3414">
        <w:t xml:space="preserve">Hegge en onderwijzer </w:t>
      </w:r>
      <w:proofErr w:type="spellStart"/>
      <w:r w:rsidR="00ED3414">
        <w:t>Wiersum</w:t>
      </w:r>
      <w:proofErr w:type="spellEnd"/>
      <w:r w:rsidR="00ED3414">
        <w:t xml:space="preserve"> </w:t>
      </w:r>
      <w:r>
        <w:t>en vroeg of die niet een mosterdmolen wilde</w:t>
      </w:r>
      <w:r w:rsidR="00ED3414">
        <w:t>n</w:t>
      </w:r>
      <w:r>
        <w:t xml:space="preserve"> beginnen.</w:t>
      </w:r>
      <w:r w:rsidR="00ED3414">
        <w:t xml:space="preserve"> Dat wilden ze</w:t>
      </w:r>
      <w:r>
        <w:t xml:space="preserve">. Niet lang daarna was had </w:t>
      </w:r>
      <w:r w:rsidR="00ED3414">
        <w:t>Molenrij</w:t>
      </w:r>
      <w:r>
        <w:t xml:space="preserve"> een mosterdmolen en een eeuw later heeft Groningen </w:t>
      </w:r>
      <w:r w:rsidR="00ED3414">
        <w:t xml:space="preserve">nog steeds </w:t>
      </w:r>
      <w:r>
        <w:t xml:space="preserve">de </w:t>
      </w:r>
      <w:proofErr w:type="spellStart"/>
      <w:r>
        <w:t>De</w:t>
      </w:r>
      <w:proofErr w:type="spellEnd"/>
      <w:r>
        <w:t xml:space="preserve"> Marne Mosterdfabriek, maar dat is een ander verhaal. </w:t>
      </w:r>
      <w:r w:rsidR="00C34C66">
        <w:t xml:space="preserve">Het verhaal van burgemeester </w:t>
      </w:r>
      <w:proofErr w:type="spellStart"/>
      <w:r w:rsidR="00C34C66">
        <w:t>Leima</w:t>
      </w:r>
      <w:proofErr w:type="spellEnd"/>
      <w:r w:rsidR="00C34C66">
        <w:t xml:space="preserve"> </w:t>
      </w:r>
      <w:r>
        <w:t xml:space="preserve">is maatwerk. Dit </w:t>
      </w:r>
      <w:r w:rsidR="00C34C66">
        <w:t>kan</w:t>
      </w:r>
      <w:r>
        <w:t xml:space="preserve"> door de opschaling van alle organisaties nergens meer </w:t>
      </w:r>
      <w:r w:rsidR="00C34C66">
        <w:t xml:space="preserve">worden </w:t>
      </w:r>
      <w:r>
        <w:t>geleverd en die tijd komt ook niet terug.</w:t>
      </w:r>
    </w:p>
    <w:p w:rsidR="003F38FF" w:rsidP="006D2C72" w:rsidRDefault="00ED3414">
      <w:r>
        <w:t xml:space="preserve">Maar </w:t>
      </w:r>
      <w:r w:rsidR="00C34C66">
        <w:t>het soort oplossing</w:t>
      </w:r>
      <w:r>
        <w:t xml:space="preserve"> kan </w:t>
      </w:r>
      <w:r w:rsidR="00AC03FB">
        <w:t>nog steeds</w:t>
      </w:r>
      <w:r>
        <w:t xml:space="preserve">. De oplossing zie ik niet zozeer in een nieuwe wet, maar in de financiële ruimte om een schil rondom allerlei organisaties te bieden. Die schil moet het mogelijk maken voor organisaties om probleemgevallen toch over te nemen, zonder dat het die organisatie extra geld kost. In het verleden zijn daar natuurlijk ook confectie-oplossingen voor bedacht, denk aan het rugzakje van kinderen, maar ook dan blijkt dat er altijd weer probleemgevallen tussen de wal en het schip in het water plonzen. </w:t>
      </w:r>
      <w:r w:rsidR="00AC03FB">
        <w:t xml:space="preserve">De schil waar ik op doel </w:t>
      </w:r>
      <w:r>
        <w:t>is geld waar een school, een zorginstelling of een arbeidsbureau zonder te voldoen aan criteria geld uit kunnen halen om de nodige deskundigheid in te schakelen</w:t>
      </w:r>
      <w:r w:rsidR="00DD3178">
        <w:t xml:space="preserve"> of een bruikbaar traject in te zetten</w:t>
      </w:r>
      <w:r>
        <w:t>.</w:t>
      </w:r>
    </w:p>
    <w:p w:rsidR="00A5099B" w:rsidP="00AC03FB" w:rsidRDefault="00ED3414">
      <w:r>
        <w:t xml:space="preserve">Dit </w:t>
      </w:r>
      <w:r w:rsidR="00DD3178">
        <w:t xml:space="preserve">is </w:t>
      </w:r>
      <w:r>
        <w:t>natuurlijk automatisch willekeur, maar mijn vraag is dan, is dat erg</w:t>
      </w:r>
      <w:r w:rsidR="00DD3178">
        <w:t>?</w:t>
      </w:r>
      <w:r>
        <w:t xml:space="preserve"> Is niet elke wet willekeurig? </w:t>
      </w:r>
      <w:r w:rsidR="00DD3178">
        <w:t xml:space="preserve">Is niet elk criterium willekeurig? </w:t>
      </w:r>
      <w:r>
        <w:t xml:space="preserve">Drukt niet elke wet de wil van de meerderheid van de Tweede Kamer uit? En is die wil van de Kamer uiteindelijk niet ook een gekeurde wil? U mag best wat meer vertrouwen hebben in </w:t>
      </w:r>
      <w:r w:rsidR="00C34C66">
        <w:t xml:space="preserve">de wil </w:t>
      </w:r>
      <w:r>
        <w:t xml:space="preserve">onze overheidsdienaren die direct met de probleemgevallen te maken hebben. </w:t>
      </w:r>
      <w:r w:rsidR="00C34C66">
        <w:t>Ook zij</w:t>
      </w:r>
      <w:r w:rsidR="00DD3178">
        <w:t xml:space="preserve"> willen niet het belastinggeld over de balk smijten. </w:t>
      </w:r>
      <w:r>
        <w:t xml:space="preserve">Desnoods voegt u de </w:t>
      </w:r>
      <w:r w:rsidR="00C34C66">
        <w:t>verplichting</w:t>
      </w:r>
      <w:r>
        <w:t xml:space="preserve"> </w:t>
      </w:r>
      <w:r>
        <w:lastRenderedPageBreak/>
        <w:t xml:space="preserve">toe dat een wethouder een handtekening moet zetten of een raad een beschikking moet geven, maar wel alleen zo dat ze zich niet kunnen verschuilen achter criteria. </w:t>
      </w:r>
      <w:r w:rsidR="00C34C66">
        <w:t>Het enige juridische criterium moet zijn, dat het begrijpelijk is.</w:t>
      </w:r>
      <w:r>
        <w:t xml:space="preserve"> De burgemeester van </w:t>
      </w:r>
      <w:r w:rsidR="00AC03FB">
        <w:t>Kloosterburen handelde ook uit willekeur en als er een andere burgemeester was geweest, was er misschien wel een andere oplossing geweest. Of geen oplossing. Maar maatwerk betekent dat je dingen doet die nergens anders word</w:t>
      </w:r>
      <w:r w:rsidR="00C34C66">
        <w:t>en</w:t>
      </w:r>
      <w:r w:rsidR="00AC03FB">
        <w:t xml:space="preserve"> gedaan. Zo gauw je daar wettelijke criteria aan toevoegt, of eist dat de gemeente beleid formuleert, wordt het weer confectie en vallen er opnieuw meest complexe gevallen tussen wal en schip.</w:t>
      </w:r>
      <w:r w:rsidR="00A5099B">
        <w:t xml:space="preserve"> </w:t>
      </w:r>
    </w:p>
    <w:p w:rsidR="00C34C66" w:rsidP="00C34C66" w:rsidRDefault="00DD3178">
      <w:r>
        <w:t>Nu zou u nog kunnen tegenwerpen dat de gemeenten dit toch zelf kunnen uitvoeren? Daar hebben ze de Rijksoverheid toch niet voor nodig? In theorie wel, maar dan wreekt zich toch dat u als Tweede Kamer herhaaldelijk forse ta</w:t>
      </w:r>
      <w:r w:rsidR="00C34C66">
        <w:t>a</w:t>
      </w:r>
      <w:r>
        <w:t>k</w:t>
      </w:r>
      <w:r w:rsidR="00C34C66">
        <w:t xml:space="preserve">verzwaring </w:t>
      </w:r>
      <w:r>
        <w:t xml:space="preserve">bij gemeenten heeft belegd en tegelijk forse bezuinigingsdoelstellingen heeft meegegeven. </w:t>
      </w:r>
      <w:r w:rsidR="00C34C66">
        <w:t>Voor willekeur is er ook financiële ruimte nodig.</w:t>
      </w:r>
    </w:p>
    <w:sectPr w:rsidR="00C34C6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39" w:rsidRDefault="003D7139" w:rsidP="007C5A4F">
      <w:pPr>
        <w:spacing w:after="0" w:line="240" w:lineRule="auto"/>
      </w:pPr>
      <w:r>
        <w:separator/>
      </w:r>
    </w:p>
  </w:endnote>
  <w:endnote w:type="continuationSeparator" w:id="0">
    <w:p w:rsidR="003D7139" w:rsidRDefault="003D7139" w:rsidP="007C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17369"/>
      <w:docPartObj>
        <w:docPartGallery w:val="Page Numbers (Bottom of Page)"/>
        <w:docPartUnique/>
      </w:docPartObj>
    </w:sdtPr>
    <w:sdtEndPr/>
    <w:sdtContent>
      <w:p w:rsidR="00CF3BC2" w:rsidRDefault="00CF3BC2">
        <w:pPr>
          <w:pStyle w:val="Voettekst"/>
          <w:jc w:val="right"/>
        </w:pPr>
        <w:r>
          <w:fldChar w:fldCharType="begin"/>
        </w:r>
        <w:r>
          <w:instrText>PAGE   \* MERGEFORMAT</w:instrText>
        </w:r>
        <w:r>
          <w:fldChar w:fldCharType="separate"/>
        </w:r>
        <w:r w:rsidR="00C34C66">
          <w:rPr>
            <w:noProof/>
          </w:rPr>
          <w:t>1</w:t>
        </w:r>
        <w:r>
          <w:fldChar w:fldCharType="end"/>
        </w:r>
      </w:p>
    </w:sdtContent>
  </w:sdt>
  <w:p w:rsidR="00CF3BC2" w:rsidRDefault="00CF3BC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39" w:rsidRDefault="003D7139" w:rsidP="007C5A4F">
      <w:pPr>
        <w:spacing w:after="0" w:line="240" w:lineRule="auto"/>
      </w:pPr>
      <w:r>
        <w:separator/>
      </w:r>
    </w:p>
  </w:footnote>
  <w:footnote w:type="continuationSeparator" w:id="0">
    <w:p w:rsidR="003D7139" w:rsidRDefault="003D7139" w:rsidP="007C5A4F">
      <w:pPr>
        <w:spacing w:after="0" w:line="240" w:lineRule="auto"/>
      </w:pPr>
      <w:r>
        <w:continuationSeparator/>
      </w:r>
    </w:p>
  </w:footnote>
  <w:footnote w:id="1">
    <w:p w:rsidR="00DD3178" w:rsidRDefault="00DD3178">
      <w:pPr>
        <w:pStyle w:val="Voetnoottekst"/>
      </w:pPr>
      <w:r>
        <w:rPr>
          <w:rStyle w:val="Voetnootmarkering"/>
        </w:rPr>
        <w:footnoteRef/>
      </w:r>
      <w:r>
        <w:t xml:space="preserve"> Nederlandse Vereniging van Rekenkamers en Rekenkamercommissies.</w:t>
      </w:r>
    </w:p>
  </w:footnote>
  <w:footnote w:id="2">
    <w:p w:rsidR="00C34C66" w:rsidRDefault="00C34C66">
      <w:pPr>
        <w:pStyle w:val="Voetnoottekst"/>
      </w:pPr>
      <w:r>
        <w:rPr>
          <w:rStyle w:val="Voetnootmarkering"/>
        </w:rPr>
        <w:footnoteRef/>
      </w:r>
      <w:r>
        <w:t xml:space="preserve"> Er zijn nu gemeenten die het sluiten van contracten onderbrengen bij één grote partij, die vervolgens de zorg vervolgens uitzet bij andere instellingen. Hoe dit uitpakt is voor mij niet helder, maar ik ben bang dat het probleem alleen maar verder van de politiek is verplaatst.</w:t>
      </w:r>
    </w:p>
  </w:footnote>
  <w:footnote w:id="3">
    <w:p w:rsidR="00AC03FB" w:rsidRDefault="00AC03FB" w:rsidP="00AC03FB">
      <w:pPr>
        <w:pStyle w:val="Voetnoottekst"/>
      </w:pPr>
      <w:r>
        <w:rPr>
          <w:rStyle w:val="Voetnootmarkering"/>
        </w:rPr>
        <w:footnoteRef/>
      </w:r>
      <w:r>
        <w:t xml:space="preserve"> </w:t>
      </w:r>
      <w:r>
        <w:t>Overigens hebben corona en de komst van asielzoekers en de komst van Oekraïners het de gemeenten niet gemakkelijk gemaakt.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0A"/>
    <w:rsid w:val="000A4D37"/>
    <w:rsid w:val="003D7139"/>
    <w:rsid w:val="003F38FF"/>
    <w:rsid w:val="00401BDC"/>
    <w:rsid w:val="006D2C72"/>
    <w:rsid w:val="007A3137"/>
    <w:rsid w:val="007C5A4F"/>
    <w:rsid w:val="007F2C91"/>
    <w:rsid w:val="00A5099B"/>
    <w:rsid w:val="00AC03FB"/>
    <w:rsid w:val="00AD53CA"/>
    <w:rsid w:val="00B40D49"/>
    <w:rsid w:val="00C34C66"/>
    <w:rsid w:val="00C43EB4"/>
    <w:rsid w:val="00CF3BC2"/>
    <w:rsid w:val="00DB390F"/>
    <w:rsid w:val="00DD3178"/>
    <w:rsid w:val="00E24C0A"/>
    <w:rsid w:val="00ED3414"/>
    <w:rsid w:val="00F10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F3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C5A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A4F"/>
    <w:rPr>
      <w:sz w:val="20"/>
      <w:szCs w:val="20"/>
    </w:rPr>
  </w:style>
  <w:style w:type="character" w:styleId="Voetnootmarkering">
    <w:name w:val="footnote reference"/>
    <w:basedOn w:val="Standaardalinea-lettertype"/>
    <w:uiPriority w:val="99"/>
    <w:semiHidden/>
    <w:unhideWhenUsed/>
    <w:rsid w:val="007C5A4F"/>
    <w:rPr>
      <w:vertAlign w:val="superscript"/>
    </w:rPr>
  </w:style>
  <w:style w:type="paragraph" w:styleId="Koptekst">
    <w:name w:val="header"/>
    <w:basedOn w:val="Standaard"/>
    <w:link w:val="KoptekstChar"/>
    <w:uiPriority w:val="99"/>
    <w:unhideWhenUsed/>
    <w:rsid w:val="00CF3B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3BC2"/>
  </w:style>
  <w:style w:type="paragraph" w:styleId="Voettekst">
    <w:name w:val="footer"/>
    <w:basedOn w:val="Standaard"/>
    <w:link w:val="VoettekstChar"/>
    <w:uiPriority w:val="99"/>
    <w:unhideWhenUsed/>
    <w:rsid w:val="00C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3BC2"/>
  </w:style>
  <w:style w:type="character" w:customStyle="1" w:styleId="Kop1Char">
    <w:name w:val="Kop 1 Char"/>
    <w:basedOn w:val="Standaardalinea-lettertype"/>
    <w:link w:val="Kop1"/>
    <w:uiPriority w:val="9"/>
    <w:rsid w:val="00CF3B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F3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C5A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A4F"/>
    <w:rPr>
      <w:sz w:val="20"/>
      <w:szCs w:val="20"/>
    </w:rPr>
  </w:style>
  <w:style w:type="character" w:styleId="Voetnootmarkering">
    <w:name w:val="footnote reference"/>
    <w:basedOn w:val="Standaardalinea-lettertype"/>
    <w:uiPriority w:val="99"/>
    <w:semiHidden/>
    <w:unhideWhenUsed/>
    <w:rsid w:val="007C5A4F"/>
    <w:rPr>
      <w:vertAlign w:val="superscript"/>
    </w:rPr>
  </w:style>
  <w:style w:type="paragraph" w:styleId="Koptekst">
    <w:name w:val="header"/>
    <w:basedOn w:val="Standaard"/>
    <w:link w:val="KoptekstChar"/>
    <w:uiPriority w:val="99"/>
    <w:unhideWhenUsed/>
    <w:rsid w:val="00CF3B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3BC2"/>
  </w:style>
  <w:style w:type="paragraph" w:styleId="Voettekst">
    <w:name w:val="footer"/>
    <w:basedOn w:val="Standaard"/>
    <w:link w:val="VoettekstChar"/>
    <w:uiPriority w:val="99"/>
    <w:unhideWhenUsed/>
    <w:rsid w:val="00C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3BC2"/>
  </w:style>
  <w:style w:type="character" w:customStyle="1" w:styleId="Kop1Char">
    <w:name w:val="Kop 1 Char"/>
    <w:basedOn w:val="Standaardalinea-lettertype"/>
    <w:link w:val="Kop1"/>
    <w:uiPriority w:val="9"/>
    <w:rsid w:val="00CF3B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1205</ap:Words>
  <ap:Characters>6629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2022-11-09T14:17:00.0000000Z</dcterms:created>
  <dcterms:modified xsi:type="dcterms:W3CDTF">2022-11-14T18:41:00.0000000Z</dcterms:modified>
  <dc:description>------------------------</dc:description>
  <dc:subject/>
  <dc:title/>
  <keywords/>
  <version/>
  <category/>
</coreProperties>
</file>