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FA3" w:rsidRDefault="00791FA3" w14:paraId="77BC9716" w14:textId="3CFF18DA">
      <w:pPr>
        <w:rPr>
          <w:rFonts w:ascii="Arial" w:hAnsi="Arial" w:cs="Arial"/>
          <w:b/>
          <w:bCs/>
        </w:rPr>
      </w:pPr>
      <w:r>
        <w:rPr>
          <w:rFonts w:ascii="Arial" w:hAnsi="Arial" w:cs="Arial"/>
          <w:b/>
          <w:bCs/>
        </w:rPr>
        <w:t xml:space="preserve">Prof.mr. R.A.J. van Gestel </w:t>
      </w:r>
      <w:r w:rsidR="00480D97">
        <w:rPr>
          <w:rFonts w:ascii="Arial" w:hAnsi="Arial" w:cs="Arial"/>
          <w:b/>
          <w:bCs/>
        </w:rPr>
        <w:t>(</w:t>
      </w:r>
      <w:r w:rsidR="00D4276E">
        <w:rPr>
          <w:rFonts w:ascii="Arial" w:hAnsi="Arial" w:cs="Arial"/>
          <w:b/>
          <w:bCs/>
        </w:rPr>
        <w:t>Tilburg University)</w:t>
      </w:r>
    </w:p>
    <w:p w:rsidR="00BC7C4E" w:rsidP="00480D97" w:rsidRDefault="008E31D6" w14:paraId="1A7628C3" w14:textId="6936D5FF">
      <w:pPr>
        <w:spacing w:after="0" w:line="240" w:lineRule="auto"/>
        <w:rPr>
          <w:rFonts w:ascii="Arial" w:hAnsi="Arial" w:cs="Arial"/>
          <w:b/>
          <w:bCs/>
        </w:rPr>
      </w:pPr>
      <w:r w:rsidRPr="008E31D6">
        <w:rPr>
          <w:rFonts w:ascii="Arial" w:hAnsi="Arial" w:cs="Arial"/>
          <w:b/>
          <w:bCs/>
        </w:rPr>
        <w:t>Position Paper: klimaat, energie en de opmars van de rechter</w:t>
      </w:r>
    </w:p>
    <w:p w:rsidR="003E4D16" w:rsidP="00480D97" w:rsidRDefault="008E31D6" w14:paraId="7BFF7A95" w14:textId="73E77F0B">
      <w:pPr>
        <w:spacing w:after="0" w:line="240" w:lineRule="auto"/>
        <w:jc w:val="both"/>
        <w:rPr>
          <w:rFonts w:ascii="Arial" w:hAnsi="Arial" w:cs="Arial"/>
        </w:rPr>
      </w:pPr>
      <w:r w:rsidRPr="008E31D6">
        <w:rPr>
          <w:rFonts w:ascii="Arial" w:hAnsi="Arial" w:cs="Arial"/>
        </w:rPr>
        <w:t xml:space="preserve">Terwijl </w:t>
      </w:r>
      <w:r>
        <w:rPr>
          <w:rFonts w:ascii="Arial" w:hAnsi="Arial" w:cs="Arial"/>
        </w:rPr>
        <w:t xml:space="preserve">minister Jetten </w:t>
      </w:r>
      <w:r w:rsidR="00747AB9">
        <w:rPr>
          <w:rFonts w:ascii="Arial" w:hAnsi="Arial" w:cs="Arial"/>
        </w:rPr>
        <w:t>b</w:t>
      </w:r>
      <w:r>
        <w:rPr>
          <w:rFonts w:ascii="Arial" w:hAnsi="Arial" w:cs="Arial"/>
        </w:rPr>
        <w:t xml:space="preserve">ezig </w:t>
      </w:r>
      <w:r w:rsidR="00747AB9">
        <w:rPr>
          <w:rFonts w:ascii="Arial" w:hAnsi="Arial" w:cs="Arial"/>
        </w:rPr>
        <w:t>is</w:t>
      </w:r>
      <w:r>
        <w:rPr>
          <w:rFonts w:ascii="Arial" w:hAnsi="Arial" w:cs="Arial"/>
        </w:rPr>
        <w:t xml:space="preserve"> met </w:t>
      </w:r>
      <w:r w:rsidR="00AD3901">
        <w:rPr>
          <w:rFonts w:ascii="Arial" w:hAnsi="Arial" w:cs="Arial"/>
        </w:rPr>
        <w:t xml:space="preserve">het ontwikkelen van </w:t>
      </w:r>
      <w:r>
        <w:rPr>
          <w:rFonts w:ascii="Arial" w:hAnsi="Arial" w:cs="Arial"/>
        </w:rPr>
        <w:t>een routekaart</w:t>
      </w:r>
      <w:r w:rsidR="00AD3901">
        <w:rPr>
          <w:rFonts w:ascii="Arial" w:hAnsi="Arial" w:cs="Arial"/>
        </w:rPr>
        <w:t xml:space="preserve"> naar verduurzaming van de energie op de BES, zien we dat </w:t>
      </w:r>
      <w:r w:rsidRPr="00566238" w:rsidR="00566238">
        <w:rPr>
          <w:rFonts w:ascii="Arial" w:hAnsi="Arial" w:cs="Arial"/>
        </w:rPr>
        <w:t xml:space="preserve">Curaçao </w:t>
      </w:r>
      <w:r w:rsidR="00AD3901">
        <w:rPr>
          <w:rFonts w:ascii="Arial" w:hAnsi="Arial" w:cs="Arial"/>
        </w:rPr>
        <w:t xml:space="preserve">druk bezig is om een zwaar verouderde olieraffinaderij (de ISLA) te gaan heropenen die er tot enkele jaren geleden voor zorgde dat </w:t>
      </w:r>
      <w:r w:rsidR="003E4D16">
        <w:rPr>
          <w:rFonts w:ascii="Arial" w:hAnsi="Arial" w:cs="Arial"/>
        </w:rPr>
        <w:t xml:space="preserve">dit eiland tot de een van de landen behoorde met de hoogste CO2-uitstoot per capita ter wereld. Dit beeld </w:t>
      </w:r>
      <w:r w:rsidR="004110F9">
        <w:rPr>
          <w:rFonts w:ascii="Arial" w:hAnsi="Arial" w:cs="Arial"/>
        </w:rPr>
        <w:t>illustreert</w:t>
      </w:r>
      <w:r w:rsidR="003E4D16">
        <w:rPr>
          <w:rFonts w:ascii="Arial" w:hAnsi="Arial" w:cs="Arial"/>
        </w:rPr>
        <w:t xml:space="preserve"> </w:t>
      </w:r>
      <w:r w:rsidR="00595F9D">
        <w:rPr>
          <w:rFonts w:ascii="Arial" w:hAnsi="Arial" w:cs="Arial"/>
        </w:rPr>
        <w:t xml:space="preserve">ons </w:t>
      </w:r>
      <w:r w:rsidR="00196424">
        <w:rPr>
          <w:rFonts w:ascii="Arial" w:hAnsi="Arial" w:cs="Arial"/>
        </w:rPr>
        <w:t>Caribisch</w:t>
      </w:r>
      <w:r w:rsidR="003E4D16">
        <w:rPr>
          <w:rFonts w:ascii="Arial" w:hAnsi="Arial" w:cs="Arial"/>
        </w:rPr>
        <w:t xml:space="preserve"> beleid. We dweilen </w:t>
      </w:r>
      <w:r w:rsidR="0084245C">
        <w:rPr>
          <w:rFonts w:ascii="Arial" w:hAnsi="Arial" w:cs="Arial"/>
        </w:rPr>
        <w:t xml:space="preserve">vaak </w:t>
      </w:r>
      <w:r w:rsidR="003E4D16">
        <w:rPr>
          <w:rFonts w:ascii="Arial" w:hAnsi="Arial" w:cs="Arial"/>
        </w:rPr>
        <w:t>met de kraan open.</w:t>
      </w:r>
    </w:p>
    <w:p w:rsidR="00860600" w:rsidP="00480D97" w:rsidRDefault="003E4D16" w14:paraId="442B330E" w14:textId="33BD1186">
      <w:pPr>
        <w:spacing w:after="0" w:line="240" w:lineRule="auto"/>
        <w:jc w:val="both"/>
        <w:rPr>
          <w:rFonts w:ascii="Arial" w:hAnsi="Arial" w:cs="Arial"/>
        </w:rPr>
      </w:pPr>
      <w:r>
        <w:rPr>
          <w:rFonts w:ascii="Arial" w:hAnsi="Arial" w:cs="Arial"/>
        </w:rPr>
        <w:tab/>
        <w:t xml:space="preserve">Dit laatste zien burgers </w:t>
      </w:r>
      <w:r w:rsidR="004110F9">
        <w:rPr>
          <w:rFonts w:ascii="Arial" w:hAnsi="Arial" w:cs="Arial"/>
        </w:rPr>
        <w:t>o</w:t>
      </w:r>
      <w:r>
        <w:rPr>
          <w:rFonts w:ascii="Arial" w:hAnsi="Arial" w:cs="Arial"/>
        </w:rPr>
        <w:t>p de eilanden</w:t>
      </w:r>
      <w:r w:rsidR="003D623B">
        <w:rPr>
          <w:rFonts w:ascii="Arial" w:hAnsi="Arial" w:cs="Arial"/>
        </w:rPr>
        <w:t xml:space="preserve"> ook</w:t>
      </w:r>
      <w:r>
        <w:rPr>
          <w:rFonts w:ascii="Arial" w:hAnsi="Arial" w:cs="Arial"/>
        </w:rPr>
        <w:t xml:space="preserve"> en daarom </w:t>
      </w:r>
      <w:r w:rsidR="003D623B">
        <w:rPr>
          <w:rFonts w:ascii="Arial" w:hAnsi="Arial" w:cs="Arial"/>
        </w:rPr>
        <w:t xml:space="preserve">is het zo </w:t>
      </w:r>
      <w:r>
        <w:rPr>
          <w:rFonts w:ascii="Arial" w:hAnsi="Arial" w:cs="Arial"/>
        </w:rPr>
        <w:t xml:space="preserve">dat </w:t>
      </w:r>
      <w:r w:rsidR="001A6545">
        <w:rPr>
          <w:rFonts w:ascii="Arial" w:hAnsi="Arial" w:cs="Arial"/>
        </w:rPr>
        <w:t>bijv</w:t>
      </w:r>
      <w:r w:rsidR="003D623B">
        <w:rPr>
          <w:rFonts w:ascii="Arial" w:hAnsi="Arial" w:cs="Arial"/>
        </w:rPr>
        <w:t>oorbeeld</w:t>
      </w:r>
      <w:r w:rsidR="001A6545">
        <w:rPr>
          <w:rFonts w:ascii="Arial" w:hAnsi="Arial" w:cs="Arial"/>
        </w:rPr>
        <w:t xml:space="preserve"> milieuorganisaties steeds vaker algemeenbelangacties ex. artikel 3:305a Burgerlijk Wetboek (BW) starten. Op Bonaire is Greenpeace recent een </w:t>
      </w:r>
      <w:r w:rsidR="00554221">
        <w:rPr>
          <w:rFonts w:ascii="Arial" w:hAnsi="Arial" w:cs="Arial"/>
        </w:rPr>
        <w:t>rechts</w:t>
      </w:r>
      <w:r w:rsidR="001A6545">
        <w:rPr>
          <w:rFonts w:ascii="Arial" w:hAnsi="Arial" w:cs="Arial"/>
        </w:rPr>
        <w:t xml:space="preserve">zaak gestart tegen de Staat mede n.a.v. onderzoek uitgevoerd door de VU, waaruit bleek dat </w:t>
      </w:r>
      <w:r w:rsidR="003D623B">
        <w:rPr>
          <w:rFonts w:ascii="Arial" w:hAnsi="Arial" w:cs="Arial"/>
        </w:rPr>
        <w:t xml:space="preserve">als er </w:t>
      </w:r>
      <w:r w:rsidR="00B448A3">
        <w:rPr>
          <w:rFonts w:ascii="Arial" w:hAnsi="Arial" w:cs="Arial"/>
        </w:rPr>
        <w:t xml:space="preserve">niet sneller </w:t>
      </w:r>
      <w:r w:rsidR="003D623B">
        <w:rPr>
          <w:rFonts w:ascii="Arial" w:hAnsi="Arial" w:cs="Arial"/>
        </w:rPr>
        <w:t>klimaatmaatregelen worden genomen</w:t>
      </w:r>
      <w:r w:rsidR="009B2596">
        <w:rPr>
          <w:rFonts w:ascii="Arial" w:hAnsi="Arial" w:cs="Arial"/>
        </w:rPr>
        <w:t>:</w:t>
      </w:r>
      <w:r w:rsidR="003D623B">
        <w:rPr>
          <w:rFonts w:ascii="Arial" w:hAnsi="Arial" w:cs="Arial"/>
        </w:rPr>
        <w:t xml:space="preserve"> </w:t>
      </w:r>
      <w:r w:rsidR="001A6545">
        <w:rPr>
          <w:rFonts w:ascii="Arial" w:hAnsi="Arial" w:cs="Arial"/>
        </w:rPr>
        <w:t>e</w:t>
      </w:r>
      <w:r w:rsidRPr="001A6545" w:rsidR="001A6545">
        <w:rPr>
          <w:rFonts w:ascii="Arial" w:hAnsi="Arial" w:cs="Arial"/>
        </w:rPr>
        <w:t xml:space="preserve">en </w:t>
      </w:r>
      <w:r w:rsidR="00B448A3">
        <w:rPr>
          <w:rFonts w:ascii="Arial" w:hAnsi="Arial" w:cs="Arial"/>
        </w:rPr>
        <w:t>fors</w:t>
      </w:r>
      <w:r w:rsidRPr="001A6545" w:rsidR="001A6545">
        <w:rPr>
          <w:rFonts w:ascii="Arial" w:hAnsi="Arial" w:cs="Arial"/>
        </w:rPr>
        <w:t xml:space="preserve"> </w:t>
      </w:r>
      <w:r w:rsidR="003D623B">
        <w:rPr>
          <w:rFonts w:ascii="Arial" w:hAnsi="Arial" w:cs="Arial"/>
        </w:rPr>
        <w:t xml:space="preserve">deel </w:t>
      </w:r>
      <w:r w:rsidRPr="001A6545" w:rsidR="001A6545">
        <w:rPr>
          <w:rFonts w:ascii="Arial" w:hAnsi="Arial" w:cs="Arial"/>
        </w:rPr>
        <w:t xml:space="preserve">van Bonaire in </w:t>
      </w:r>
      <w:r w:rsidR="003D623B">
        <w:rPr>
          <w:rFonts w:ascii="Arial" w:hAnsi="Arial" w:cs="Arial"/>
        </w:rPr>
        <w:t xml:space="preserve">de </w:t>
      </w:r>
      <w:r w:rsidR="00F30D36">
        <w:rPr>
          <w:rFonts w:ascii="Arial" w:hAnsi="Arial" w:cs="Arial"/>
        </w:rPr>
        <w:t xml:space="preserve">nabije </w:t>
      </w:r>
      <w:r w:rsidR="003D623B">
        <w:rPr>
          <w:rFonts w:ascii="Arial" w:hAnsi="Arial" w:cs="Arial"/>
        </w:rPr>
        <w:t xml:space="preserve">toekomst </w:t>
      </w:r>
      <w:r w:rsidRPr="001A6545" w:rsidR="001A6545">
        <w:rPr>
          <w:rFonts w:ascii="Arial" w:hAnsi="Arial" w:cs="Arial"/>
        </w:rPr>
        <w:t>onder water</w:t>
      </w:r>
      <w:r w:rsidR="001A6545">
        <w:rPr>
          <w:rFonts w:ascii="Arial" w:hAnsi="Arial" w:cs="Arial"/>
        </w:rPr>
        <w:t xml:space="preserve"> komt te staan, </w:t>
      </w:r>
      <w:r w:rsidR="00350078">
        <w:rPr>
          <w:rFonts w:ascii="Arial" w:hAnsi="Arial" w:cs="Arial"/>
        </w:rPr>
        <w:t>toenemende</w:t>
      </w:r>
      <w:r w:rsidR="00963387">
        <w:rPr>
          <w:rFonts w:ascii="Arial" w:hAnsi="Arial" w:cs="Arial"/>
        </w:rPr>
        <w:t xml:space="preserve"> </w:t>
      </w:r>
      <w:r w:rsidR="009E2BBA">
        <w:rPr>
          <w:rFonts w:ascii="Arial" w:hAnsi="Arial" w:cs="Arial"/>
        </w:rPr>
        <w:t xml:space="preserve">gezondheidsschade </w:t>
      </w:r>
      <w:r w:rsidR="00F30D36">
        <w:rPr>
          <w:rFonts w:ascii="Arial" w:hAnsi="Arial" w:cs="Arial"/>
        </w:rPr>
        <w:t xml:space="preserve">dreigt </w:t>
      </w:r>
      <w:r w:rsidR="009E2BBA">
        <w:rPr>
          <w:rFonts w:ascii="Arial" w:hAnsi="Arial" w:cs="Arial"/>
        </w:rPr>
        <w:t xml:space="preserve">door </w:t>
      </w:r>
      <w:r w:rsidRPr="001A6545" w:rsidR="001A6545">
        <w:rPr>
          <w:rFonts w:ascii="Arial" w:hAnsi="Arial" w:cs="Arial"/>
        </w:rPr>
        <w:t xml:space="preserve">extreem weer </w:t>
      </w:r>
      <w:r w:rsidR="001A6545">
        <w:rPr>
          <w:rFonts w:ascii="Arial" w:hAnsi="Arial" w:cs="Arial"/>
        </w:rPr>
        <w:t xml:space="preserve">en </w:t>
      </w:r>
      <w:r w:rsidR="008704DD">
        <w:rPr>
          <w:rFonts w:ascii="Arial" w:hAnsi="Arial" w:cs="Arial"/>
        </w:rPr>
        <w:t xml:space="preserve">bijvoorbeeld </w:t>
      </w:r>
      <w:r w:rsidR="00350078">
        <w:rPr>
          <w:rFonts w:ascii="Arial" w:hAnsi="Arial" w:cs="Arial"/>
        </w:rPr>
        <w:t>koraalriffen</w:t>
      </w:r>
      <w:r w:rsidR="008704DD">
        <w:rPr>
          <w:rFonts w:ascii="Arial" w:hAnsi="Arial" w:cs="Arial"/>
        </w:rPr>
        <w:t xml:space="preserve"> verdwijnen</w:t>
      </w:r>
      <w:r w:rsidRPr="001A6545" w:rsidR="001A6545">
        <w:rPr>
          <w:rFonts w:ascii="Arial" w:hAnsi="Arial" w:cs="Arial"/>
        </w:rPr>
        <w:t>.</w:t>
      </w:r>
      <w:r w:rsidR="001A6545">
        <w:rPr>
          <w:rFonts w:ascii="Arial" w:hAnsi="Arial" w:cs="Arial"/>
        </w:rPr>
        <w:t xml:space="preserve"> Mooi dat er wordt nagedacht over verduurzaming van de energievoorziening </w:t>
      </w:r>
      <w:r w:rsidR="004E5E8D">
        <w:rPr>
          <w:rFonts w:ascii="Arial" w:hAnsi="Arial" w:cs="Arial"/>
        </w:rPr>
        <w:t xml:space="preserve">op </w:t>
      </w:r>
      <w:r w:rsidR="001A6545">
        <w:rPr>
          <w:rFonts w:ascii="Arial" w:hAnsi="Arial" w:cs="Arial"/>
        </w:rPr>
        <w:t>de BES, maar dat neemt de risico’s van klimaatverandering voor de</w:t>
      </w:r>
      <w:r w:rsidR="00000414">
        <w:rPr>
          <w:rFonts w:ascii="Arial" w:hAnsi="Arial" w:cs="Arial"/>
        </w:rPr>
        <w:t xml:space="preserve"> eilanden</w:t>
      </w:r>
      <w:r w:rsidR="001A6545">
        <w:rPr>
          <w:rFonts w:ascii="Arial" w:hAnsi="Arial" w:cs="Arial"/>
        </w:rPr>
        <w:t xml:space="preserve"> niet weg.</w:t>
      </w:r>
      <w:r w:rsidR="00E120F9">
        <w:rPr>
          <w:rFonts w:ascii="Arial" w:hAnsi="Arial" w:cs="Arial"/>
        </w:rPr>
        <w:t xml:space="preserve"> Wie </w:t>
      </w:r>
      <w:r w:rsidR="00DC0DCA">
        <w:rPr>
          <w:rFonts w:ascii="Arial" w:hAnsi="Arial" w:cs="Arial"/>
        </w:rPr>
        <w:t xml:space="preserve">daarbij </w:t>
      </w:r>
      <w:r w:rsidR="00E120F9">
        <w:rPr>
          <w:rFonts w:ascii="Arial" w:hAnsi="Arial" w:cs="Arial"/>
        </w:rPr>
        <w:t xml:space="preserve">let op het </w:t>
      </w:r>
      <w:r w:rsidR="00DC0DCA">
        <w:rPr>
          <w:rFonts w:ascii="Arial" w:hAnsi="Arial" w:cs="Arial"/>
        </w:rPr>
        <w:t xml:space="preserve">wereldwijd sterk </w:t>
      </w:r>
      <w:r w:rsidR="00E120F9">
        <w:rPr>
          <w:rFonts w:ascii="Arial" w:hAnsi="Arial" w:cs="Arial"/>
        </w:rPr>
        <w:t xml:space="preserve">groeiende aantal klimaatzaken </w:t>
      </w:r>
      <w:r w:rsidR="00AB7356">
        <w:rPr>
          <w:rFonts w:ascii="Arial" w:hAnsi="Arial" w:cs="Arial"/>
        </w:rPr>
        <w:t>kan vaststellen</w:t>
      </w:r>
      <w:r w:rsidR="00E120F9">
        <w:rPr>
          <w:rFonts w:ascii="Arial" w:hAnsi="Arial" w:cs="Arial"/>
        </w:rPr>
        <w:t xml:space="preserve"> dat burgers in toenemende mate hun heil zoeken bij de rechter</w:t>
      </w:r>
      <w:r w:rsidR="0090324D">
        <w:rPr>
          <w:rFonts w:ascii="Arial" w:hAnsi="Arial" w:cs="Arial"/>
        </w:rPr>
        <w:t xml:space="preserve"> in plaats van </w:t>
      </w:r>
      <w:r w:rsidR="0051251D">
        <w:rPr>
          <w:rFonts w:ascii="Arial" w:hAnsi="Arial" w:cs="Arial"/>
        </w:rPr>
        <w:t xml:space="preserve">bij </w:t>
      </w:r>
      <w:r w:rsidR="0090324D">
        <w:rPr>
          <w:rFonts w:ascii="Arial" w:hAnsi="Arial" w:cs="Arial"/>
        </w:rPr>
        <w:t>de politiek</w:t>
      </w:r>
      <w:r w:rsidR="00E120F9">
        <w:rPr>
          <w:rFonts w:ascii="Arial" w:hAnsi="Arial" w:cs="Arial"/>
        </w:rPr>
        <w:t>. Het Urgenda arrest van de Nederlandse Hoge Raad</w:t>
      </w:r>
      <w:r w:rsidR="00DF5E9B">
        <w:rPr>
          <w:rFonts w:ascii="Arial" w:hAnsi="Arial" w:cs="Arial"/>
        </w:rPr>
        <w:t xml:space="preserve"> (HR)</w:t>
      </w:r>
      <w:r w:rsidR="00E120F9">
        <w:rPr>
          <w:rFonts w:ascii="Arial" w:hAnsi="Arial" w:cs="Arial"/>
        </w:rPr>
        <w:t xml:space="preserve"> heeft </w:t>
      </w:r>
      <w:r w:rsidR="00484B57">
        <w:rPr>
          <w:rFonts w:ascii="Arial" w:hAnsi="Arial" w:cs="Arial"/>
        </w:rPr>
        <w:t xml:space="preserve">in dit kader </w:t>
      </w:r>
      <w:r w:rsidR="00E120F9">
        <w:rPr>
          <w:rFonts w:ascii="Arial" w:hAnsi="Arial" w:cs="Arial"/>
        </w:rPr>
        <w:t xml:space="preserve">laten zien dat aantoonbaar gevaar voor onomkeerbare klimaatverandering strijd oplevert met de artikelen 2 en 8 van het Europees Verdrag voor </w:t>
      </w:r>
      <w:r w:rsidR="00DF5E9B">
        <w:rPr>
          <w:rFonts w:ascii="Arial" w:hAnsi="Arial" w:cs="Arial"/>
        </w:rPr>
        <w:t xml:space="preserve">de Rechten van de Mens (EVRM), hetgeen voor de HR </w:t>
      </w:r>
      <w:r w:rsidR="003C46BD">
        <w:rPr>
          <w:rFonts w:ascii="Arial" w:hAnsi="Arial" w:cs="Arial"/>
        </w:rPr>
        <w:t>eind</w:t>
      </w:r>
      <w:r w:rsidR="00DF5E9B">
        <w:rPr>
          <w:rFonts w:ascii="Arial" w:hAnsi="Arial" w:cs="Arial"/>
        </w:rPr>
        <w:t xml:space="preserve"> 2019 aanleiding was om de Nederlandse </w:t>
      </w:r>
      <w:r w:rsidR="00F83697">
        <w:rPr>
          <w:rFonts w:ascii="Arial" w:hAnsi="Arial" w:cs="Arial"/>
        </w:rPr>
        <w:t>S</w:t>
      </w:r>
      <w:r w:rsidR="00DF5E9B">
        <w:rPr>
          <w:rFonts w:ascii="Arial" w:hAnsi="Arial" w:cs="Arial"/>
        </w:rPr>
        <w:t>taat een bevel te geven de CO2-uitstoot in 2020 met 25% te reduceren t.o.v. 1990.</w:t>
      </w:r>
      <w:r w:rsidR="00860600">
        <w:rPr>
          <w:rFonts w:ascii="Arial" w:hAnsi="Arial" w:cs="Arial"/>
        </w:rPr>
        <w:t xml:space="preserve"> Aanvankelijk leek de Nederlandse staat die 25% niet te halen en dreigde de Stichting Urgenda met het vorderen van een dwangsom van tussen de </w:t>
      </w:r>
      <w:r w:rsidR="0001489B">
        <w:rPr>
          <w:rFonts w:ascii="Arial" w:hAnsi="Arial" w:cs="Arial"/>
        </w:rPr>
        <w:t>€</w:t>
      </w:r>
      <w:r w:rsidR="00860600">
        <w:rPr>
          <w:rFonts w:ascii="Arial" w:hAnsi="Arial" w:cs="Arial"/>
        </w:rPr>
        <w:t xml:space="preserve">100 miljoen en </w:t>
      </w:r>
      <w:r w:rsidR="0001489B">
        <w:rPr>
          <w:rFonts w:ascii="Arial" w:hAnsi="Arial" w:cs="Arial"/>
        </w:rPr>
        <w:t>€</w:t>
      </w:r>
      <w:r w:rsidR="00860600">
        <w:rPr>
          <w:rFonts w:ascii="Arial" w:hAnsi="Arial" w:cs="Arial"/>
        </w:rPr>
        <w:t xml:space="preserve">2 miljard. </w:t>
      </w:r>
    </w:p>
    <w:p w:rsidR="003D623B" w:rsidP="00480D97" w:rsidRDefault="00860600" w14:paraId="30A35301" w14:textId="453DE218">
      <w:pPr>
        <w:spacing w:after="0" w:line="240" w:lineRule="auto"/>
        <w:ind w:firstLine="708"/>
        <w:jc w:val="both"/>
        <w:rPr>
          <w:rFonts w:ascii="Arial" w:hAnsi="Arial" w:cs="Arial"/>
        </w:rPr>
      </w:pPr>
      <w:r>
        <w:rPr>
          <w:rFonts w:ascii="Arial" w:hAnsi="Arial" w:cs="Arial"/>
        </w:rPr>
        <w:t xml:space="preserve">Als gevolg van de Corona pandemie heeft Nederland de CO2-reductiedoelstelling uiteindelijk nipt gehaald, maar een van de vragen die onbesproken is gebleven luidt: wat betekent </w:t>
      </w:r>
      <w:r w:rsidR="000A33EC">
        <w:rPr>
          <w:rFonts w:ascii="Arial" w:hAnsi="Arial" w:cs="Arial"/>
        </w:rPr>
        <w:t xml:space="preserve">dit </w:t>
      </w:r>
      <w:r>
        <w:rPr>
          <w:rFonts w:ascii="Arial" w:hAnsi="Arial" w:cs="Arial"/>
        </w:rPr>
        <w:t xml:space="preserve">arrest eigenlijk voor de CAS eilanden? Deze vraag wint aan actualiteit nu de regering van </w:t>
      </w:r>
      <w:r w:rsidRPr="00565881" w:rsidR="00566238">
        <w:rPr>
          <w:rFonts w:ascii="Arial" w:hAnsi="Arial" w:cs="Arial"/>
        </w:rPr>
        <w:t xml:space="preserve">Curaçao </w:t>
      </w:r>
      <w:r w:rsidR="00A806CF">
        <w:rPr>
          <w:rFonts w:ascii="Arial" w:hAnsi="Arial" w:cs="Arial"/>
        </w:rPr>
        <w:t>concrete plannen heeft om op korte termijn de</w:t>
      </w:r>
      <w:r>
        <w:rPr>
          <w:rFonts w:ascii="Arial" w:hAnsi="Arial" w:cs="Arial"/>
        </w:rPr>
        <w:t xml:space="preserve"> ISLA</w:t>
      </w:r>
      <w:r w:rsidR="008B7546">
        <w:rPr>
          <w:rFonts w:ascii="Arial" w:hAnsi="Arial" w:cs="Arial"/>
        </w:rPr>
        <w:t>-</w:t>
      </w:r>
      <w:r>
        <w:rPr>
          <w:rFonts w:ascii="Arial" w:hAnsi="Arial" w:cs="Arial"/>
        </w:rPr>
        <w:t>raffinaderij te heropenen</w:t>
      </w:r>
      <w:r w:rsidR="00A806CF">
        <w:rPr>
          <w:rFonts w:ascii="Arial" w:hAnsi="Arial" w:cs="Arial"/>
        </w:rPr>
        <w:t xml:space="preserve">. Dit roept </w:t>
      </w:r>
      <w:r>
        <w:rPr>
          <w:rFonts w:ascii="Arial" w:hAnsi="Arial" w:cs="Arial"/>
        </w:rPr>
        <w:t>de vraag op:</w:t>
      </w:r>
      <w:r w:rsidR="00F83697">
        <w:rPr>
          <w:rFonts w:ascii="Arial" w:hAnsi="Arial" w:cs="Arial"/>
        </w:rPr>
        <w:t xml:space="preserve"> is het in overeenstemming met het </w:t>
      </w:r>
      <w:r w:rsidR="00132EF7">
        <w:rPr>
          <w:rFonts w:ascii="Arial" w:hAnsi="Arial" w:cs="Arial"/>
        </w:rPr>
        <w:t xml:space="preserve">arrest </w:t>
      </w:r>
      <w:r w:rsidR="00F83697">
        <w:rPr>
          <w:rFonts w:ascii="Arial" w:hAnsi="Arial" w:cs="Arial"/>
        </w:rPr>
        <w:t xml:space="preserve">van de Hoge Raad </w:t>
      </w:r>
      <w:r w:rsidR="00D2697B">
        <w:rPr>
          <w:rFonts w:ascii="Arial" w:hAnsi="Arial" w:cs="Arial"/>
        </w:rPr>
        <w:t>dat</w:t>
      </w:r>
      <w:r w:rsidR="00F83697">
        <w:rPr>
          <w:rFonts w:ascii="Arial" w:hAnsi="Arial" w:cs="Arial"/>
        </w:rPr>
        <w:t xml:space="preserve"> de Staat</w:t>
      </w:r>
      <w:r w:rsidR="00811836">
        <w:rPr>
          <w:rFonts w:ascii="Arial" w:hAnsi="Arial" w:cs="Arial"/>
        </w:rPr>
        <w:t xml:space="preserve"> wordt</w:t>
      </w:r>
      <w:r w:rsidR="00C72B8D">
        <w:rPr>
          <w:rFonts w:ascii="Arial" w:hAnsi="Arial" w:cs="Arial"/>
        </w:rPr>
        <w:t xml:space="preserve"> gedwongen </w:t>
      </w:r>
      <w:r w:rsidR="00F83697">
        <w:rPr>
          <w:rFonts w:ascii="Arial" w:hAnsi="Arial" w:cs="Arial"/>
        </w:rPr>
        <w:t xml:space="preserve">om in Nederland de CO2-uitstoot drastisch terug te dringen, terwijl we binnen hetzelfde Koninkrijk toestaan dat op </w:t>
      </w:r>
      <w:r w:rsidRPr="00565881" w:rsidR="00566238">
        <w:rPr>
          <w:rFonts w:ascii="Arial" w:hAnsi="Arial" w:cs="Arial"/>
        </w:rPr>
        <w:t xml:space="preserve">Curaçao </w:t>
      </w:r>
      <w:r w:rsidR="00F83697">
        <w:rPr>
          <w:rFonts w:ascii="Arial" w:hAnsi="Arial" w:cs="Arial"/>
        </w:rPr>
        <w:t>de CO2 kraan wagenwijd opengezet wordt? Kan de Nederlandse Staat bovendien volhouden dat de CAS-eilanden op dit punt autonoom zijn en zelfstandig aansprakelijk voor eventuele schendingen van bijv</w:t>
      </w:r>
      <w:r w:rsidR="00F00E37">
        <w:rPr>
          <w:rFonts w:ascii="Arial" w:hAnsi="Arial" w:cs="Arial"/>
        </w:rPr>
        <w:t>oorbeeld</w:t>
      </w:r>
      <w:r w:rsidR="00F83697">
        <w:rPr>
          <w:rFonts w:ascii="Arial" w:hAnsi="Arial" w:cs="Arial"/>
        </w:rPr>
        <w:t xml:space="preserve"> artikel 2 en 8 EVRM? </w:t>
      </w:r>
    </w:p>
    <w:p w:rsidRPr="00393C6D" w:rsidR="00393C6D" w:rsidP="00480D97" w:rsidRDefault="003D623B" w14:paraId="0FE33F5A" w14:textId="20754767">
      <w:pPr>
        <w:spacing w:after="0" w:line="240" w:lineRule="auto"/>
        <w:ind w:firstLine="708"/>
        <w:jc w:val="both"/>
        <w:rPr>
          <w:rFonts w:ascii="Arial" w:hAnsi="Arial" w:cs="Arial"/>
        </w:rPr>
      </w:pPr>
      <w:r>
        <w:rPr>
          <w:rFonts w:ascii="Arial" w:hAnsi="Arial" w:cs="Arial"/>
        </w:rPr>
        <w:t>Wat dit laatste betreft geldt</w:t>
      </w:r>
      <w:r w:rsidR="00696014">
        <w:rPr>
          <w:rFonts w:ascii="Arial" w:hAnsi="Arial" w:cs="Arial"/>
        </w:rPr>
        <w:t>,</w:t>
      </w:r>
      <w:r>
        <w:rPr>
          <w:rFonts w:ascii="Arial" w:hAnsi="Arial" w:cs="Arial"/>
        </w:rPr>
        <w:t xml:space="preserve"> dat het antwoord ongetwijfeld ontkennend moet luiden. Het Koninkrijk is partij bij het EVRM en de naleving van de verplichtingen die voortvloeien uit het EVRM zijn daarmee een Koninkrijksaangelegenheid. </w:t>
      </w:r>
      <w:r w:rsidRPr="00393C6D" w:rsidR="00393C6D">
        <w:rPr>
          <w:rFonts w:ascii="Arial" w:hAnsi="Arial" w:cs="Arial"/>
        </w:rPr>
        <w:t xml:space="preserve">Gelet hierop, lijkt het een gemiste kans dat in een actie uit onrechtmatige daad die eerder door de stichting Clean Air Everywhere (CAE) en een aantal omwonenden van de ISLA-raffinaderij is aangespannen tegen het Land Curaçao over het achterwege blijven van maatregelen om gezondheidsschade als gevolg van de schadelijke uitstoot van zwaveldioxide en fijn stof te voorkomen, de dreigende schade veroorzaakt door CO2-uitstoot niet is meegenomen. Dat zou er namelijk waarschijnlijk toe hebben geleid dat ook op dat punt van het Land effectieve maatregelen verlangd waren. Toch is de uitspraak van het Gemeenschappelijk hof in deze zaak </w:t>
      </w:r>
      <w:r w:rsidR="00E21504">
        <w:rPr>
          <w:rFonts w:ascii="Arial" w:hAnsi="Arial" w:cs="Arial"/>
        </w:rPr>
        <w:t>nog</w:t>
      </w:r>
      <w:r w:rsidRPr="00393C6D" w:rsidR="00393C6D">
        <w:rPr>
          <w:rFonts w:ascii="Arial" w:hAnsi="Arial" w:cs="Arial"/>
        </w:rPr>
        <w:t xml:space="preserve"> om een andere reden interessant. Zo heeft het Hof de beslissing van het Gerecht in eerste aanleg waar het gaat om het bevel om binnen één jaar de toegestane hoeveelheid zwaveldioxide en fijnstof </w:t>
      </w:r>
      <w:r w:rsidR="00065204">
        <w:rPr>
          <w:rFonts w:ascii="Arial" w:hAnsi="Arial" w:cs="Arial"/>
        </w:rPr>
        <w:t xml:space="preserve">vanwege de ISLA </w:t>
      </w:r>
      <w:r w:rsidRPr="00393C6D" w:rsidR="00393C6D">
        <w:rPr>
          <w:rFonts w:ascii="Arial" w:hAnsi="Arial" w:cs="Arial"/>
        </w:rPr>
        <w:t>minimaal in overeenstemming te brengen met de guidelines van de World Health Organisation (WHO) in stand gelaten, waarbij het Gerecht destijds bepaalde dat het Land zich niet kon verschuilen achter het feit dat geen wettelijke beperkingen golden voor de uitstoot van deze stoffen:</w:t>
      </w:r>
    </w:p>
    <w:p w:rsidRPr="00393C6D" w:rsidR="00393C6D" w:rsidP="00480D97" w:rsidRDefault="00393C6D" w14:paraId="1C022635" w14:textId="77777777">
      <w:pPr>
        <w:spacing w:after="0" w:line="240" w:lineRule="auto"/>
        <w:jc w:val="both"/>
        <w:rPr>
          <w:rFonts w:ascii="Arial" w:hAnsi="Arial" w:cs="Arial"/>
        </w:rPr>
      </w:pPr>
      <w:r w:rsidRPr="00393C6D">
        <w:rPr>
          <w:rFonts w:ascii="Arial" w:hAnsi="Arial" w:cs="Arial"/>
        </w:rPr>
        <w:t xml:space="preserve"> </w:t>
      </w:r>
    </w:p>
    <w:p w:rsidRPr="00393C6D" w:rsidR="00393C6D" w:rsidP="00480D97" w:rsidRDefault="00393C6D" w14:paraId="6F4E26A6" w14:textId="61EE594E">
      <w:pPr>
        <w:spacing w:after="0" w:line="240" w:lineRule="auto"/>
        <w:jc w:val="both"/>
        <w:rPr>
          <w:rFonts w:ascii="Arial" w:hAnsi="Arial" w:cs="Arial"/>
        </w:rPr>
      </w:pPr>
      <w:r w:rsidRPr="00393C6D">
        <w:rPr>
          <w:rFonts w:ascii="Arial" w:hAnsi="Arial" w:cs="Arial"/>
        </w:rPr>
        <w:t xml:space="preserve">‘Naar het oordeel van het gerecht behoort het Land van het achterwege laten van een deugdelijk normenstelsel geen voordeel te hebben. Op een overheid rust op grond van artikel 8 EVRM immers mede de positieve verplichting om een deugdelijk wettelijk en bestuurlijk </w:t>
      </w:r>
      <w:r w:rsidRPr="00393C6D">
        <w:rPr>
          <w:rFonts w:ascii="Arial" w:hAnsi="Arial" w:cs="Arial"/>
        </w:rPr>
        <w:lastRenderedPageBreak/>
        <w:t>kader in te stellen dat voorziet in een effectieve bescherming tegen aantasting van het privéleven en de woonomgeving. Deze verplichting is gedurende lange tijd niet nagekomen. Daarmee heeft het Land als het ware over zichzelf het risico afgeroepen dat de WHO-normen moeten worden toegepast. Het valt het Land immers toe te rekenen dat geen (deugdelijk) alternatief tot stand is gebracht.’</w:t>
      </w:r>
      <w:r w:rsidR="00D80EF4">
        <w:rPr>
          <w:rStyle w:val="FootnoteReference"/>
          <w:rFonts w:ascii="Arial" w:hAnsi="Arial" w:cs="Arial"/>
        </w:rPr>
        <w:footnoteReference w:id="1"/>
      </w:r>
    </w:p>
    <w:p w:rsidR="009D771C" w:rsidP="009D771C" w:rsidRDefault="009D771C" w14:paraId="78327A7C" w14:textId="77777777">
      <w:pPr>
        <w:spacing w:after="0" w:line="240" w:lineRule="auto"/>
        <w:jc w:val="both"/>
        <w:rPr>
          <w:rFonts w:ascii="Arial" w:hAnsi="Arial" w:cs="Arial"/>
        </w:rPr>
      </w:pPr>
    </w:p>
    <w:p w:rsidR="00393C6D" w:rsidP="009D771C" w:rsidRDefault="00393C6D" w14:paraId="125BDDD8" w14:textId="5468731D">
      <w:pPr>
        <w:spacing w:after="0" w:line="240" w:lineRule="auto"/>
        <w:jc w:val="both"/>
        <w:rPr>
          <w:rFonts w:ascii="Arial" w:hAnsi="Arial" w:cs="Arial"/>
        </w:rPr>
      </w:pPr>
      <w:r w:rsidRPr="00393C6D">
        <w:rPr>
          <w:rFonts w:ascii="Arial" w:hAnsi="Arial" w:cs="Arial"/>
        </w:rPr>
        <w:t xml:space="preserve">Hierbij </w:t>
      </w:r>
      <w:r w:rsidR="00697769">
        <w:rPr>
          <w:rFonts w:ascii="Arial" w:hAnsi="Arial" w:cs="Arial"/>
        </w:rPr>
        <w:t xml:space="preserve">zullen sommigen </w:t>
      </w:r>
      <w:r w:rsidRPr="00393C6D">
        <w:rPr>
          <w:rFonts w:ascii="Arial" w:hAnsi="Arial" w:cs="Arial"/>
        </w:rPr>
        <w:t xml:space="preserve">zich afvragen – zoals is gebeurd </w:t>
      </w:r>
      <w:r w:rsidR="00100E9E">
        <w:rPr>
          <w:rFonts w:ascii="Arial" w:hAnsi="Arial" w:cs="Arial"/>
        </w:rPr>
        <w:t>rond</w:t>
      </w:r>
      <w:r w:rsidRPr="00393C6D">
        <w:rPr>
          <w:rFonts w:ascii="Arial" w:hAnsi="Arial" w:cs="Arial"/>
        </w:rPr>
        <w:t xml:space="preserve"> het Urgenda arrest  – of dit niet resulteert in een </w:t>
      </w:r>
      <w:r>
        <w:rPr>
          <w:rFonts w:ascii="Arial" w:hAnsi="Arial" w:cs="Arial"/>
        </w:rPr>
        <w:t xml:space="preserve">eerder door de HR </w:t>
      </w:r>
      <w:r w:rsidRPr="00393C6D">
        <w:rPr>
          <w:rFonts w:ascii="Arial" w:hAnsi="Arial" w:cs="Arial"/>
        </w:rPr>
        <w:t>verboden wetgevingsbevel</w:t>
      </w:r>
      <w:r w:rsidR="009D703E">
        <w:rPr>
          <w:rFonts w:ascii="Arial" w:hAnsi="Arial" w:cs="Arial"/>
        </w:rPr>
        <w:t xml:space="preserve"> dat het politieke primaat doorkruist</w:t>
      </w:r>
      <w:r w:rsidRPr="00393C6D">
        <w:rPr>
          <w:rFonts w:ascii="Arial" w:hAnsi="Arial" w:cs="Arial"/>
        </w:rPr>
        <w:t xml:space="preserve">. </w:t>
      </w:r>
      <w:r w:rsidR="00B21239">
        <w:rPr>
          <w:rFonts w:ascii="Arial" w:hAnsi="Arial" w:cs="Arial"/>
        </w:rPr>
        <w:t>H</w:t>
      </w:r>
      <w:r w:rsidRPr="00393C6D">
        <w:rPr>
          <w:rFonts w:ascii="Arial" w:hAnsi="Arial" w:cs="Arial"/>
        </w:rPr>
        <w:t>et Gemeenschappelijk hof ontken</w:t>
      </w:r>
      <w:r w:rsidR="00B21239">
        <w:rPr>
          <w:rFonts w:ascii="Arial" w:hAnsi="Arial" w:cs="Arial"/>
        </w:rPr>
        <w:t>t dit echter en</w:t>
      </w:r>
      <w:r w:rsidRPr="00393C6D">
        <w:rPr>
          <w:rFonts w:ascii="Arial" w:hAnsi="Arial" w:cs="Arial"/>
        </w:rPr>
        <w:t xml:space="preserve"> maakt het duidelijk dat het aan het Land is om een deugdelijk normenkader tot stand te brengen waarbij alle belangen tegen elkaar afgewogen </w:t>
      </w:r>
      <w:r w:rsidR="004D44F9">
        <w:rPr>
          <w:rFonts w:ascii="Arial" w:hAnsi="Arial" w:cs="Arial"/>
        </w:rPr>
        <w:t>worden</w:t>
      </w:r>
      <w:r w:rsidRPr="00393C6D">
        <w:rPr>
          <w:rFonts w:ascii="Arial" w:hAnsi="Arial" w:cs="Arial"/>
        </w:rPr>
        <w:t xml:space="preserve"> en dat bij afwezigheid van zo’n kader de op wetenschappelijke standaarden gebaseerde WHO-guidelines als ondergrens gelden waar het gaat om het voorkomen van strijd met artikel 8 EVRM</w:t>
      </w:r>
      <w:r w:rsidR="007B0B4D">
        <w:rPr>
          <w:rFonts w:ascii="Arial" w:hAnsi="Arial" w:cs="Arial"/>
        </w:rPr>
        <w:t>.</w:t>
      </w:r>
      <w:r w:rsidR="00AA68E8">
        <w:rPr>
          <w:rFonts w:ascii="Arial" w:hAnsi="Arial" w:cs="Arial"/>
        </w:rPr>
        <w:t xml:space="preserve"> Interessant </w:t>
      </w:r>
      <w:r w:rsidR="007A55E4">
        <w:rPr>
          <w:rFonts w:ascii="Arial" w:hAnsi="Arial" w:cs="Arial"/>
        </w:rPr>
        <w:t xml:space="preserve">hierbij </w:t>
      </w:r>
      <w:r w:rsidR="00AA68E8">
        <w:rPr>
          <w:rFonts w:ascii="Arial" w:hAnsi="Arial" w:cs="Arial"/>
        </w:rPr>
        <w:t xml:space="preserve">is </w:t>
      </w:r>
      <w:r w:rsidR="007A55E4">
        <w:rPr>
          <w:rFonts w:ascii="Arial" w:hAnsi="Arial" w:cs="Arial"/>
        </w:rPr>
        <w:t>nog</w:t>
      </w:r>
      <w:r w:rsidR="00AA68E8">
        <w:rPr>
          <w:rFonts w:ascii="Arial" w:hAnsi="Arial" w:cs="Arial"/>
        </w:rPr>
        <w:t xml:space="preserve"> dat recent in kort geding is geoordeeld dat een </w:t>
      </w:r>
      <w:r w:rsidR="00591F93">
        <w:rPr>
          <w:rFonts w:ascii="Arial" w:hAnsi="Arial" w:cs="Arial"/>
        </w:rPr>
        <w:t>ministeriële richtlijn</w:t>
      </w:r>
      <w:r w:rsidR="00A65804">
        <w:rPr>
          <w:rFonts w:ascii="Arial" w:hAnsi="Arial" w:cs="Arial"/>
        </w:rPr>
        <w:t xml:space="preserve"> waarin voor het eerst normen opgenomen zijn voor de uitstoot van zwaveldioxide en fijnstof </w:t>
      </w:r>
      <w:r w:rsidR="0076139F">
        <w:rPr>
          <w:rFonts w:ascii="Arial" w:hAnsi="Arial" w:cs="Arial"/>
        </w:rPr>
        <w:t>niet voldoen, aangezien een dergelijke regeling zonder medebetrokkenheid van het parlement is tot stand gekomen en bovendien enkel “jaargemiddelden” qua emissienormen bevat</w:t>
      </w:r>
      <w:r w:rsidR="003F3C32">
        <w:rPr>
          <w:rFonts w:ascii="Arial" w:hAnsi="Arial" w:cs="Arial"/>
        </w:rPr>
        <w:t xml:space="preserve">, hetgeen de deur openzet voor bovenmatige verontreiniging, aldus de rechter. </w:t>
      </w:r>
      <w:r w:rsidR="00A51951">
        <w:rPr>
          <w:rFonts w:ascii="Arial" w:hAnsi="Arial" w:cs="Arial"/>
        </w:rPr>
        <w:t xml:space="preserve">In deze zaak werd ook kort gerefereerd aan het ontbreken van normen voor CO2-uitstoot, maar een oordeel daarover past volgens de rechter </w:t>
      </w:r>
      <w:r w:rsidR="00DC525A">
        <w:rPr>
          <w:rFonts w:ascii="Arial" w:hAnsi="Arial" w:cs="Arial"/>
        </w:rPr>
        <w:t>niet in een executiegeschil</w:t>
      </w:r>
      <w:r w:rsidR="00AB2847">
        <w:rPr>
          <w:rFonts w:ascii="Arial" w:hAnsi="Arial" w:cs="Arial"/>
        </w:rPr>
        <w:t>. Dat</w:t>
      </w:r>
      <w:r w:rsidR="00DC525A">
        <w:rPr>
          <w:rFonts w:ascii="Arial" w:hAnsi="Arial" w:cs="Arial"/>
        </w:rPr>
        <w:t xml:space="preserve"> hoort in een bodemprocedure thuis.</w:t>
      </w:r>
      <w:r w:rsidR="00036FD4">
        <w:rPr>
          <w:rFonts w:ascii="Arial" w:hAnsi="Arial" w:cs="Arial"/>
        </w:rPr>
        <w:t xml:space="preserve"> De </w:t>
      </w:r>
      <w:r w:rsidR="00AF196D">
        <w:rPr>
          <w:rFonts w:ascii="Arial" w:hAnsi="Arial" w:cs="Arial"/>
        </w:rPr>
        <w:t xml:space="preserve">kort geding </w:t>
      </w:r>
      <w:r w:rsidR="00036FD4">
        <w:rPr>
          <w:rFonts w:ascii="Arial" w:hAnsi="Arial" w:cs="Arial"/>
        </w:rPr>
        <w:t xml:space="preserve">rechter </w:t>
      </w:r>
      <w:r w:rsidR="000D1BBA">
        <w:rPr>
          <w:rFonts w:ascii="Arial" w:hAnsi="Arial" w:cs="Arial"/>
        </w:rPr>
        <w:t xml:space="preserve">verklaart </w:t>
      </w:r>
      <w:r w:rsidR="00AB2847">
        <w:rPr>
          <w:rFonts w:ascii="Arial" w:hAnsi="Arial" w:cs="Arial"/>
        </w:rPr>
        <w:t xml:space="preserve">echter </w:t>
      </w:r>
      <w:r w:rsidR="000D1BBA">
        <w:rPr>
          <w:rFonts w:ascii="Arial" w:hAnsi="Arial" w:cs="Arial"/>
        </w:rPr>
        <w:t xml:space="preserve">voor recht dat </w:t>
      </w:r>
      <w:r w:rsidR="00EA57B3">
        <w:rPr>
          <w:rFonts w:ascii="Arial" w:hAnsi="Arial" w:cs="Arial"/>
        </w:rPr>
        <w:t>het Land zich niet kan beperken tot de voorgestelde maatregelen.</w:t>
      </w:r>
      <w:r w:rsidR="00DC525A">
        <w:rPr>
          <w:rStyle w:val="FootnoteReference"/>
          <w:rFonts w:ascii="Arial" w:hAnsi="Arial" w:cs="Arial"/>
        </w:rPr>
        <w:footnoteReference w:id="2"/>
      </w:r>
      <w:r w:rsidR="0048242C">
        <w:rPr>
          <w:rFonts w:ascii="Arial" w:hAnsi="Arial" w:cs="Arial"/>
        </w:rPr>
        <w:t xml:space="preserve"> </w:t>
      </w:r>
      <w:r w:rsidR="00AF196D">
        <w:rPr>
          <w:rFonts w:ascii="Arial" w:hAnsi="Arial" w:cs="Arial"/>
        </w:rPr>
        <w:t>Hierop zal</w:t>
      </w:r>
      <w:r w:rsidR="00AE154D">
        <w:rPr>
          <w:rFonts w:ascii="Arial" w:hAnsi="Arial" w:cs="Arial"/>
        </w:rPr>
        <w:t xml:space="preserve"> </w:t>
      </w:r>
      <w:r w:rsidR="00C42696">
        <w:rPr>
          <w:rFonts w:ascii="Arial" w:hAnsi="Arial" w:cs="Arial"/>
        </w:rPr>
        <w:t>ongetwijfeld een nieuwe bodemprocedure volgen</w:t>
      </w:r>
      <w:r w:rsidR="006D6120">
        <w:rPr>
          <w:rFonts w:ascii="Arial" w:hAnsi="Arial" w:cs="Arial"/>
        </w:rPr>
        <w:t xml:space="preserve">, waarin ook </w:t>
      </w:r>
      <w:r w:rsidR="00262151">
        <w:rPr>
          <w:rFonts w:ascii="Arial" w:hAnsi="Arial" w:cs="Arial"/>
        </w:rPr>
        <w:t xml:space="preserve">de </w:t>
      </w:r>
      <w:r w:rsidR="00F54ABC">
        <w:rPr>
          <w:rFonts w:ascii="Arial" w:hAnsi="Arial" w:cs="Arial"/>
        </w:rPr>
        <w:t xml:space="preserve">vereiste </w:t>
      </w:r>
      <w:r w:rsidR="006D6120">
        <w:rPr>
          <w:rFonts w:ascii="Arial" w:hAnsi="Arial" w:cs="Arial"/>
        </w:rPr>
        <w:t xml:space="preserve">CO2-reductie </w:t>
      </w:r>
      <w:r w:rsidR="007D61FC">
        <w:rPr>
          <w:rFonts w:ascii="Arial" w:hAnsi="Arial" w:cs="Arial"/>
        </w:rPr>
        <w:t>op</w:t>
      </w:r>
      <w:r w:rsidRPr="00F54ABC" w:rsidR="00F54ABC">
        <w:t xml:space="preserve"> </w:t>
      </w:r>
      <w:r w:rsidRPr="00F54ABC" w:rsidR="00F54ABC">
        <w:rPr>
          <w:rFonts w:ascii="Arial" w:hAnsi="Arial" w:cs="Arial"/>
        </w:rPr>
        <w:t>Curaçao</w:t>
      </w:r>
      <w:r w:rsidR="007D61FC">
        <w:rPr>
          <w:rFonts w:ascii="Arial" w:hAnsi="Arial" w:cs="Arial"/>
        </w:rPr>
        <w:t xml:space="preserve"> </w:t>
      </w:r>
      <w:r w:rsidR="006D6120">
        <w:rPr>
          <w:rFonts w:ascii="Arial" w:hAnsi="Arial" w:cs="Arial"/>
        </w:rPr>
        <w:t>aan bod komt</w:t>
      </w:r>
      <w:r w:rsidR="00C42696">
        <w:rPr>
          <w:rFonts w:ascii="Arial" w:hAnsi="Arial" w:cs="Arial"/>
        </w:rPr>
        <w:t>.</w:t>
      </w:r>
    </w:p>
    <w:p w:rsidR="0045395D" w:rsidP="00480D97" w:rsidRDefault="00947507" w14:paraId="01AC0D8F" w14:textId="7E455DB9">
      <w:pPr>
        <w:spacing w:after="0" w:line="240" w:lineRule="auto"/>
        <w:ind w:firstLine="708"/>
        <w:jc w:val="both"/>
        <w:rPr>
          <w:rFonts w:ascii="Arial" w:hAnsi="Arial" w:cs="Arial"/>
        </w:rPr>
      </w:pPr>
      <w:r>
        <w:rPr>
          <w:rFonts w:ascii="Arial" w:hAnsi="Arial" w:cs="Arial"/>
        </w:rPr>
        <w:t xml:space="preserve">Vanwaar deze </w:t>
      </w:r>
      <w:r w:rsidR="004F1DED">
        <w:rPr>
          <w:rFonts w:ascii="Arial" w:hAnsi="Arial" w:cs="Arial"/>
        </w:rPr>
        <w:t xml:space="preserve">juridische </w:t>
      </w:r>
      <w:r>
        <w:rPr>
          <w:rFonts w:ascii="Arial" w:hAnsi="Arial" w:cs="Arial"/>
        </w:rPr>
        <w:t>voorbeelde</w:t>
      </w:r>
      <w:r w:rsidR="003D61FE">
        <w:rPr>
          <w:rFonts w:ascii="Arial" w:hAnsi="Arial" w:cs="Arial"/>
        </w:rPr>
        <w:t>n</w:t>
      </w:r>
      <w:r w:rsidR="00F623C2">
        <w:rPr>
          <w:rFonts w:ascii="Arial" w:hAnsi="Arial" w:cs="Arial"/>
        </w:rPr>
        <w:t>? Antwoord:</w:t>
      </w:r>
      <w:r w:rsidR="009B5031">
        <w:rPr>
          <w:rFonts w:ascii="Arial" w:hAnsi="Arial" w:cs="Arial"/>
        </w:rPr>
        <w:t xml:space="preserve"> omdat ze een voorbode zijn van wat er komen gaat</w:t>
      </w:r>
      <w:r w:rsidR="00F92B05">
        <w:rPr>
          <w:rFonts w:ascii="Arial" w:hAnsi="Arial" w:cs="Arial"/>
        </w:rPr>
        <w:t xml:space="preserve">. NGOs, maar ook </w:t>
      </w:r>
      <w:r w:rsidR="00C97717">
        <w:rPr>
          <w:rFonts w:ascii="Arial" w:hAnsi="Arial" w:cs="Arial"/>
        </w:rPr>
        <w:t xml:space="preserve">regeringen van </w:t>
      </w:r>
      <w:r w:rsidR="00F92B05">
        <w:rPr>
          <w:rFonts w:ascii="Arial" w:hAnsi="Arial" w:cs="Arial"/>
        </w:rPr>
        <w:t>kleine eilandstaten</w:t>
      </w:r>
      <w:r w:rsidR="00B661AA">
        <w:rPr>
          <w:rFonts w:ascii="Arial" w:hAnsi="Arial" w:cs="Arial"/>
        </w:rPr>
        <w:t xml:space="preserve"> </w:t>
      </w:r>
      <w:r w:rsidR="006A2CD6">
        <w:rPr>
          <w:rFonts w:ascii="Arial" w:hAnsi="Arial" w:cs="Arial"/>
        </w:rPr>
        <w:t xml:space="preserve">stappen steeds vaker naar </w:t>
      </w:r>
      <w:r w:rsidR="008F41CE">
        <w:rPr>
          <w:rFonts w:ascii="Arial" w:hAnsi="Arial" w:cs="Arial"/>
        </w:rPr>
        <w:t>(</w:t>
      </w:r>
      <w:r w:rsidR="006A2CD6">
        <w:rPr>
          <w:rFonts w:ascii="Arial" w:hAnsi="Arial" w:cs="Arial"/>
        </w:rPr>
        <w:t>supra</w:t>
      </w:r>
      <w:r w:rsidR="008F41CE">
        <w:rPr>
          <w:rFonts w:ascii="Arial" w:hAnsi="Arial" w:cs="Arial"/>
        </w:rPr>
        <w:t>)</w:t>
      </w:r>
      <w:r w:rsidR="006A2CD6">
        <w:rPr>
          <w:rFonts w:ascii="Arial" w:hAnsi="Arial" w:cs="Arial"/>
        </w:rPr>
        <w:t>nationale rechtscolleges om met een beroep op mensenrechten</w:t>
      </w:r>
      <w:r w:rsidR="004500E5">
        <w:rPr>
          <w:rFonts w:ascii="Arial" w:hAnsi="Arial" w:cs="Arial"/>
        </w:rPr>
        <w:t xml:space="preserve">, </w:t>
      </w:r>
      <w:r w:rsidR="0047790A">
        <w:rPr>
          <w:rFonts w:ascii="Arial" w:hAnsi="Arial" w:cs="Arial"/>
        </w:rPr>
        <w:t xml:space="preserve">energie- en </w:t>
      </w:r>
      <w:r w:rsidR="004500E5">
        <w:rPr>
          <w:rFonts w:ascii="Arial" w:hAnsi="Arial" w:cs="Arial"/>
        </w:rPr>
        <w:t>klimaatmaatregelen</w:t>
      </w:r>
      <w:r w:rsidR="00902001">
        <w:rPr>
          <w:rFonts w:ascii="Arial" w:hAnsi="Arial" w:cs="Arial"/>
        </w:rPr>
        <w:t xml:space="preserve"> </w:t>
      </w:r>
      <w:r w:rsidR="004500E5">
        <w:rPr>
          <w:rFonts w:ascii="Arial" w:hAnsi="Arial" w:cs="Arial"/>
        </w:rPr>
        <w:t>af te dwingen.</w:t>
      </w:r>
      <w:r w:rsidR="001F4EB4">
        <w:rPr>
          <w:rFonts w:ascii="Arial" w:hAnsi="Arial" w:cs="Arial"/>
        </w:rPr>
        <w:t xml:space="preserve"> Zo </w:t>
      </w:r>
      <w:r w:rsidR="009722EF">
        <w:rPr>
          <w:rFonts w:ascii="Arial" w:hAnsi="Arial" w:cs="Arial"/>
        </w:rPr>
        <w:t>is</w:t>
      </w:r>
      <w:r w:rsidR="00E53BD5">
        <w:rPr>
          <w:rFonts w:ascii="Arial" w:hAnsi="Arial" w:cs="Arial"/>
        </w:rPr>
        <w:t xml:space="preserve"> </w:t>
      </w:r>
      <w:r w:rsidR="001F4EB4">
        <w:rPr>
          <w:rFonts w:ascii="Arial" w:hAnsi="Arial" w:cs="Arial"/>
        </w:rPr>
        <w:t xml:space="preserve">Vanuatu </w:t>
      </w:r>
      <w:r w:rsidR="00C523C6">
        <w:rPr>
          <w:rFonts w:ascii="Arial" w:hAnsi="Arial" w:cs="Arial"/>
        </w:rPr>
        <w:t xml:space="preserve">(een eilandengroep in de Stille </w:t>
      </w:r>
      <w:r w:rsidR="00E53BD5">
        <w:rPr>
          <w:rFonts w:ascii="Arial" w:hAnsi="Arial" w:cs="Arial"/>
        </w:rPr>
        <w:t>O</w:t>
      </w:r>
      <w:r w:rsidR="00C523C6">
        <w:rPr>
          <w:rFonts w:ascii="Arial" w:hAnsi="Arial" w:cs="Arial"/>
        </w:rPr>
        <w:t xml:space="preserve">ceaan) </w:t>
      </w:r>
      <w:r w:rsidR="009722EF">
        <w:rPr>
          <w:rFonts w:ascii="Arial" w:hAnsi="Arial" w:cs="Arial"/>
        </w:rPr>
        <w:t xml:space="preserve">bezig met een adviesaanvraag </w:t>
      </w:r>
      <w:r w:rsidR="007C66A7">
        <w:rPr>
          <w:rFonts w:ascii="Arial" w:hAnsi="Arial" w:cs="Arial"/>
        </w:rPr>
        <w:t>aan</w:t>
      </w:r>
      <w:r w:rsidR="00C5274D">
        <w:rPr>
          <w:rFonts w:ascii="Arial" w:hAnsi="Arial" w:cs="Arial"/>
        </w:rPr>
        <w:t xml:space="preserve"> het Internationaal Gerechtshof </w:t>
      </w:r>
      <w:r w:rsidRPr="00C5274D" w:rsidR="00C5274D">
        <w:rPr>
          <w:rFonts w:ascii="Arial" w:hAnsi="Arial" w:cs="Arial"/>
        </w:rPr>
        <w:t xml:space="preserve">over de schadelijke gevolgen van klimaatverandering voor kwetsbare </w:t>
      </w:r>
      <w:r w:rsidR="00AD2E3A">
        <w:rPr>
          <w:rFonts w:ascii="Arial" w:hAnsi="Arial" w:cs="Arial"/>
        </w:rPr>
        <w:t>ei</w:t>
      </w:r>
      <w:r w:rsidRPr="00C5274D" w:rsidR="00C5274D">
        <w:rPr>
          <w:rFonts w:ascii="Arial" w:hAnsi="Arial" w:cs="Arial"/>
        </w:rPr>
        <w:t>land</w:t>
      </w:r>
      <w:r w:rsidR="007C66A7">
        <w:rPr>
          <w:rFonts w:ascii="Arial" w:hAnsi="Arial" w:cs="Arial"/>
        </w:rPr>
        <w:t>gebieden</w:t>
      </w:r>
      <w:r w:rsidRPr="00C5274D" w:rsidR="00C5274D">
        <w:rPr>
          <w:rFonts w:ascii="Arial" w:hAnsi="Arial" w:cs="Arial"/>
        </w:rPr>
        <w:t xml:space="preserve"> en </w:t>
      </w:r>
      <w:r w:rsidR="00FB3A67">
        <w:rPr>
          <w:rFonts w:ascii="Arial" w:hAnsi="Arial" w:cs="Arial"/>
        </w:rPr>
        <w:t>d</w:t>
      </w:r>
      <w:r w:rsidRPr="00C5274D" w:rsidR="00C5274D">
        <w:rPr>
          <w:rFonts w:ascii="Arial" w:hAnsi="Arial" w:cs="Arial"/>
        </w:rPr>
        <w:t xml:space="preserve">e </w:t>
      </w:r>
      <w:r w:rsidR="00D72C54">
        <w:rPr>
          <w:rFonts w:ascii="Arial" w:hAnsi="Arial" w:cs="Arial"/>
        </w:rPr>
        <w:t xml:space="preserve">juridische </w:t>
      </w:r>
      <w:r w:rsidRPr="00C5274D" w:rsidR="00C5274D">
        <w:rPr>
          <w:rFonts w:ascii="Arial" w:hAnsi="Arial" w:cs="Arial"/>
        </w:rPr>
        <w:t>verplichtingen zijn van rijke landen om die gevolgen te voorkomen.</w:t>
      </w:r>
      <w:r w:rsidR="005A4E72">
        <w:rPr>
          <w:rFonts w:ascii="Arial" w:hAnsi="Arial" w:cs="Arial"/>
        </w:rPr>
        <w:t xml:space="preserve"> </w:t>
      </w:r>
      <w:r w:rsidR="009B7900">
        <w:rPr>
          <w:rFonts w:ascii="Arial" w:hAnsi="Arial" w:cs="Arial"/>
        </w:rPr>
        <w:t>Ook b</w:t>
      </w:r>
      <w:r w:rsidR="005A4E72">
        <w:rPr>
          <w:rFonts w:ascii="Arial" w:hAnsi="Arial" w:cs="Arial"/>
        </w:rPr>
        <w:t>ij het Europese hof in Straatburg</w:t>
      </w:r>
      <w:r w:rsidR="009B7900">
        <w:rPr>
          <w:rFonts w:ascii="Arial" w:hAnsi="Arial" w:cs="Arial"/>
        </w:rPr>
        <w:t xml:space="preserve"> (EHRM)</w:t>
      </w:r>
      <w:r w:rsidR="005A4E72">
        <w:rPr>
          <w:rFonts w:ascii="Arial" w:hAnsi="Arial" w:cs="Arial"/>
        </w:rPr>
        <w:t xml:space="preserve"> lop</w:t>
      </w:r>
      <w:r w:rsidR="00AD2E3A">
        <w:rPr>
          <w:rFonts w:ascii="Arial" w:hAnsi="Arial" w:cs="Arial"/>
        </w:rPr>
        <w:t>en</w:t>
      </w:r>
      <w:r w:rsidR="005A4E72">
        <w:rPr>
          <w:rFonts w:ascii="Arial" w:hAnsi="Arial" w:cs="Arial"/>
        </w:rPr>
        <w:t xml:space="preserve"> </w:t>
      </w:r>
      <w:r w:rsidR="00BF4388">
        <w:rPr>
          <w:rFonts w:ascii="Arial" w:hAnsi="Arial" w:cs="Arial"/>
        </w:rPr>
        <w:t xml:space="preserve">twee klimaatzaken tegen </w:t>
      </w:r>
      <w:r w:rsidR="00DC13D8">
        <w:rPr>
          <w:rFonts w:ascii="Arial" w:hAnsi="Arial" w:cs="Arial"/>
        </w:rPr>
        <w:t xml:space="preserve">de </w:t>
      </w:r>
      <w:r w:rsidR="00BF4388">
        <w:rPr>
          <w:rFonts w:ascii="Arial" w:hAnsi="Arial" w:cs="Arial"/>
        </w:rPr>
        <w:t>lidstaten van de Raad van Europa vanwege schending van positieve verplichtingen voortvloeiend uit o.a. art. 2 en 8 EVRM</w:t>
      </w:r>
      <w:r w:rsidR="00D01621">
        <w:rPr>
          <w:rStyle w:val="FootnoteReference"/>
          <w:rFonts w:ascii="Arial" w:hAnsi="Arial" w:cs="Arial"/>
        </w:rPr>
        <w:footnoteReference w:id="3"/>
      </w:r>
      <w:r w:rsidR="00BF4388">
        <w:rPr>
          <w:rFonts w:ascii="Arial" w:hAnsi="Arial" w:cs="Arial"/>
        </w:rPr>
        <w:t xml:space="preserve">, waar het </w:t>
      </w:r>
      <w:r w:rsidR="003C4E28">
        <w:rPr>
          <w:rFonts w:ascii="Arial" w:hAnsi="Arial" w:cs="Arial"/>
        </w:rPr>
        <w:t>EHRM</w:t>
      </w:r>
      <w:r w:rsidR="00115809">
        <w:rPr>
          <w:rFonts w:ascii="Arial" w:hAnsi="Arial" w:cs="Arial"/>
        </w:rPr>
        <w:t xml:space="preserve"> </w:t>
      </w:r>
      <w:r w:rsidR="007B25F5">
        <w:rPr>
          <w:rFonts w:ascii="Arial" w:hAnsi="Arial" w:cs="Arial"/>
        </w:rPr>
        <w:t xml:space="preserve">op </w:t>
      </w:r>
      <w:r w:rsidR="00D112C3">
        <w:rPr>
          <w:rFonts w:ascii="Arial" w:hAnsi="Arial" w:cs="Arial"/>
        </w:rPr>
        <w:t>26 april jl</w:t>
      </w:r>
      <w:r w:rsidR="00566179">
        <w:rPr>
          <w:rFonts w:ascii="Arial" w:hAnsi="Arial" w:cs="Arial"/>
        </w:rPr>
        <w:t>.</w:t>
      </w:r>
      <w:r w:rsidR="00D112C3">
        <w:rPr>
          <w:rFonts w:ascii="Arial" w:hAnsi="Arial" w:cs="Arial"/>
        </w:rPr>
        <w:t xml:space="preserve"> </w:t>
      </w:r>
      <w:r w:rsidR="00BF4388">
        <w:rPr>
          <w:rFonts w:ascii="Arial" w:hAnsi="Arial" w:cs="Arial"/>
        </w:rPr>
        <w:t xml:space="preserve">heeft </w:t>
      </w:r>
      <w:r w:rsidR="00115809">
        <w:rPr>
          <w:rFonts w:ascii="Arial" w:hAnsi="Arial" w:cs="Arial"/>
        </w:rPr>
        <w:t xml:space="preserve">besloten </w:t>
      </w:r>
      <w:r w:rsidR="00BF4388">
        <w:rPr>
          <w:rFonts w:ascii="Arial" w:hAnsi="Arial" w:cs="Arial"/>
        </w:rPr>
        <w:t xml:space="preserve">een van de </w:t>
      </w:r>
      <w:r w:rsidR="00115809">
        <w:rPr>
          <w:rFonts w:ascii="Arial" w:hAnsi="Arial" w:cs="Arial"/>
        </w:rPr>
        <w:t>deze zak</w:t>
      </w:r>
      <w:r w:rsidR="00BF4388">
        <w:rPr>
          <w:rFonts w:ascii="Arial" w:hAnsi="Arial" w:cs="Arial"/>
        </w:rPr>
        <w:t>en</w:t>
      </w:r>
      <w:r w:rsidR="00115809">
        <w:rPr>
          <w:rFonts w:ascii="Arial" w:hAnsi="Arial" w:cs="Arial"/>
        </w:rPr>
        <w:t xml:space="preserve"> met voorrang te </w:t>
      </w:r>
      <w:r w:rsidR="005F2CBA">
        <w:rPr>
          <w:rFonts w:ascii="Arial" w:hAnsi="Arial" w:cs="Arial"/>
        </w:rPr>
        <w:t xml:space="preserve">laten </w:t>
      </w:r>
      <w:r w:rsidR="00115809">
        <w:rPr>
          <w:rFonts w:ascii="Arial" w:hAnsi="Arial" w:cs="Arial"/>
        </w:rPr>
        <w:t xml:space="preserve">behandelen </w:t>
      </w:r>
      <w:r w:rsidR="00F62F49">
        <w:rPr>
          <w:rFonts w:ascii="Arial" w:hAnsi="Arial" w:cs="Arial"/>
        </w:rPr>
        <w:t xml:space="preserve"> door de grote kamer</w:t>
      </w:r>
      <w:r w:rsidR="002D38A5">
        <w:rPr>
          <w:rFonts w:ascii="Arial" w:hAnsi="Arial" w:cs="Arial"/>
        </w:rPr>
        <w:t xml:space="preserve">. Dit wijst erop dat het </w:t>
      </w:r>
      <w:r w:rsidR="00CB3DC3">
        <w:rPr>
          <w:rFonts w:ascii="Arial" w:hAnsi="Arial" w:cs="Arial"/>
        </w:rPr>
        <w:t>Straatsburgs</w:t>
      </w:r>
      <w:r w:rsidR="003C4E28">
        <w:rPr>
          <w:rFonts w:ascii="Arial" w:hAnsi="Arial" w:cs="Arial"/>
        </w:rPr>
        <w:t>e</w:t>
      </w:r>
      <w:r w:rsidR="005F2CBA">
        <w:rPr>
          <w:rFonts w:ascii="Arial" w:hAnsi="Arial" w:cs="Arial"/>
        </w:rPr>
        <w:t xml:space="preserve"> </w:t>
      </w:r>
      <w:r w:rsidR="00CB3DC3">
        <w:rPr>
          <w:rFonts w:ascii="Arial" w:hAnsi="Arial" w:cs="Arial"/>
        </w:rPr>
        <w:t>H</w:t>
      </w:r>
      <w:r w:rsidR="002D38A5">
        <w:rPr>
          <w:rFonts w:ascii="Arial" w:hAnsi="Arial" w:cs="Arial"/>
        </w:rPr>
        <w:t>of</w:t>
      </w:r>
      <w:r w:rsidR="00CE3BDD">
        <w:rPr>
          <w:rFonts w:ascii="Arial" w:hAnsi="Arial" w:cs="Arial"/>
        </w:rPr>
        <w:t xml:space="preserve"> voornemens is een principiële uitspraak te gaan doen.</w:t>
      </w:r>
      <w:r w:rsidR="002D0DD4">
        <w:rPr>
          <w:rFonts w:ascii="Arial" w:hAnsi="Arial" w:cs="Arial"/>
        </w:rPr>
        <w:t xml:space="preserve"> Indien in een van </w:t>
      </w:r>
      <w:r w:rsidR="00E428E9">
        <w:rPr>
          <w:rFonts w:ascii="Arial" w:hAnsi="Arial" w:cs="Arial"/>
        </w:rPr>
        <w:t xml:space="preserve">deze </w:t>
      </w:r>
      <w:r w:rsidR="002D0DD4">
        <w:rPr>
          <w:rFonts w:ascii="Arial" w:hAnsi="Arial" w:cs="Arial"/>
        </w:rPr>
        <w:t xml:space="preserve">zaken </w:t>
      </w:r>
      <w:r w:rsidR="00B261E8">
        <w:rPr>
          <w:rFonts w:ascii="Arial" w:hAnsi="Arial" w:cs="Arial"/>
        </w:rPr>
        <w:t>de lijn van de HR in Urgenda bevestigd wordt</w:t>
      </w:r>
      <w:r w:rsidR="00E428E9">
        <w:rPr>
          <w:rFonts w:ascii="Arial" w:hAnsi="Arial" w:cs="Arial"/>
        </w:rPr>
        <w:t>,</w:t>
      </w:r>
      <w:r w:rsidR="00B261E8">
        <w:rPr>
          <w:rFonts w:ascii="Arial" w:hAnsi="Arial" w:cs="Arial"/>
        </w:rPr>
        <w:t xml:space="preserve"> heeft dat grote gevolgen</w:t>
      </w:r>
      <w:r w:rsidR="00AE551A">
        <w:rPr>
          <w:rFonts w:ascii="Arial" w:hAnsi="Arial" w:cs="Arial"/>
        </w:rPr>
        <w:t xml:space="preserve">, omdat het </w:t>
      </w:r>
      <w:r w:rsidR="00127F00">
        <w:rPr>
          <w:rFonts w:ascii="Arial" w:hAnsi="Arial" w:cs="Arial"/>
        </w:rPr>
        <w:t xml:space="preserve">zal </w:t>
      </w:r>
      <w:r w:rsidR="00FB77D6">
        <w:rPr>
          <w:rFonts w:ascii="Arial" w:hAnsi="Arial" w:cs="Arial"/>
        </w:rPr>
        <w:t xml:space="preserve">betekenen dat de klimaatwetgeving </w:t>
      </w:r>
      <w:r w:rsidR="007B59C4">
        <w:rPr>
          <w:rFonts w:ascii="Arial" w:hAnsi="Arial" w:cs="Arial"/>
        </w:rPr>
        <w:t>binnen het gehele</w:t>
      </w:r>
      <w:r w:rsidR="00FB77D6">
        <w:rPr>
          <w:rFonts w:ascii="Arial" w:hAnsi="Arial" w:cs="Arial"/>
        </w:rPr>
        <w:t xml:space="preserve"> Koninkrijk aangescherpt moet worden</w:t>
      </w:r>
      <w:r w:rsidR="002D5919">
        <w:rPr>
          <w:rFonts w:ascii="Arial" w:hAnsi="Arial" w:cs="Arial"/>
        </w:rPr>
        <w:t>. Daarbij zullen</w:t>
      </w:r>
      <w:r w:rsidR="00FB77D6">
        <w:rPr>
          <w:rFonts w:ascii="Arial" w:hAnsi="Arial" w:cs="Arial"/>
        </w:rPr>
        <w:t xml:space="preserve"> </w:t>
      </w:r>
      <w:r w:rsidR="00DE0688">
        <w:rPr>
          <w:rFonts w:ascii="Arial" w:hAnsi="Arial" w:cs="Arial"/>
        </w:rPr>
        <w:t xml:space="preserve">partijen die schade </w:t>
      </w:r>
      <w:r w:rsidR="00DE321F">
        <w:rPr>
          <w:rFonts w:ascii="Arial" w:hAnsi="Arial" w:cs="Arial"/>
        </w:rPr>
        <w:t xml:space="preserve">(dreigen te) </w:t>
      </w:r>
      <w:r w:rsidR="00DE0688">
        <w:rPr>
          <w:rFonts w:ascii="Arial" w:hAnsi="Arial" w:cs="Arial"/>
        </w:rPr>
        <w:t xml:space="preserve">ondervinden </w:t>
      </w:r>
      <w:r w:rsidR="00DE321F">
        <w:rPr>
          <w:rFonts w:ascii="Arial" w:hAnsi="Arial" w:cs="Arial"/>
        </w:rPr>
        <w:t xml:space="preserve">van </w:t>
      </w:r>
      <w:r w:rsidR="00EC56E1">
        <w:rPr>
          <w:rFonts w:ascii="Arial" w:hAnsi="Arial" w:cs="Arial"/>
        </w:rPr>
        <w:t xml:space="preserve">klimaatverandering </w:t>
      </w:r>
      <w:r w:rsidR="00DE0688">
        <w:rPr>
          <w:rFonts w:ascii="Arial" w:hAnsi="Arial" w:cs="Arial"/>
        </w:rPr>
        <w:t xml:space="preserve">met een uitspraak van het EHRM in de hand </w:t>
      </w:r>
      <w:r w:rsidR="00896B4A">
        <w:rPr>
          <w:rFonts w:ascii="Arial" w:hAnsi="Arial" w:cs="Arial"/>
        </w:rPr>
        <w:t xml:space="preserve">veel gemakkelijker </w:t>
      </w:r>
      <w:r w:rsidR="00DE0688">
        <w:rPr>
          <w:rFonts w:ascii="Arial" w:hAnsi="Arial" w:cs="Arial"/>
        </w:rPr>
        <w:t>naar de nationale rechter kunnen stappen</w:t>
      </w:r>
      <w:r w:rsidR="0045277A">
        <w:rPr>
          <w:rFonts w:ascii="Arial" w:hAnsi="Arial" w:cs="Arial"/>
        </w:rPr>
        <w:t>, waarbij de onrechtmatigheid van het overheidsoptreden in dat geval vaststaat</w:t>
      </w:r>
      <w:r w:rsidR="00742E9B">
        <w:rPr>
          <w:rFonts w:ascii="Arial" w:hAnsi="Arial" w:cs="Arial"/>
        </w:rPr>
        <w:t>.</w:t>
      </w:r>
      <w:r w:rsidR="00797D05">
        <w:rPr>
          <w:rFonts w:ascii="Arial" w:hAnsi="Arial" w:cs="Arial"/>
        </w:rPr>
        <w:t xml:space="preserve"> </w:t>
      </w:r>
      <w:r w:rsidR="003E4337">
        <w:rPr>
          <w:rFonts w:ascii="Arial" w:hAnsi="Arial" w:cs="Arial"/>
        </w:rPr>
        <w:t xml:space="preserve">De Nederlandse staat zal </w:t>
      </w:r>
      <w:r w:rsidR="004C11B8">
        <w:rPr>
          <w:rFonts w:ascii="Arial" w:hAnsi="Arial" w:cs="Arial"/>
        </w:rPr>
        <w:t>in dat geval</w:t>
      </w:r>
      <w:r w:rsidR="003E4337">
        <w:rPr>
          <w:rFonts w:ascii="Arial" w:hAnsi="Arial" w:cs="Arial"/>
        </w:rPr>
        <w:t xml:space="preserve"> waarschijnlijk voor de kosten op gaan draaien van bijvoorbeeld het ontmantelen van de ISLA-raffinaderij</w:t>
      </w:r>
      <w:r w:rsidR="0088010B">
        <w:rPr>
          <w:rFonts w:ascii="Arial" w:hAnsi="Arial" w:cs="Arial"/>
        </w:rPr>
        <w:t>,</w:t>
      </w:r>
      <w:r w:rsidR="002D3018">
        <w:rPr>
          <w:rFonts w:ascii="Arial" w:hAnsi="Arial" w:cs="Arial"/>
        </w:rPr>
        <w:t xml:space="preserve"> die in de jaren tachtig van de vorige eeuw voor </w:t>
      </w:r>
      <w:r w:rsidR="004871BD">
        <w:rPr>
          <w:rFonts w:ascii="Arial" w:hAnsi="Arial" w:cs="Arial"/>
        </w:rPr>
        <w:t>een paar gulden</w:t>
      </w:r>
      <w:r w:rsidR="00D2745C">
        <w:rPr>
          <w:rFonts w:ascii="Arial" w:hAnsi="Arial" w:cs="Arial"/>
        </w:rPr>
        <w:t xml:space="preserve"> is verkocht aan </w:t>
      </w:r>
      <w:r w:rsidR="004871BD">
        <w:rPr>
          <w:rFonts w:ascii="Arial" w:hAnsi="Arial" w:cs="Arial"/>
        </w:rPr>
        <w:t>het Land (de Antillen) d</w:t>
      </w:r>
      <w:r w:rsidR="00D2745C">
        <w:rPr>
          <w:rFonts w:ascii="Arial" w:hAnsi="Arial" w:cs="Arial"/>
        </w:rPr>
        <w:t xml:space="preserve">oor </w:t>
      </w:r>
      <w:r w:rsidR="00896B4A">
        <w:rPr>
          <w:rFonts w:ascii="Arial" w:hAnsi="Arial" w:cs="Arial"/>
        </w:rPr>
        <w:t xml:space="preserve">Royal Dutch </w:t>
      </w:r>
      <w:r w:rsidR="00D2745C">
        <w:rPr>
          <w:rFonts w:ascii="Arial" w:hAnsi="Arial" w:cs="Arial"/>
        </w:rPr>
        <w:t>Shell met uitsluiting van milieuaansprakelijkheid</w:t>
      </w:r>
      <w:r w:rsidR="0045395D">
        <w:rPr>
          <w:rFonts w:ascii="Arial" w:hAnsi="Arial" w:cs="Arial"/>
        </w:rPr>
        <w:t>.</w:t>
      </w:r>
    </w:p>
    <w:p w:rsidR="00947507" w:rsidP="00480D97" w:rsidRDefault="0045395D" w14:paraId="768F910D" w14:textId="524DF9E8">
      <w:pPr>
        <w:spacing w:after="0" w:line="240" w:lineRule="auto"/>
        <w:ind w:firstLine="708"/>
        <w:jc w:val="both"/>
        <w:rPr>
          <w:rFonts w:ascii="Arial" w:hAnsi="Arial" w:cs="Arial"/>
        </w:rPr>
      </w:pPr>
      <w:r>
        <w:rPr>
          <w:rFonts w:ascii="Arial" w:hAnsi="Arial" w:cs="Arial"/>
        </w:rPr>
        <w:t>Dit voorbeeld staat niet op zichzelf</w:t>
      </w:r>
      <w:r w:rsidR="00480D97">
        <w:rPr>
          <w:rFonts w:ascii="Arial" w:hAnsi="Arial" w:cs="Arial"/>
        </w:rPr>
        <w:t>,</w:t>
      </w:r>
      <w:r w:rsidR="00A15EFE">
        <w:rPr>
          <w:rFonts w:ascii="Arial" w:hAnsi="Arial" w:cs="Arial"/>
        </w:rPr>
        <w:t xml:space="preserve"> want </w:t>
      </w:r>
      <w:r w:rsidR="0088049E">
        <w:rPr>
          <w:rFonts w:ascii="Arial" w:hAnsi="Arial" w:cs="Arial"/>
        </w:rPr>
        <w:t>er zullen tal van algemeenbelangacties volgen over het uitblijven van klimaatadaptatiemaatregelen en</w:t>
      </w:r>
      <w:r w:rsidR="00E62BB0">
        <w:rPr>
          <w:rFonts w:ascii="Arial" w:hAnsi="Arial" w:cs="Arial"/>
        </w:rPr>
        <w:t xml:space="preserve"> </w:t>
      </w:r>
      <w:r w:rsidR="0033690D">
        <w:rPr>
          <w:rFonts w:ascii="Arial" w:hAnsi="Arial" w:cs="Arial"/>
        </w:rPr>
        <w:t>bijvoorbeeld</w:t>
      </w:r>
      <w:r w:rsidR="00F567B9">
        <w:rPr>
          <w:rFonts w:ascii="Arial" w:hAnsi="Arial" w:cs="Arial"/>
        </w:rPr>
        <w:t xml:space="preserve"> over de</w:t>
      </w:r>
      <w:r w:rsidR="0033690D">
        <w:rPr>
          <w:rFonts w:ascii="Arial" w:hAnsi="Arial" w:cs="Arial"/>
        </w:rPr>
        <w:t xml:space="preserve"> stijgende kosten van energie</w:t>
      </w:r>
      <w:r w:rsidR="00CF66C4">
        <w:rPr>
          <w:rFonts w:ascii="Arial" w:hAnsi="Arial" w:cs="Arial"/>
        </w:rPr>
        <w:t xml:space="preserve"> en drinkwater</w:t>
      </w:r>
      <w:r w:rsidR="00791FA3">
        <w:rPr>
          <w:rFonts w:ascii="Arial" w:hAnsi="Arial" w:cs="Arial"/>
        </w:rPr>
        <w:t>, waar</w:t>
      </w:r>
      <w:r w:rsidR="00F567B9">
        <w:rPr>
          <w:rFonts w:ascii="Arial" w:hAnsi="Arial" w:cs="Arial"/>
        </w:rPr>
        <w:t>voor</w:t>
      </w:r>
      <w:r w:rsidR="00791FA3">
        <w:rPr>
          <w:rFonts w:ascii="Arial" w:hAnsi="Arial" w:cs="Arial"/>
        </w:rPr>
        <w:t xml:space="preserve"> de Nederlandse Staat uiteindelijk een dure rekening zal betalen.</w:t>
      </w:r>
      <w:r w:rsidR="00110938">
        <w:rPr>
          <w:rFonts w:ascii="Arial" w:hAnsi="Arial" w:cs="Arial"/>
        </w:rPr>
        <w:t xml:space="preserve"> </w:t>
      </w:r>
      <w:r w:rsidR="000E4BF8">
        <w:rPr>
          <w:rFonts w:ascii="Arial" w:hAnsi="Arial" w:cs="Arial"/>
        </w:rPr>
        <w:t xml:space="preserve">Moraal van dit verhaal: ga </w:t>
      </w:r>
      <w:r w:rsidR="00E11E12">
        <w:rPr>
          <w:rFonts w:ascii="Arial" w:hAnsi="Arial" w:cs="Arial"/>
        </w:rPr>
        <w:t xml:space="preserve">nu in overleg en gebruik zonodig </w:t>
      </w:r>
      <w:r w:rsidR="00013DCC">
        <w:rPr>
          <w:rFonts w:ascii="Arial" w:hAnsi="Arial" w:cs="Arial"/>
        </w:rPr>
        <w:t>de mogelijkheden die het Statuut biedt om te interveniëre</w:t>
      </w:r>
      <w:r w:rsidR="00F567B9">
        <w:rPr>
          <w:rFonts w:ascii="Arial" w:hAnsi="Arial" w:cs="Arial"/>
        </w:rPr>
        <w:t>n</w:t>
      </w:r>
      <w:r w:rsidR="00317C94">
        <w:rPr>
          <w:rFonts w:ascii="Arial" w:hAnsi="Arial" w:cs="Arial"/>
        </w:rPr>
        <w:t xml:space="preserve"> want dat bespaart op de lange termijn</w:t>
      </w:r>
      <w:r w:rsidR="00013DCC">
        <w:rPr>
          <w:rFonts w:ascii="Arial" w:hAnsi="Arial" w:cs="Arial"/>
        </w:rPr>
        <w:t>.</w:t>
      </w:r>
    </w:p>
    <w:sectPr w:rsidR="0094750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0E4C" w14:textId="77777777" w:rsidR="00075A3E" w:rsidRDefault="00075A3E" w:rsidP="00D80EF4">
      <w:pPr>
        <w:spacing w:after="0" w:line="240" w:lineRule="auto"/>
      </w:pPr>
      <w:r>
        <w:separator/>
      </w:r>
    </w:p>
  </w:endnote>
  <w:endnote w:type="continuationSeparator" w:id="0">
    <w:p w14:paraId="39CE6B66" w14:textId="77777777" w:rsidR="00075A3E" w:rsidRDefault="00075A3E" w:rsidP="00D8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3C38" w14:textId="77777777" w:rsidR="00075A3E" w:rsidRDefault="00075A3E" w:rsidP="00D80EF4">
      <w:pPr>
        <w:spacing w:after="0" w:line="240" w:lineRule="auto"/>
      </w:pPr>
      <w:r>
        <w:separator/>
      </w:r>
    </w:p>
  </w:footnote>
  <w:footnote w:type="continuationSeparator" w:id="0">
    <w:p w14:paraId="2CE110F7" w14:textId="77777777" w:rsidR="00075A3E" w:rsidRDefault="00075A3E" w:rsidP="00D80EF4">
      <w:pPr>
        <w:spacing w:after="0" w:line="240" w:lineRule="auto"/>
      </w:pPr>
      <w:r>
        <w:continuationSeparator/>
      </w:r>
    </w:p>
  </w:footnote>
  <w:footnote w:id="1">
    <w:p w14:paraId="0FE4FC53" w14:textId="36517B4A" w:rsidR="00D80EF4" w:rsidRPr="00565881" w:rsidRDefault="00D80EF4" w:rsidP="00565881">
      <w:pPr>
        <w:pStyle w:val="FootnoteText"/>
        <w:jc w:val="both"/>
        <w:rPr>
          <w:rFonts w:ascii="Arial" w:hAnsi="Arial" w:cs="Arial"/>
        </w:rPr>
      </w:pPr>
      <w:r w:rsidRPr="00565881">
        <w:rPr>
          <w:rStyle w:val="FootnoteReference"/>
          <w:rFonts w:ascii="Arial" w:hAnsi="Arial" w:cs="Arial"/>
        </w:rPr>
        <w:footnoteRef/>
      </w:r>
      <w:r w:rsidRPr="00565881">
        <w:rPr>
          <w:rFonts w:ascii="Arial" w:hAnsi="Arial" w:cs="Arial"/>
        </w:rPr>
        <w:t xml:space="preserve"> </w:t>
      </w:r>
      <w:r w:rsidRPr="00565881">
        <w:rPr>
          <w:rFonts w:ascii="Arial" w:hAnsi="Arial" w:cs="Arial"/>
        </w:rPr>
        <w:t>Gerecht in eerste aanleg van Curaçao 26 augustus 2019, ECLI:NL:OGEAC:2019:172, r.o. 2.32.</w:t>
      </w:r>
    </w:p>
  </w:footnote>
  <w:footnote w:id="2">
    <w:p w14:paraId="43ED2BBF" w14:textId="3B44D2FC" w:rsidR="00DC525A" w:rsidRPr="00565881" w:rsidRDefault="00DC525A" w:rsidP="00565881">
      <w:pPr>
        <w:pStyle w:val="FootnoteText"/>
        <w:jc w:val="both"/>
        <w:rPr>
          <w:rFonts w:ascii="Arial" w:hAnsi="Arial" w:cs="Arial"/>
        </w:rPr>
      </w:pPr>
      <w:r w:rsidRPr="00565881">
        <w:rPr>
          <w:rStyle w:val="FootnoteReference"/>
          <w:rFonts w:ascii="Arial" w:hAnsi="Arial" w:cs="Arial"/>
        </w:rPr>
        <w:footnoteRef/>
      </w:r>
      <w:r w:rsidRPr="00565881">
        <w:rPr>
          <w:rFonts w:ascii="Arial" w:hAnsi="Arial" w:cs="Arial"/>
        </w:rPr>
        <w:t xml:space="preserve"> </w:t>
      </w:r>
      <w:r w:rsidR="00CD27DE" w:rsidRPr="00565881">
        <w:rPr>
          <w:rFonts w:ascii="Arial" w:hAnsi="Arial" w:cs="Arial"/>
        </w:rPr>
        <w:t>Gerecht in eerste aanleg van Curaçao</w:t>
      </w:r>
      <w:r w:rsidR="00CD27DE" w:rsidRPr="00565881">
        <w:rPr>
          <w:rFonts w:ascii="Arial" w:hAnsi="Arial" w:cs="Arial"/>
        </w:rPr>
        <w:t xml:space="preserve"> 19 juli 2022, </w:t>
      </w:r>
      <w:r w:rsidR="00C240CB" w:rsidRPr="00565881">
        <w:rPr>
          <w:rFonts w:ascii="Arial" w:hAnsi="Arial" w:cs="Arial"/>
        </w:rPr>
        <w:t>ECLI:NL:OGEAC:2022:184</w:t>
      </w:r>
      <w:r w:rsidR="00C240CB" w:rsidRPr="00565881">
        <w:rPr>
          <w:rFonts w:ascii="Arial" w:hAnsi="Arial" w:cs="Arial"/>
        </w:rPr>
        <w:t>.</w:t>
      </w:r>
    </w:p>
  </w:footnote>
  <w:footnote w:id="3">
    <w:p w14:paraId="6EDC5082" w14:textId="67D0307B" w:rsidR="00D01621" w:rsidRPr="00D01621" w:rsidRDefault="00D01621" w:rsidP="00565881">
      <w:pPr>
        <w:pStyle w:val="FootnoteText"/>
        <w:jc w:val="both"/>
        <w:rPr>
          <w:lang w:val="en-US"/>
        </w:rPr>
      </w:pPr>
      <w:r w:rsidRPr="00565881">
        <w:rPr>
          <w:rStyle w:val="FootnoteReference"/>
          <w:rFonts w:ascii="Arial" w:hAnsi="Arial" w:cs="Arial"/>
        </w:rPr>
        <w:footnoteRef/>
      </w:r>
      <w:r w:rsidRPr="00565881">
        <w:rPr>
          <w:rFonts w:ascii="Arial" w:hAnsi="Arial" w:cs="Arial"/>
          <w:lang w:val="en-US"/>
        </w:rPr>
        <w:t xml:space="preserve"> </w:t>
      </w:r>
      <w:r w:rsidRPr="00565881">
        <w:rPr>
          <w:rFonts w:ascii="Arial" w:hAnsi="Arial" w:cs="Arial"/>
          <w:lang w:val="en-US"/>
        </w:rPr>
        <w:t>Verein KlimaSeniorinnen</w:t>
      </w:r>
      <w:r w:rsidRPr="00565881">
        <w:rPr>
          <w:rFonts w:ascii="Arial" w:hAnsi="Arial" w:cs="Arial"/>
          <w:lang w:val="en-US"/>
        </w:rPr>
        <w:t xml:space="preserve"> </w:t>
      </w:r>
      <w:r w:rsidRPr="00565881">
        <w:rPr>
          <w:rFonts w:ascii="Arial" w:hAnsi="Arial" w:cs="Arial"/>
          <w:lang w:val="en-US"/>
        </w:rPr>
        <w:t xml:space="preserve">Schweiz and others v. Switzerland (application </w:t>
      </w:r>
      <w:r w:rsidR="00DC036D">
        <w:rPr>
          <w:rFonts w:ascii="Arial" w:hAnsi="Arial" w:cs="Arial"/>
          <w:lang w:val="en-US"/>
        </w:rPr>
        <w:t>N</w:t>
      </w:r>
      <w:r w:rsidRPr="00565881">
        <w:rPr>
          <w:rFonts w:ascii="Arial" w:hAnsi="Arial" w:cs="Arial"/>
          <w:lang w:val="en-US"/>
        </w:rPr>
        <w:t>o. 53600/20)</w:t>
      </w:r>
      <w:r w:rsidR="00565881" w:rsidRPr="00565881">
        <w:rPr>
          <w:rFonts w:ascii="Arial" w:hAnsi="Arial" w:cs="Arial"/>
          <w:lang w:val="en-US"/>
        </w:rPr>
        <w:t xml:space="preserve"> en </w:t>
      </w:r>
      <w:r w:rsidR="00565881" w:rsidRPr="00565881">
        <w:rPr>
          <w:rFonts w:ascii="Arial" w:hAnsi="Arial" w:cs="Arial"/>
          <w:lang w:val="en-US"/>
        </w:rPr>
        <w:t xml:space="preserve">Duarte Agostinho &amp; Others v. Portugal and Others </w:t>
      </w:r>
      <w:r w:rsidR="00DC036D">
        <w:rPr>
          <w:rFonts w:ascii="Arial" w:hAnsi="Arial" w:cs="Arial"/>
          <w:lang w:val="en-US"/>
        </w:rPr>
        <w:t>(application N</w:t>
      </w:r>
      <w:r w:rsidR="00565881" w:rsidRPr="00565881">
        <w:rPr>
          <w:rFonts w:ascii="Arial" w:hAnsi="Arial" w:cs="Arial"/>
          <w:lang w:val="en-US"/>
        </w:rPr>
        <w:t>o. 39371/20</w:t>
      </w:r>
      <w:r w:rsidR="00DC036D">
        <w:rPr>
          <w:rFonts w:ascii="Arial" w:hAnsi="Arial" w:cs="Arial"/>
          <w:lang w:val="en-US"/>
        </w:rPr>
        <w:t>)</w:t>
      </w:r>
      <w:r w:rsidR="00565881" w:rsidRPr="00565881">
        <w:rPr>
          <w:rFonts w:ascii="Arial" w:hAnsi="Arial" w:cs="Arial"/>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D6"/>
    <w:rsid w:val="00000414"/>
    <w:rsid w:val="00013DCC"/>
    <w:rsid w:val="0001489B"/>
    <w:rsid w:val="00034572"/>
    <w:rsid w:val="00036FD4"/>
    <w:rsid w:val="00065204"/>
    <w:rsid w:val="00075A3E"/>
    <w:rsid w:val="000971F9"/>
    <w:rsid w:val="000A33EC"/>
    <w:rsid w:val="000A59BE"/>
    <w:rsid w:val="000D1BBA"/>
    <w:rsid w:val="000E4BF8"/>
    <w:rsid w:val="00100E9E"/>
    <w:rsid w:val="00110938"/>
    <w:rsid w:val="00115809"/>
    <w:rsid w:val="00127F00"/>
    <w:rsid w:val="00132EF7"/>
    <w:rsid w:val="00196424"/>
    <w:rsid w:val="001A409E"/>
    <w:rsid w:val="001A6545"/>
    <w:rsid w:val="001F4EB4"/>
    <w:rsid w:val="002228B1"/>
    <w:rsid w:val="00224911"/>
    <w:rsid w:val="00262151"/>
    <w:rsid w:val="002660F5"/>
    <w:rsid w:val="002B688A"/>
    <w:rsid w:val="002D0DD4"/>
    <w:rsid w:val="002D3018"/>
    <w:rsid w:val="002D38A5"/>
    <w:rsid w:val="002D5919"/>
    <w:rsid w:val="00317C94"/>
    <w:rsid w:val="00324816"/>
    <w:rsid w:val="0033690D"/>
    <w:rsid w:val="00350078"/>
    <w:rsid w:val="00387113"/>
    <w:rsid w:val="00393C6D"/>
    <w:rsid w:val="003C46BD"/>
    <w:rsid w:val="003C4E28"/>
    <w:rsid w:val="003C6BCD"/>
    <w:rsid w:val="003D4E37"/>
    <w:rsid w:val="003D61FE"/>
    <w:rsid w:val="003D623B"/>
    <w:rsid w:val="003E4337"/>
    <w:rsid w:val="003E4D16"/>
    <w:rsid w:val="003F3C32"/>
    <w:rsid w:val="003F526D"/>
    <w:rsid w:val="0040317F"/>
    <w:rsid w:val="004075C0"/>
    <w:rsid w:val="004110F9"/>
    <w:rsid w:val="00440491"/>
    <w:rsid w:val="004500E5"/>
    <w:rsid w:val="0045277A"/>
    <w:rsid w:val="0045395D"/>
    <w:rsid w:val="0047790A"/>
    <w:rsid w:val="00480D97"/>
    <w:rsid w:val="0048242C"/>
    <w:rsid w:val="00484B57"/>
    <w:rsid w:val="004871BD"/>
    <w:rsid w:val="004A2149"/>
    <w:rsid w:val="004C11B8"/>
    <w:rsid w:val="004C194D"/>
    <w:rsid w:val="004D44F9"/>
    <w:rsid w:val="004E5E8D"/>
    <w:rsid w:val="004F1DED"/>
    <w:rsid w:val="004F4820"/>
    <w:rsid w:val="0051251D"/>
    <w:rsid w:val="00525E81"/>
    <w:rsid w:val="00542C19"/>
    <w:rsid w:val="00554221"/>
    <w:rsid w:val="00565881"/>
    <w:rsid w:val="00566179"/>
    <w:rsid w:val="00566238"/>
    <w:rsid w:val="00591F93"/>
    <w:rsid w:val="00595F9D"/>
    <w:rsid w:val="005A4E72"/>
    <w:rsid w:val="005F2CBA"/>
    <w:rsid w:val="005F5652"/>
    <w:rsid w:val="00600199"/>
    <w:rsid w:val="00600AF8"/>
    <w:rsid w:val="00612070"/>
    <w:rsid w:val="00641712"/>
    <w:rsid w:val="00642E74"/>
    <w:rsid w:val="00696014"/>
    <w:rsid w:val="00697769"/>
    <w:rsid w:val="006A0CCF"/>
    <w:rsid w:val="006A2CD6"/>
    <w:rsid w:val="006D6120"/>
    <w:rsid w:val="00713ABA"/>
    <w:rsid w:val="0073584D"/>
    <w:rsid w:val="00742E9B"/>
    <w:rsid w:val="00747AB9"/>
    <w:rsid w:val="0076139F"/>
    <w:rsid w:val="00791FA3"/>
    <w:rsid w:val="00797D05"/>
    <w:rsid w:val="007A55E4"/>
    <w:rsid w:val="007B0B4D"/>
    <w:rsid w:val="007B25F5"/>
    <w:rsid w:val="007B59C4"/>
    <w:rsid w:val="007C66A7"/>
    <w:rsid w:val="007D61FC"/>
    <w:rsid w:val="007F19BD"/>
    <w:rsid w:val="007F227E"/>
    <w:rsid w:val="00811836"/>
    <w:rsid w:val="0084245C"/>
    <w:rsid w:val="00860600"/>
    <w:rsid w:val="008704DD"/>
    <w:rsid w:val="00875C30"/>
    <w:rsid w:val="0088010B"/>
    <w:rsid w:val="0088049E"/>
    <w:rsid w:val="00896B4A"/>
    <w:rsid w:val="008B7546"/>
    <w:rsid w:val="008E31D6"/>
    <w:rsid w:val="008F41CE"/>
    <w:rsid w:val="00902001"/>
    <w:rsid w:val="0090324D"/>
    <w:rsid w:val="00947507"/>
    <w:rsid w:val="00952A0C"/>
    <w:rsid w:val="00963387"/>
    <w:rsid w:val="009722EF"/>
    <w:rsid w:val="009B0C28"/>
    <w:rsid w:val="009B2596"/>
    <w:rsid w:val="009B5031"/>
    <w:rsid w:val="009B7900"/>
    <w:rsid w:val="009D703E"/>
    <w:rsid w:val="009D771C"/>
    <w:rsid w:val="009E2BBA"/>
    <w:rsid w:val="00A15EFE"/>
    <w:rsid w:val="00A51951"/>
    <w:rsid w:val="00A5340D"/>
    <w:rsid w:val="00A65804"/>
    <w:rsid w:val="00A806CF"/>
    <w:rsid w:val="00AA68E8"/>
    <w:rsid w:val="00AB2847"/>
    <w:rsid w:val="00AB7356"/>
    <w:rsid w:val="00AD2E3A"/>
    <w:rsid w:val="00AD3901"/>
    <w:rsid w:val="00AE154D"/>
    <w:rsid w:val="00AE551A"/>
    <w:rsid w:val="00AF0421"/>
    <w:rsid w:val="00AF196D"/>
    <w:rsid w:val="00B13494"/>
    <w:rsid w:val="00B21239"/>
    <w:rsid w:val="00B261E8"/>
    <w:rsid w:val="00B448A3"/>
    <w:rsid w:val="00B661AA"/>
    <w:rsid w:val="00B84F43"/>
    <w:rsid w:val="00BC7C4E"/>
    <w:rsid w:val="00BF4388"/>
    <w:rsid w:val="00C240CB"/>
    <w:rsid w:val="00C42696"/>
    <w:rsid w:val="00C523C6"/>
    <w:rsid w:val="00C5274D"/>
    <w:rsid w:val="00C534B0"/>
    <w:rsid w:val="00C72B8D"/>
    <w:rsid w:val="00C84DC6"/>
    <w:rsid w:val="00C97717"/>
    <w:rsid w:val="00CB3DC3"/>
    <w:rsid w:val="00CB5F27"/>
    <w:rsid w:val="00CD27DE"/>
    <w:rsid w:val="00CE3BDD"/>
    <w:rsid w:val="00CF66C4"/>
    <w:rsid w:val="00D01621"/>
    <w:rsid w:val="00D05290"/>
    <w:rsid w:val="00D112C3"/>
    <w:rsid w:val="00D14562"/>
    <w:rsid w:val="00D15FFA"/>
    <w:rsid w:val="00D2697B"/>
    <w:rsid w:val="00D2745C"/>
    <w:rsid w:val="00D4276E"/>
    <w:rsid w:val="00D51CD5"/>
    <w:rsid w:val="00D6605E"/>
    <w:rsid w:val="00D72C54"/>
    <w:rsid w:val="00D80EF4"/>
    <w:rsid w:val="00DB5740"/>
    <w:rsid w:val="00DC036D"/>
    <w:rsid w:val="00DC0DCA"/>
    <w:rsid w:val="00DC13D8"/>
    <w:rsid w:val="00DC525A"/>
    <w:rsid w:val="00DE0688"/>
    <w:rsid w:val="00DE321F"/>
    <w:rsid w:val="00DF3186"/>
    <w:rsid w:val="00DF4E96"/>
    <w:rsid w:val="00DF5E9B"/>
    <w:rsid w:val="00E11E12"/>
    <w:rsid w:val="00E120F9"/>
    <w:rsid w:val="00E21504"/>
    <w:rsid w:val="00E40A10"/>
    <w:rsid w:val="00E428E9"/>
    <w:rsid w:val="00E53BD5"/>
    <w:rsid w:val="00E62BB0"/>
    <w:rsid w:val="00EA57B3"/>
    <w:rsid w:val="00EC56E1"/>
    <w:rsid w:val="00ED2A6C"/>
    <w:rsid w:val="00EF2F9C"/>
    <w:rsid w:val="00EF4506"/>
    <w:rsid w:val="00F00E37"/>
    <w:rsid w:val="00F066A5"/>
    <w:rsid w:val="00F30D36"/>
    <w:rsid w:val="00F31929"/>
    <w:rsid w:val="00F54ABC"/>
    <w:rsid w:val="00F56062"/>
    <w:rsid w:val="00F567B9"/>
    <w:rsid w:val="00F623C2"/>
    <w:rsid w:val="00F62F49"/>
    <w:rsid w:val="00F83697"/>
    <w:rsid w:val="00F92B05"/>
    <w:rsid w:val="00FA2A84"/>
    <w:rsid w:val="00FB3A67"/>
    <w:rsid w:val="00FB7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B7AE"/>
  <w15:chartTrackingRefBased/>
  <w15:docId w15:val="{CD0F4443-3B14-45DE-A2EA-91BE688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600"/>
    <w:rPr>
      <w:color w:val="0563C1" w:themeColor="hyperlink"/>
      <w:u w:val="single"/>
    </w:rPr>
  </w:style>
  <w:style w:type="character" w:styleId="UnresolvedMention">
    <w:name w:val="Unresolved Mention"/>
    <w:basedOn w:val="DefaultParagraphFont"/>
    <w:uiPriority w:val="99"/>
    <w:semiHidden/>
    <w:unhideWhenUsed/>
    <w:rsid w:val="00860600"/>
    <w:rPr>
      <w:color w:val="605E5C"/>
      <w:shd w:val="clear" w:color="auto" w:fill="E1DFDD"/>
    </w:rPr>
  </w:style>
  <w:style w:type="paragraph" w:styleId="FootnoteText">
    <w:name w:val="footnote text"/>
    <w:basedOn w:val="Normal"/>
    <w:link w:val="FootnoteTextChar"/>
    <w:uiPriority w:val="99"/>
    <w:semiHidden/>
    <w:unhideWhenUsed/>
    <w:rsid w:val="00D80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EF4"/>
    <w:rPr>
      <w:sz w:val="20"/>
      <w:szCs w:val="20"/>
    </w:rPr>
  </w:style>
  <w:style w:type="character" w:styleId="FootnoteReference">
    <w:name w:val="footnote reference"/>
    <w:basedOn w:val="DefaultParagraphFont"/>
    <w:uiPriority w:val="99"/>
    <w:semiHidden/>
    <w:unhideWhenUsed/>
    <w:rsid w:val="00D80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1308</ap:Words>
  <ap:Characters>7195</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2022-11-01T08:12:00.0000000Z</dcterms:created>
  <dcterms:modified xsi:type="dcterms:W3CDTF">2022-11-01T22:43:00.0000000Z</dcterms:modified>
  <version/>
  <category/>
</coreProperties>
</file>