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14:paraId="1D58C16C" w14:textId="74F7AE7B">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6CBF6C7B">
                            <w:pPr>
                              <w:pStyle w:val="Huisstijl-Agendatitel"/>
                              <w:ind w:left="0" w:firstLine="0"/>
                              <w:jc w:val="right"/>
                            </w:pPr>
                            <w:r>
                              <w:t xml:space="preserve">Commissie </w:t>
                            </w:r>
                            <w:r w:rsidR="00795E61">
                              <w:t>BuHa</w:t>
                            </w:r>
                            <w:r w:rsidR="00354152">
                              <w:t>-</w:t>
                            </w:r>
                            <w:r w:rsidR="00795E61">
                              <w:t>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F390A" w14:paraId="258EB843" w14:textId="178D36FF">
                            <w:pPr>
                              <w:pStyle w:val="Huisstijl-Agendatitel"/>
                              <w:ind w:left="0" w:firstLine="0"/>
                              <w:jc w:val="right"/>
                            </w:pPr>
                            <w:r>
                              <w:t>3 oktober</w:t>
                            </w:r>
                            <w:r w:rsidR="00F121E7">
                              <w:t xml:space="preserve">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6CBF6C7B">
                      <w:pPr>
                        <w:pStyle w:val="Huisstijl-Agendatitel"/>
                        <w:ind w:left="0" w:firstLine="0"/>
                        <w:jc w:val="right"/>
                      </w:pPr>
                      <w:r>
                        <w:t xml:space="preserve">Commissie </w:t>
                      </w:r>
                      <w:r w:rsidR="00795E61">
                        <w:t>BuHa</w:t>
                      </w:r>
                      <w:r w:rsidR="00354152">
                        <w:t>-</w:t>
                      </w:r>
                      <w:r w:rsidR="00795E61">
                        <w:t>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F390A" w14:paraId="258EB843" w14:textId="178D36FF">
                      <w:pPr>
                        <w:pStyle w:val="Huisstijl-Agendatitel"/>
                        <w:ind w:left="0" w:firstLine="0"/>
                        <w:jc w:val="right"/>
                      </w:pPr>
                      <w:r>
                        <w:t>3 oktober</w:t>
                      </w:r>
                      <w:r w:rsidR="00F121E7">
                        <w:t xml:space="preserve">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203C0CC7" w:rsidRDefault="203C0CC7" w14:paraId="05CDB571" w14:textId="47CE6B3B">
      <w:pPr>
        <w:rPr>
          <w:b/>
          <w:bCs/>
          <w:sz w:val="22"/>
        </w:rPr>
      </w:pPr>
      <w:r w:rsidRPr="203C0CC7">
        <w:rPr>
          <w:b/>
          <w:bCs/>
          <w:sz w:val="22"/>
        </w:rPr>
        <w:t xml:space="preserve">Lijst van nieuwe EU-voorstellen </w:t>
      </w:r>
    </w:p>
    <w:p w:rsidRPr="00E02D08" w:rsidR="00E02D08" w:rsidP="00C727FA" w:rsidRDefault="00E02D08" w14:paraId="54F4943E" w14:textId="77777777">
      <w:pPr>
        <w:rPr>
          <w:b/>
          <w:sz w:val="22"/>
          <w:szCs w:val="18"/>
        </w:rPr>
      </w:pPr>
    </w:p>
    <w:p w:rsidRPr="00E02D08" w:rsidR="006F2511" w:rsidP="203C0CC7" w:rsidRDefault="006F2511" w14:paraId="5B687A43" w14:textId="5D6B311C">
      <w:pPr>
        <w:rPr>
          <w:sz w:val="16"/>
          <w:szCs w:val="16"/>
        </w:rPr>
      </w:pPr>
      <w:r w:rsidRPr="00E02D08">
        <w:rPr>
          <w:sz w:val="16"/>
          <w:szCs w:val="16"/>
        </w:rPr>
        <w:t>De</w:t>
      </w:r>
      <w:r w:rsidRPr="203C0CC7">
        <w:rPr>
          <w:b/>
          <w:bCs/>
          <w:sz w:val="16"/>
          <w:szCs w:val="16"/>
        </w:rPr>
        <w:t xml:space="preserve"> </w:t>
      </w:r>
      <w:r w:rsidRPr="00E02D08">
        <w:rPr>
          <w:sz w:val="16"/>
          <w:szCs w:val="16"/>
        </w:rPr>
        <w:t xml:space="preserve">Europese Commissie heeft in de periode tussen </w:t>
      </w:r>
      <w:r w:rsidR="00052C8F">
        <w:rPr>
          <w:sz w:val="16"/>
          <w:szCs w:val="16"/>
        </w:rPr>
        <w:t>10 september en 3</w:t>
      </w:r>
      <w:r w:rsidR="00B246A1">
        <w:rPr>
          <w:sz w:val="16"/>
          <w:szCs w:val="16"/>
        </w:rPr>
        <w:t xml:space="preserve"> oktober 2022 </w:t>
      </w:r>
      <w:r w:rsidRPr="00E02D08">
        <w:rPr>
          <w:sz w:val="16"/>
          <w:szCs w:val="16"/>
        </w:rPr>
        <w:t xml:space="preserve">de volgende voor </w:t>
      </w:r>
      <w:r w:rsidRPr="00E02D08" w:rsidR="00E02D08">
        <w:rPr>
          <w:sz w:val="16"/>
          <w:szCs w:val="16"/>
        </w:rPr>
        <w:t>de</w:t>
      </w:r>
      <w:r w:rsidR="00405747">
        <w:rPr>
          <w:sz w:val="16"/>
          <w:szCs w:val="16"/>
        </w:rPr>
        <w:t>ze</w:t>
      </w:r>
      <w:r w:rsidRPr="00E02D08" w:rsidR="00E02D08">
        <w:rPr>
          <w:sz w:val="16"/>
          <w:szCs w:val="16"/>
        </w:rPr>
        <w:t xml:space="preserve"> </w:t>
      </w:r>
      <w:r w:rsidRPr="00405747">
        <w:rPr>
          <w:sz w:val="16"/>
          <w:szCs w:val="16"/>
        </w:rPr>
        <w:t>vaste commissie</w:t>
      </w:r>
      <w:r w:rsidRPr="203C0CC7">
        <w:rPr>
          <w:b/>
          <w:bCs/>
          <w:sz w:val="16"/>
          <w:szCs w:val="16"/>
        </w:rPr>
        <w:t xml:space="preserve"> </w:t>
      </w:r>
      <w:r w:rsidRPr="00E02D08">
        <w:rPr>
          <w:sz w:val="16"/>
          <w:szCs w:val="16"/>
        </w:rPr>
        <w:t>relevante voorstellen voor Europese wetgeving, besluiten en andere beleidsvormende documenten aan de Tweede Kamer gestuurd</w:t>
      </w:r>
      <w:r w:rsidR="002B21B2">
        <w:rPr>
          <w:rStyle w:val="Voetnootmarkering"/>
          <w:sz w:val="16"/>
          <w:szCs w:val="16"/>
        </w:rPr>
        <w:footnoteReference w:id="1"/>
      </w:r>
      <w:r w:rsidRPr="00E02D08">
        <w:rPr>
          <w:sz w:val="16"/>
          <w:szCs w:val="16"/>
        </w:rPr>
        <w:t xml:space="preserve">: </w:t>
      </w:r>
    </w:p>
    <w:p w:rsidR="00820149" w:rsidP="00C727FA" w:rsidRDefault="00820149" w14:paraId="594D8C14" w14:textId="7519FF2E">
      <w:pPr>
        <w:rPr>
          <w:szCs w:val="18"/>
        </w:rPr>
      </w:pPr>
    </w:p>
    <w:p w:rsidRPr="00820149" w:rsidR="00820149" w:rsidP="203C0CC7" w:rsidRDefault="203C0CC7" w14:paraId="015F6DB1" w14:textId="088DF86F">
      <w:pPr>
        <w:pStyle w:val="Lijstalinea"/>
        <w:numPr>
          <w:ilvl w:val="0"/>
          <w:numId w:val="2"/>
        </w:numPr>
        <w:rPr>
          <w:b/>
          <w:bCs/>
        </w:rPr>
      </w:pPr>
      <w:r w:rsidRPr="203C0CC7">
        <w:rPr>
          <w:b/>
          <w:bCs/>
        </w:rPr>
        <w:t>Nieuw voorgestelde EU-wetgeving</w:t>
      </w:r>
      <w:r w:rsidR="00D27FE7">
        <w:br/>
      </w:r>
      <w:r>
        <w:t>(Verordeningen, richtlijnen en wetgevende besluiten)</w:t>
      </w:r>
    </w:p>
    <w:p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E6227" w:rsidR="002A4BD8" w:rsidTr="203C0CC7"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203C0CC7" w:rsidRDefault="203C0CC7" w14:paraId="417B6F7B" w14:textId="77777777">
            <w:pPr>
              <w:spacing w:after="240"/>
              <w:rPr>
                <w:color w:val="595959" w:themeColor="text1" w:themeTint="A6"/>
              </w:rPr>
            </w:pPr>
            <w:r w:rsidRPr="203C0CC7">
              <w:rPr>
                <w:color w:val="595959" w:themeColor="text1" w:themeTint="A6"/>
              </w:rPr>
              <w:t>Titel</w:t>
            </w:r>
          </w:p>
        </w:tc>
        <w:tc>
          <w:tcPr>
            <w:tcW w:w="6529" w:type="dxa"/>
          </w:tcPr>
          <w:p w:rsidRPr="00AE6227" w:rsidR="002A4BD8" w:rsidP="203C0CC7" w:rsidRDefault="203C0CC7" w14:paraId="3770AB7C" w14:textId="7CE3F058">
            <w:pPr>
              <w:spacing w:after="240"/>
              <w:rPr>
                <w:b/>
                <w:bCs/>
                <w:color w:val="595959" w:themeColor="text1" w:themeTint="A6"/>
                <w:lang w:val="en-GB"/>
              </w:rPr>
            </w:pPr>
            <w:r w:rsidRPr="00AE6227">
              <w:rPr>
                <w:lang w:val="en-GB"/>
              </w:rPr>
              <w:t xml:space="preserve">Proposal for a REGULATION OF THE EUROPEAN PARLIAMENT AND OF THE COUNCIL on prohibiting products made with forced labour on the Union market </w:t>
            </w:r>
            <w:hyperlink r:id="rId15">
              <w:r w:rsidRPr="00AE6227">
                <w:rPr>
                  <w:rStyle w:val="Hyperlink"/>
                  <w:lang w:val="en-GB"/>
                </w:rPr>
                <w:t>COM(2022)453</w:t>
              </w:r>
            </w:hyperlink>
          </w:p>
        </w:tc>
      </w:tr>
      <w:tr w:rsidR="002A4BD8" w:rsidTr="203C0CC7"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Pr="00AE6227" w:rsidR="002A4BD8" w:rsidP="003A21AA" w:rsidRDefault="002A4BD8" w14:paraId="67A0B1CB" w14:textId="77777777">
            <w:pPr>
              <w:spacing w:after="240"/>
              <w:rPr>
                <w:szCs w:val="18"/>
                <w:lang w:val="en-GB"/>
              </w:rPr>
            </w:pPr>
          </w:p>
        </w:tc>
        <w:tc>
          <w:tcPr>
            <w:tcW w:w="1035" w:type="dxa"/>
          </w:tcPr>
          <w:p w:rsidRPr="002A4BD8" w:rsidR="002A4BD8" w:rsidP="003A21AA" w:rsidRDefault="203C0CC7" w14:paraId="1AD1B08F" w14:textId="77777777">
            <w:pPr>
              <w:spacing w:after="240"/>
              <w:rPr>
                <w:szCs w:val="18"/>
              </w:rPr>
            </w:pPr>
            <w:r>
              <w:t>Voorstel</w:t>
            </w:r>
          </w:p>
        </w:tc>
        <w:tc>
          <w:tcPr>
            <w:tcW w:w="6529" w:type="dxa"/>
          </w:tcPr>
          <w:p w:rsidRPr="002A4BD8" w:rsidR="002A4BD8" w:rsidP="005C5297" w:rsidRDefault="000E2E9B" w14:paraId="796F226E" w14:textId="645F60E6">
            <w:pPr>
              <w:spacing w:after="240"/>
              <w:rPr>
                <w:szCs w:val="18"/>
              </w:rPr>
            </w:pPr>
            <w:r>
              <w:rPr>
                <w:szCs w:val="18"/>
              </w:rPr>
              <w:t xml:space="preserve">SO plannen </w:t>
            </w:r>
            <w:r w:rsidR="00C61956">
              <w:rPr>
                <w:szCs w:val="18"/>
              </w:rPr>
              <w:t xml:space="preserve">over de kabinetsappreciatie </w:t>
            </w:r>
            <w:r>
              <w:rPr>
                <w:szCs w:val="18"/>
              </w:rPr>
              <w:t xml:space="preserve">na ontvangst van het BNC-fiche. De beantwoording </w:t>
            </w:r>
            <w:r w:rsidR="009C5C25">
              <w:rPr>
                <w:szCs w:val="18"/>
              </w:rPr>
              <w:t>agenderen</w:t>
            </w:r>
            <w:r>
              <w:rPr>
                <w:szCs w:val="18"/>
              </w:rPr>
              <w:t xml:space="preserve"> voor het eerstvolgend CD over de RBZ/Handel. </w:t>
            </w:r>
          </w:p>
        </w:tc>
      </w:tr>
      <w:tr w:rsidR="002A4BD8" w:rsidTr="203C0CC7"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7A999B7" w14:textId="77777777">
            <w:pPr>
              <w:spacing w:after="240"/>
              <w:rPr>
                <w:color w:val="595959" w:themeColor="text1" w:themeTint="A6"/>
                <w:szCs w:val="18"/>
              </w:rPr>
            </w:pPr>
          </w:p>
        </w:tc>
        <w:tc>
          <w:tcPr>
            <w:tcW w:w="1035" w:type="dxa"/>
          </w:tcPr>
          <w:p w:rsidRPr="00D75535" w:rsidR="002A4BD8" w:rsidP="203C0CC7" w:rsidRDefault="203C0CC7" w14:paraId="607AB8A0" w14:textId="77777777">
            <w:pPr>
              <w:spacing w:after="240"/>
              <w:rPr>
                <w:color w:val="595959" w:themeColor="text1" w:themeTint="A6"/>
              </w:rPr>
            </w:pPr>
            <w:r w:rsidRPr="203C0CC7">
              <w:rPr>
                <w:color w:val="595959" w:themeColor="text1" w:themeTint="A6"/>
              </w:rPr>
              <w:t>Noot</w:t>
            </w:r>
          </w:p>
        </w:tc>
        <w:tc>
          <w:tcPr>
            <w:tcW w:w="6529" w:type="dxa"/>
          </w:tcPr>
          <w:p w:rsidRPr="00A230FD" w:rsidR="00AE6227" w:rsidP="007B36EE" w:rsidRDefault="007B36EE" w14:paraId="0DA8BAA4" w14:textId="4370EC67">
            <w:pPr>
              <w:rPr>
                <w:rStyle w:val="Hyperlink"/>
                <w:color w:val="auto"/>
              </w:rPr>
            </w:pPr>
            <w:r w:rsidRPr="00A230FD">
              <w:rPr>
                <w:rStyle w:val="Hyperlink"/>
                <w:color w:val="auto"/>
                <w:u w:val="none"/>
              </w:rPr>
              <w:t>Het voorstel verbiedt</w:t>
            </w:r>
            <w:r w:rsidRPr="00A230FD" w:rsidR="00AE6227">
              <w:rPr>
                <w:rFonts w:cstheme="minorHAnsi"/>
              </w:rPr>
              <w:t xml:space="preserve"> </w:t>
            </w:r>
            <w:r w:rsidRPr="00A230FD">
              <w:rPr>
                <w:rFonts w:cstheme="minorHAnsi"/>
              </w:rPr>
              <w:t xml:space="preserve">met </w:t>
            </w:r>
            <w:r w:rsidRPr="00A230FD" w:rsidR="00AE6227">
              <w:rPr>
                <w:rFonts w:cstheme="minorHAnsi"/>
              </w:rPr>
              <w:t>dwangarbeid verva</w:t>
            </w:r>
            <w:r w:rsidRPr="00A230FD">
              <w:rPr>
                <w:rFonts w:cstheme="minorHAnsi"/>
              </w:rPr>
              <w:t>ardigde producten</w:t>
            </w:r>
            <w:r w:rsidRPr="00A230FD" w:rsidR="00AE6227">
              <w:rPr>
                <w:rFonts w:cstheme="minorHAnsi"/>
              </w:rPr>
              <w:t xml:space="preserve"> op de Europese </w:t>
            </w:r>
            <w:r w:rsidRPr="00A230FD" w:rsidR="006A7591">
              <w:rPr>
                <w:rFonts w:cstheme="minorHAnsi"/>
              </w:rPr>
              <w:t xml:space="preserve">interne </w:t>
            </w:r>
            <w:r w:rsidRPr="00A230FD" w:rsidR="00AE6227">
              <w:rPr>
                <w:rFonts w:cstheme="minorHAnsi"/>
              </w:rPr>
              <w:t xml:space="preserve">markt. </w:t>
            </w:r>
            <w:r w:rsidRPr="00A230FD" w:rsidR="006A7591">
              <w:rPr>
                <w:rFonts w:cstheme="minorHAnsi"/>
              </w:rPr>
              <w:t xml:space="preserve">Het voorstel heeft betrekking op alle producten: zowel in de EU geproduceerde producten voor binnenlands verbruik en uitvoer, evenals ingevoerde goederen, </w:t>
            </w:r>
            <w:r w:rsidRPr="00A230FD" w:rsidR="00AE6227">
              <w:rPr>
                <w:rFonts w:cstheme="minorHAnsi"/>
              </w:rPr>
              <w:t xml:space="preserve">en is niet gericht op specifieke ondernemingen of bedrijfstakken. </w:t>
            </w:r>
            <w:r w:rsidRPr="00A230FD">
              <w:rPr>
                <w:rFonts w:cstheme="minorHAnsi"/>
              </w:rPr>
              <w:t>N</w:t>
            </w:r>
            <w:r w:rsidRPr="00A230FD" w:rsidR="00AE6227">
              <w:rPr>
                <w:rFonts w:cstheme="minorHAnsi"/>
              </w:rPr>
              <w:t>aar schatting</w:t>
            </w:r>
            <w:r w:rsidRPr="00A230FD">
              <w:rPr>
                <w:rFonts w:cstheme="minorHAnsi"/>
              </w:rPr>
              <w:t xml:space="preserve"> verrichten</w:t>
            </w:r>
            <w:r w:rsidRPr="00A230FD" w:rsidR="00AE6227">
              <w:rPr>
                <w:rFonts w:cstheme="minorHAnsi"/>
              </w:rPr>
              <w:t xml:space="preserve"> </w:t>
            </w:r>
            <w:r w:rsidRPr="00A230FD" w:rsidR="00571807">
              <w:rPr>
                <w:rFonts w:cstheme="minorHAnsi"/>
              </w:rPr>
              <w:t xml:space="preserve">wereldwijd </w:t>
            </w:r>
            <w:r w:rsidRPr="00A230FD" w:rsidR="00AE6227">
              <w:rPr>
                <w:rFonts w:cstheme="minorHAnsi"/>
              </w:rPr>
              <w:t>27,6 miljoen mensen d</w:t>
            </w:r>
            <w:r w:rsidRPr="00A230FD">
              <w:rPr>
                <w:rFonts w:cstheme="minorHAnsi"/>
              </w:rPr>
              <w:t>wangarbeid</w:t>
            </w:r>
            <w:r w:rsidR="00571807">
              <w:rPr>
                <w:rFonts w:cstheme="minorHAnsi"/>
              </w:rPr>
              <w:t>.</w:t>
            </w:r>
            <w:r w:rsidRPr="00A230FD" w:rsidR="00AE6227">
              <w:rPr>
                <w:rFonts w:cstheme="minorHAnsi"/>
              </w:rPr>
              <w:t xml:space="preserve">  </w:t>
            </w:r>
          </w:p>
          <w:p w:rsidRPr="00A230FD" w:rsidR="007B36EE" w:rsidP="007B36EE" w:rsidRDefault="007B36EE" w14:paraId="374945B8" w14:textId="77777777">
            <w:pPr>
              <w:rPr>
                <w:u w:val="single"/>
              </w:rPr>
            </w:pPr>
          </w:p>
          <w:p w:rsidRPr="00A230FD" w:rsidR="002A4BD8" w:rsidP="003A21AA" w:rsidRDefault="00AE6227" w14:paraId="5F09C656" w14:textId="21AACFE2">
            <w:pPr>
              <w:spacing w:after="240"/>
              <w:rPr>
                <w:szCs w:val="18"/>
              </w:rPr>
            </w:pPr>
            <w:r w:rsidRPr="00A230FD">
              <w:rPr>
                <w:szCs w:val="18"/>
              </w:rPr>
              <w:t xml:space="preserve">Uw commissie heeft </w:t>
            </w:r>
            <w:r w:rsidRPr="00A230FD" w:rsidR="007B36EE">
              <w:rPr>
                <w:szCs w:val="18"/>
              </w:rPr>
              <w:t xml:space="preserve">reeds besloten </w:t>
            </w:r>
            <w:r w:rsidRPr="00A230FD">
              <w:rPr>
                <w:szCs w:val="18"/>
              </w:rPr>
              <w:t xml:space="preserve">het voorstel </w:t>
            </w:r>
            <w:r w:rsidRPr="00A230FD" w:rsidR="007B36EE">
              <w:rPr>
                <w:szCs w:val="18"/>
              </w:rPr>
              <w:t>toe te voegen</w:t>
            </w:r>
            <w:r w:rsidRPr="00A230FD">
              <w:rPr>
                <w:szCs w:val="18"/>
              </w:rPr>
              <w:t xml:space="preserve"> aan het mandaat van het EU-rapporteurschap IMVO. </w:t>
            </w:r>
          </w:p>
        </w:tc>
      </w:tr>
    </w:tbl>
    <w:p w:rsidR="002A4BD8" w:rsidP="002A4BD8" w:rsidRDefault="002A4BD8" w14:paraId="416B2070" w14:textId="233786FB">
      <w:pPr>
        <w:rPr>
          <w:szCs w:val="18"/>
        </w:rPr>
      </w:pPr>
    </w:p>
    <w:p w:rsidR="006E5214" w:rsidP="002A4BD8" w:rsidRDefault="006E5214" w14:paraId="6D6A1961" w14:textId="77777777">
      <w:pPr>
        <w:rPr>
          <w:szCs w:val="18"/>
        </w:rPr>
      </w:pPr>
    </w:p>
    <w:p w:rsidRPr="00820149" w:rsidR="00820149" w:rsidP="203C0CC7" w:rsidRDefault="203C0CC7" w14:paraId="56C0CBEE" w14:textId="2B17A68E">
      <w:pPr>
        <w:pStyle w:val="Lijstalinea"/>
        <w:numPr>
          <w:ilvl w:val="0"/>
          <w:numId w:val="2"/>
        </w:numPr>
        <w:rPr>
          <w:b/>
          <w:bCs/>
        </w:rPr>
      </w:pPr>
      <w:r w:rsidRPr="203C0CC7">
        <w:rPr>
          <w:b/>
          <w:bCs/>
        </w:rPr>
        <w:t xml:space="preserve">Nieuwe EU-documenten van niet-wetgevende aard </w:t>
      </w:r>
      <w:r w:rsidR="00D27FE7">
        <w:br/>
      </w:r>
      <w:r>
        <w:t>(Mededelingen, aanbevelingen, actieplannen, consultaties, etc.)</w:t>
      </w:r>
    </w:p>
    <w:p w:rsidR="00820149" w:rsidP="00970CA0" w:rsidRDefault="00820149" w14:paraId="3F06741A" w14:textId="281E29DB">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75535" w:rsidR="000D7946" w:rsidTr="00184627" w14:paraId="37C71D5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0D7946" w:rsidP="00184627" w:rsidRDefault="000D7946" w14:paraId="66683E72" w14:textId="77777777">
            <w:pPr>
              <w:pStyle w:val="Lijstalinea"/>
              <w:numPr>
                <w:ilvl w:val="0"/>
                <w:numId w:val="10"/>
              </w:numPr>
              <w:spacing w:after="240"/>
              <w:ind w:left="312"/>
              <w:rPr>
                <w:color w:val="595959" w:themeColor="text1" w:themeTint="A6"/>
                <w:szCs w:val="18"/>
              </w:rPr>
            </w:pPr>
          </w:p>
        </w:tc>
        <w:tc>
          <w:tcPr>
            <w:tcW w:w="1035" w:type="dxa"/>
          </w:tcPr>
          <w:p w:rsidRPr="00D75535" w:rsidR="000D7946" w:rsidP="00184627" w:rsidRDefault="000D7946" w14:paraId="48308776" w14:textId="77777777">
            <w:pPr>
              <w:spacing w:after="240"/>
              <w:rPr>
                <w:color w:val="595959" w:themeColor="text1" w:themeTint="A6"/>
              </w:rPr>
            </w:pPr>
            <w:r w:rsidRPr="203C0CC7">
              <w:rPr>
                <w:color w:val="595959" w:themeColor="text1" w:themeTint="A6"/>
              </w:rPr>
              <w:t>Titel</w:t>
            </w:r>
          </w:p>
        </w:tc>
        <w:tc>
          <w:tcPr>
            <w:tcW w:w="6529" w:type="dxa"/>
          </w:tcPr>
          <w:p w:rsidRPr="00D75535" w:rsidR="000D7946" w:rsidP="00184627" w:rsidRDefault="000D7946" w14:paraId="08C990DD" w14:textId="77777777">
            <w:pPr>
              <w:spacing w:after="240"/>
              <w:rPr>
                <w:b/>
                <w:bCs/>
                <w:color w:val="595959" w:themeColor="text1" w:themeTint="A6"/>
              </w:rPr>
            </w:pPr>
            <w:r>
              <w:t xml:space="preserve">VERSLAG VAN DE COMMISSIE AAN HET EUROPEES PARLEMENT EN DE RAAD 40e jaarverslag van de Commissie aan het Europees Parlement en de Raad over de antidumping-, antisubsidie- en vrijwaringsactiviteiten van de EU en het gebruik van handelsbeschermingsinstrumenten door derde landen ten aanzien van de EU in 2021 </w:t>
            </w:r>
            <w:hyperlink r:id="rId16">
              <w:r w:rsidRPr="203C0CC7">
                <w:rPr>
                  <w:rStyle w:val="Hyperlink"/>
                </w:rPr>
                <w:t>COM(2022)470</w:t>
              </w:r>
            </w:hyperlink>
          </w:p>
        </w:tc>
      </w:tr>
      <w:tr w:rsidRPr="002A4BD8" w:rsidR="000D7946" w:rsidTr="00184627" w14:paraId="235070DF" w14:textId="77777777">
        <w:tc>
          <w:tcPr>
            <w:tcW w:w="421" w:type="dxa"/>
            <w:vMerge/>
            <w:tcBorders>
              <w:top w:val="nil"/>
              <w:bottom w:val="single" w:color="D9D9D9" w:themeColor="background1" w:themeShade="D9" w:sz="4" w:space="0"/>
            </w:tcBorders>
            <w:shd w:val="clear" w:color="auto" w:fill="F2F2F2" w:themeFill="background1" w:themeFillShade="F2"/>
          </w:tcPr>
          <w:p w:rsidR="000D7946" w:rsidP="00184627" w:rsidRDefault="000D7946" w14:paraId="6CBD6F24" w14:textId="77777777">
            <w:pPr>
              <w:spacing w:after="240"/>
              <w:rPr>
                <w:szCs w:val="18"/>
              </w:rPr>
            </w:pPr>
          </w:p>
        </w:tc>
        <w:tc>
          <w:tcPr>
            <w:tcW w:w="1035" w:type="dxa"/>
          </w:tcPr>
          <w:p w:rsidRPr="002A4BD8" w:rsidR="000D7946" w:rsidP="00184627" w:rsidRDefault="000D7946" w14:paraId="3A5D9E6E" w14:textId="77777777">
            <w:pPr>
              <w:spacing w:after="240"/>
              <w:rPr>
                <w:szCs w:val="18"/>
              </w:rPr>
            </w:pPr>
            <w:r>
              <w:t>Voorstel</w:t>
            </w:r>
          </w:p>
        </w:tc>
        <w:tc>
          <w:tcPr>
            <w:tcW w:w="6529" w:type="dxa"/>
          </w:tcPr>
          <w:p w:rsidRPr="002A4BD8" w:rsidR="000D7946" w:rsidP="00184627" w:rsidRDefault="001E6C2D" w14:paraId="3493C099" w14:textId="25651E79">
            <w:pPr>
              <w:spacing w:after="240"/>
              <w:rPr>
                <w:szCs w:val="18"/>
              </w:rPr>
            </w:pPr>
            <w:r>
              <w:rPr>
                <w:szCs w:val="18"/>
              </w:rPr>
              <w:t xml:space="preserve">Desgewenst betrekken bij het CD over de RBZ/Handel d.d. 19 oktober a.s. </w:t>
            </w:r>
          </w:p>
        </w:tc>
      </w:tr>
      <w:tr w:rsidRPr="00D75535" w:rsidR="000D7946" w:rsidTr="00184627" w14:paraId="53F217C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0D7946" w:rsidP="00184627" w:rsidRDefault="000D7946" w14:paraId="6006D2D5" w14:textId="77777777">
            <w:pPr>
              <w:spacing w:after="240"/>
              <w:rPr>
                <w:color w:val="595959" w:themeColor="text1" w:themeTint="A6"/>
                <w:szCs w:val="18"/>
              </w:rPr>
            </w:pPr>
          </w:p>
        </w:tc>
        <w:tc>
          <w:tcPr>
            <w:tcW w:w="1035" w:type="dxa"/>
          </w:tcPr>
          <w:p w:rsidRPr="00D75535" w:rsidR="000D7946" w:rsidP="00184627" w:rsidRDefault="000D7946" w14:paraId="00D31B96" w14:textId="77777777">
            <w:pPr>
              <w:spacing w:after="240"/>
              <w:rPr>
                <w:color w:val="595959" w:themeColor="text1" w:themeTint="A6"/>
              </w:rPr>
            </w:pPr>
            <w:r w:rsidRPr="203C0CC7">
              <w:rPr>
                <w:color w:val="595959" w:themeColor="text1" w:themeTint="A6"/>
              </w:rPr>
              <w:t>Noot</w:t>
            </w:r>
          </w:p>
        </w:tc>
        <w:tc>
          <w:tcPr>
            <w:tcW w:w="6529" w:type="dxa"/>
          </w:tcPr>
          <w:p w:rsidRPr="00D75535" w:rsidR="000D7946" w:rsidP="00571807" w:rsidRDefault="008D1A02" w14:paraId="3DD5F3AD" w14:textId="36D6FB72">
            <w:pPr>
              <w:spacing w:after="240"/>
              <w:rPr>
                <w:color w:val="595959" w:themeColor="text1" w:themeTint="A6"/>
                <w:szCs w:val="18"/>
              </w:rPr>
            </w:pPr>
            <w:r w:rsidRPr="009829F5">
              <w:rPr>
                <w:szCs w:val="18"/>
              </w:rPr>
              <w:t xml:space="preserve">De EC concludeert in het verslag dat 2021 aanhoudende uitdagingen heeft gebracht voor de wereldhandel, ondanks dat de situatie in de EU normaliseerde na COVID-19. Door de toepassing van de handelsbeschermingsinstrumenten </w:t>
            </w:r>
            <w:r w:rsidR="00571807">
              <w:rPr>
                <w:szCs w:val="18"/>
              </w:rPr>
              <w:t>kon</w:t>
            </w:r>
            <w:r w:rsidRPr="009829F5">
              <w:rPr>
                <w:szCs w:val="18"/>
              </w:rPr>
              <w:t xml:space="preserve"> de EU het bedrijfsleven</w:t>
            </w:r>
            <w:r w:rsidR="00571807">
              <w:rPr>
                <w:szCs w:val="18"/>
              </w:rPr>
              <w:t xml:space="preserve"> blijven</w:t>
            </w:r>
            <w:r w:rsidRPr="009829F5">
              <w:rPr>
                <w:szCs w:val="18"/>
              </w:rPr>
              <w:t xml:space="preserve"> beschermen tegen oneerlijke handel. Beter toezicht en handhaving van de maatregelen hebben de belangrijke rol van </w:t>
            </w:r>
            <w:r w:rsidRPr="009829F5">
              <w:rPr>
                <w:szCs w:val="18"/>
              </w:rPr>
              <w:lastRenderedPageBreak/>
              <w:t xml:space="preserve">handelsbescherming bij het veerkrachtiger maken van het bedrijfsleven verder versterkt. </w:t>
            </w:r>
          </w:p>
        </w:tc>
      </w:tr>
    </w:tbl>
    <w:p w:rsidR="000D7946" w:rsidP="00970CA0" w:rsidRDefault="000D7946" w14:paraId="2838729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203C0CC7"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203C0CC7" w:rsidRDefault="203C0CC7" w14:paraId="3A1FD66E" w14:textId="77D9BD0E">
            <w:pPr>
              <w:spacing w:after="240"/>
              <w:rPr>
                <w:color w:val="595959" w:themeColor="text1" w:themeTint="A6"/>
              </w:rPr>
            </w:pPr>
            <w:r w:rsidRPr="203C0CC7">
              <w:rPr>
                <w:color w:val="595959" w:themeColor="text1" w:themeTint="A6"/>
              </w:rPr>
              <w:t>Titel</w:t>
            </w:r>
          </w:p>
        </w:tc>
        <w:tc>
          <w:tcPr>
            <w:tcW w:w="6529" w:type="dxa"/>
          </w:tcPr>
          <w:p w:rsidRPr="00D75535" w:rsidR="00D75535" w:rsidP="203C0CC7" w:rsidRDefault="203C0CC7" w14:paraId="72720F3A" w14:textId="27CBE587">
            <w:pPr>
              <w:spacing w:after="240"/>
              <w:rPr>
                <w:b/>
                <w:bCs/>
                <w:color w:val="595959" w:themeColor="text1" w:themeTint="A6"/>
              </w:rPr>
            </w:pPr>
            <w:r>
              <w:t xml:space="preserve">Voorstel voor een BESLUIT VAN DE RAAD betreffende het standpunt dat namens de Europese Unie moet worden ingenomen in het Associatiecomité in zijn samenstelling voor handelsvraagstukken, opgericht krachtens de Associatieovereenkomst tussen de Europese Unie en de Europese Gemeenschap voor Atoomenergie en hun lidstaten, enerzijds, en Oekraïne, anderzijds, met betrekking tot de actualisering van bijlage XV (Aanpassing van de douanewetgeving) bij de overeenkomst </w:t>
            </w:r>
            <w:hyperlink r:id="rId17">
              <w:r w:rsidRPr="203C0CC7">
                <w:rPr>
                  <w:rStyle w:val="Hyperlink"/>
                </w:rPr>
                <w:t>COM(2022)445</w:t>
              </w:r>
            </w:hyperlink>
          </w:p>
        </w:tc>
      </w:tr>
      <w:tr w:rsidR="00D75535" w:rsidTr="203C0CC7"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203C0CC7" w14:paraId="56AA8A1B" w14:textId="21F2ECA8">
            <w:pPr>
              <w:spacing w:after="240"/>
              <w:rPr>
                <w:szCs w:val="18"/>
              </w:rPr>
            </w:pPr>
            <w:r>
              <w:t>Voorstel</w:t>
            </w:r>
          </w:p>
        </w:tc>
        <w:tc>
          <w:tcPr>
            <w:tcW w:w="6529" w:type="dxa"/>
          </w:tcPr>
          <w:p w:rsidRPr="002A4BD8" w:rsidR="00D75535" w:rsidP="002A4BD8" w:rsidRDefault="00E6402D" w14:paraId="67810C71" w14:textId="309988A2">
            <w:pPr>
              <w:spacing w:after="240"/>
              <w:rPr>
                <w:szCs w:val="18"/>
              </w:rPr>
            </w:pPr>
            <w:r>
              <w:rPr>
                <w:szCs w:val="18"/>
              </w:rPr>
              <w:t xml:space="preserve">Ter informatie. </w:t>
            </w:r>
          </w:p>
        </w:tc>
      </w:tr>
      <w:tr w:rsidR="00D75535" w:rsidTr="203C0CC7"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203C0CC7" w:rsidRDefault="203C0CC7" w14:paraId="2FCB5E77" w14:textId="48E7D55D">
            <w:pPr>
              <w:spacing w:after="240"/>
              <w:rPr>
                <w:color w:val="595959" w:themeColor="text1" w:themeTint="A6"/>
              </w:rPr>
            </w:pPr>
            <w:r w:rsidRPr="203C0CC7">
              <w:rPr>
                <w:color w:val="595959" w:themeColor="text1" w:themeTint="A6"/>
              </w:rPr>
              <w:t>Noot</w:t>
            </w:r>
          </w:p>
        </w:tc>
        <w:tc>
          <w:tcPr>
            <w:tcW w:w="6529" w:type="dxa"/>
          </w:tcPr>
          <w:p w:rsidRPr="009829F5" w:rsidR="00D75535" w:rsidP="00571807" w:rsidRDefault="005A6C1A" w14:paraId="27F3CDCE" w14:textId="45D324A6">
            <w:pPr>
              <w:spacing w:after="240"/>
              <w:rPr>
                <w:szCs w:val="18"/>
                <w:shd w:val="clear" w:color="auto" w:fill="FFFFFF"/>
              </w:rPr>
            </w:pPr>
            <w:r w:rsidRPr="009829F5">
              <w:rPr>
                <w:szCs w:val="18"/>
                <w:shd w:val="clear" w:color="auto" w:fill="FFFFFF"/>
              </w:rPr>
              <w:t xml:space="preserve">Dit voorstel voor een besluit van de Raad bepaalt het standpunt van de EU met betrekking tot het </w:t>
            </w:r>
            <w:r w:rsidR="00571807">
              <w:rPr>
                <w:szCs w:val="18"/>
                <w:shd w:val="clear" w:color="auto" w:fill="FFFFFF"/>
              </w:rPr>
              <w:t>opgerichte a</w:t>
            </w:r>
            <w:r w:rsidRPr="009829F5">
              <w:rPr>
                <w:szCs w:val="18"/>
                <w:shd w:val="clear" w:color="auto" w:fill="FFFFFF"/>
              </w:rPr>
              <w:t>ssociatiecomité betreffende de actualisering van de douanewet</w:t>
            </w:r>
            <w:r w:rsidRPr="009829F5" w:rsidR="005A75A0">
              <w:rPr>
                <w:szCs w:val="18"/>
                <w:shd w:val="clear" w:color="auto" w:fill="FFFFFF"/>
              </w:rPr>
              <w:t xml:space="preserve">geving </w:t>
            </w:r>
            <w:r w:rsidRPr="009829F5">
              <w:rPr>
                <w:szCs w:val="18"/>
                <w:shd w:val="clear" w:color="auto" w:fill="FFFFFF"/>
              </w:rPr>
              <w:t xml:space="preserve">van de associatieovereenkomst tussen de EU en Oekraine, die op </w:t>
            </w:r>
            <w:r w:rsidRPr="009829F5" w:rsidR="00720B4D">
              <w:rPr>
                <w:szCs w:val="18"/>
                <w:shd w:val="clear" w:color="auto" w:fill="FFFFFF"/>
              </w:rPr>
              <w:t xml:space="preserve">1 september 2017 in werking </w:t>
            </w:r>
            <w:r w:rsidRPr="009829F5" w:rsidR="00F768F2">
              <w:rPr>
                <w:szCs w:val="18"/>
                <w:shd w:val="clear" w:color="auto" w:fill="FFFFFF"/>
              </w:rPr>
              <w:t xml:space="preserve">is </w:t>
            </w:r>
            <w:r w:rsidRPr="009829F5" w:rsidR="00720B4D">
              <w:rPr>
                <w:szCs w:val="18"/>
                <w:shd w:val="clear" w:color="auto" w:fill="FFFFFF"/>
              </w:rPr>
              <w:t>getreden.</w:t>
            </w:r>
          </w:p>
        </w:tc>
      </w:tr>
    </w:tbl>
    <w:p w:rsidRPr="004F27AE" w:rsidR="002A4BD8" w:rsidP="002A4BD8" w:rsidRDefault="002A4BD8" w14:paraId="09EE92E2" w14:textId="56C8132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B1912" w:rsidR="002A4BD8" w:rsidTr="203C0CC7"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4F27AE"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E6402D" w:rsidR="002A4BD8" w:rsidP="203C0CC7" w:rsidRDefault="203C0CC7" w14:paraId="50781506" w14:textId="77777777">
            <w:pPr>
              <w:spacing w:after="240"/>
              <w:rPr>
                <w:color w:val="595959" w:themeColor="text1" w:themeTint="A6"/>
                <w:lang w:val="en-GB"/>
              </w:rPr>
            </w:pPr>
            <w:r w:rsidRPr="00E6402D">
              <w:rPr>
                <w:color w:val="595959" w:themeColor="text1" w:themeTint="A6"/>
                <w:lang w:val="en-GB"/>
              </w:rPr>
              <w:t>Titel</w:t>
            </w:r>
          </w:p>
        </w:tc>
        <w:tc>
          <w:tcPr>
            <w:tcW w:w="6529" w:type="dxa"/>
          </w:tcPr>
          <w:p w:rsidRPr="00AB1912" w:rsidR="002A4BD8" w:rsidP="00AB1912" w:rsidRDefault="00AB1912" w14:paraId="44398FAC" w14:textId="29877824">
            <w:pPr>
              <w:pStyle w:val="statut"/>
              <w:shd w:val="clear" w:color="auto" w:fill="FFFFFF"/>
              <w:spacing w:before="0" w:beforeAutospacing="0" w:after="0" w:afterAutospacing="0"/>
              <w:textAlignment w:val="baseline"/>
              <w:rPr>
                <w:rFonts w:ascii="Verdana" w:hAnsi="Verdana"/>
                <w:color w:val="000000"/>
                <w:sz w:val="18"/>
                <w:szCs w:val="18"/>
              </w:rPr>
            </w:pPr>
            <w:r w:rsidRPr="00AB1912">
              <w:rPr>
                <w:rFonts w:ascii="Verdana" w:hAnsi="Verdana"/>
                <w:color w:val="000000"/>
                <w:sz w:val="18"/>
                <w:szCs w:val="18"/>
              </w:rPr>
              <w:t xml:space="preserve">Voorstel voor een </w:t>
            </w:r>
            <w:r w:rsidRPr="00AB1912">
              <w:rPr>
                <w:rFonts w:ascii="Verdana" w:hAnsi="Verdana"/>
                <w:bCs/>
                <w:color w:val="000000"/>
                <w:sz w:val="18"/>
                <w:szCs w:val="18"/>
              </w:rPr>
              <w:t xml:space="preserve">BESLUIT VAN DE RAAD betreffende het standpunt dat namens de Europese Unie moet worden ingenomen in het Gemengd Comité EU-CTC dat is ingesteld bij de overeenkomst inzake de vereenvoudiging van de formaliteiten in het goederenverkeer van 20 mei 1987 en in de Gemengde Commissie EU-CTC die is ingesteld bij de overeenkomst betreffende een gemeenschappelijke regeling inzake douanevervoer van 20 mei 1987, met betrekking tot uitnodigingen aan Oekraïne om toe te treden tot die overeenkomsten </w:t>
            </w:r>
            <w:hyperlink r:id="rId18">
              <w:r w:rsidRPr="00AB1912" w:rsidR="203C0CC7">
                <w:rPr>
                  <w:rStyle w:val="Hyperlink"/>
                  <w:rFonts w:ascii="Verdana" w:hAnsi="Verdana"/>
                  <w:sz w:val="18"/>
                  <w:szCs w:val="18"/>
                </w:rPr>
                <w:t>COM(2022)345</w:t>
              </w:r>
            </w:hyperlink>
          </w:p>
          <w:p w:rsidRPr="00AB1912" w:rsidR="00AB1912" w:rsidP="00AB1912" w:rsidRDefault="00AB1912" w14:paraId="29CB7480" w14:textId="0025C66A"/>
        </w:tc>
      </w:tr>
      <w:tr w:rsidR="002A4BD8" w:rsidTr="203C0CC7"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AB1912" w:rsidR="002A4BD8" w:rsidP="003A21AA" w:rsidRDefault="002A4BD8" w14:paraId="4862F65F" w14:textId="77777777">
            <w:pPr>
              <w:spacing w:after="240"/>
              <w:rPr>
                <w:szCs w:val="18"/>
              </w:rPr>
            </w:pPr>
          </w:p>
        </w:tc>
        <w:tc>
          <w:tcPr>
            <w:tcW w:w="1035" w:type="dxa"/>
          </w:tcPr>
          <w:p w:rsidRPr="002A4BD8" w:rsidR="002A4BD8" w:rsidP="003A21AA" w:rsidRDefault="203C0CC7" w14:paraId="17927D7F" w14:textId="77777777">
            <w:pPr>
              <w:spacing w:after="240"/>
              <w:rPr>
                <w:szCs w:val="18"/>
              </w:rPr>
            </w:pPr>
            <w:r>
              <w:t>Voorstel</w:t>
            </w:r>
          </w:p>
        </w:tc>
        <w:tc>
          <w:tcPr>
            <w:tcW w:w="6529" w:type="dxa"/>
          </w:tcPr>
          <w:p w:rsidRPr="002A4BD8" w:rsidR="002A4BD8" w:rsidP="003A21AA" w:rsidRDefault="00E6402D" w14:paraId="69E52296" w14:textId="35EF2356">
            <w:pPr>
              <w:spacing w:after="240"/>
              <w:rPr>
                <w:szCs w:val="18"/>
              </w:rPr>
            </w:pPr>
            <w:r w:rsidRPr="00E6402D">
              <w:rPr>
                <w:szCs w:val="18"/>
                <w:lang w:val="en-GB"/>
              </w:rPr>
              <w:t>Ter informatie.</w:t>
            </w:r>
          </w:p>
        </w:tc>
      </w:tr>
      <w:tr w:rsidR="002A4BD8" w:rsidTr="203C0CC7"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77C0A18" w14:textId="77777777">
            <w:pPr>
              <w:spacing w:after="240"/>
              <w:rPr>
                <w:color w:val="595959" w:themeColor="text1" w:themeTint="A6"/>
                <w:szCs w:val="18"/>
              </w:rPr>
            </w:pPr>
          </w:p>
        </w:tc>
        <w:tc>
          <w:tcPr>
            <w:tcW w:w="1035" w:type="dxa"/>
          </w:tcPr>
          <w:p w:rsidRPr="00D75535" w:rsidR="002A4BD8" w:rsidP="203C0CC7" w:rsidRDefault="203C0CC7" w14:paraId="1C9C2532" w14:textId="77777777">
            <w:pPr>
              <w:spacing w:after="240"/>
              <w:rPr>
                <w:color w:val="595959" w:themeColor="text1" w:themeTint="A6"/>
              </w:rPr>
            </w:pPr>
            <w:r w:rsidRPr="203C0CC7">
              <w:rPr>
                <w:color w:val="595959" w:themeColor="text1" w:themeTint="A6"/>
              </w:rPr>
              <w:t>Noot</w:t>
            </w:r>
          </w:p>
        </w:tc>
        <w:tc>
          <w:tcPr>
            <w:tcW w:w="6529" w:type="dxa"/>
          </w:tcPr>
          <w:p w:rsidRPr="00B63B5E" w:rsidR="00B63B5E" w:rsidP="00B63B5E" w:rsidRDefault="00B63B5E" w14:paraId="0FEC6186" w14:textId="14656E46">
            <w:pPr>
              <w:spacing w:after="240"/>
              <w:rPr>
                <w:color w:val="333333"/>
                <w:szCs w:val="18"/>
                <w:shd w:val="clear" w:color="auto" w:fill="FFFFFF"/>
              </w:rPr>
            </w:pPr>
            <w:r w:rsidRPr="00B63B5E">
              <w:rPr>
                <w:color w:val="333333"/>
                <w:szCs w:val="18"/>
                <w:shd w:val="clear" w:color="auto" w:fill="FFFFFF"/>
              </w:rPr>
              <w:t xml:space="preserve">Dit voorstel betreft het besluit </w:t>
            </w:r>
            <w:r>
              <w:rPr>
                <w:color w:val="333333"/>
                <w:szCs w:val="18"/>
                <w:shd w:val="clear" w:color="auto" w:fill="FFFFFF"/>
              </w:rPr>
              <w:t>voor</w:t>
            </w:r>
            <w:r w:rsidRPr="00B63B5E">
              <w:rPr>
                <w:color w:val="333333"/>
                <w:szCs w:val="18"/>
                <w:shd w:val="clear" w:color="auto" w:fill="FFFFFF"/>
              </w:rPr>
              <w:t xml:space="preserve"> het </w:t>
            </w:r>
            <w:r>
              <w:rPr>
                <w:color w:val="333333"/>
                <w:szCs w:val="18"/>
                <w:shd w:val="clear" w:color="auto" w:fill="FFFFFF"/>
              </w:rPr>
              <w:t>EU-standpunt</w:t>
            </w:r>
            <w:r w:rsidRPr="00B63B5E">
              <w:rPr>
                <w:color w:val="333333"/>
                <w:szCs w:val="18"/>
                <w:shd w:val="clear" w:color="auto" w:fill="FFFFFF"/>
              </w:rPr>
              <w:t xml:space="preserve"> </w:t>
            </w:r>
            <w:r>
              <w:rPr>
                <w:color w:val="333333"/>
                <w:szCs w:val="18"/>
                <w:shd w:val="clear" w:color="auto" w:fill="FFFFFF"/>
              </w:rPr>
              <w:t>m.b.t. de uitnodiging aan</w:t>
            </w:r>
            <w:r w:rsidRPr="00B63B5E">
              <w:rPr>
                <w:color w:val="333333"/>
                <w:szCs w:val="18"/>
                <w:shd w:val="clear" w:color="auto" w:fill="FFFFFF"/>
              </w:rPr>
              <w:t xml:space="preserve"> Oekraïne om toe te treden tot de overeenkomst</w:t>
            </w:r>
            <w:r>
              <w:rPr>
                <w:color w:val="333333"/>
                <w:szCs w:val="18"/>
                <w:shd w:val="clear" w:color="auto" w:fill="FFFFFF"/>
              </w:rPr>
              <w:t>en</w:t>
            </w:r>
            <w:r w:rsidRPr="00B63B5E">
              <w:rPr>
                <w:color w:val="333333"/>
                <w:szCs w:val="18"/>
                <w:shd w:val="clear" w:color="auto" w:fill="FFFFFF"/>
              </w:rPr>
              <w:t xml:space="preserve"> inzake de vereenvoudiging van de formaliteiten in het goederenverkeer </w:t>
            </w:r>
            <w:r>
              <w:rPr>
                <w:color w:val="333333"/>
                <w:szCs w:val="18"/>
                <w:shd w:val="clear" w:color="auto" w:fill="FFFFFF"/>
              </w:rPr>
              <w:t xml:space="preserve">en </w:t>
            </w:r>
            <w:r w:rsidRPr="00B63B5E">
              <w:rPr>
                <w:color w:val="333333"/>
                <w:szCs w:val="18"/>
                <w:shd w:val="clear" w:color="auto" w:fill="FFFFFF"/>
              </w:rPr>
              <w:t xml:space="preserve">een gemeenschappelijke </w:t>
            </w:r>
            <w:r>
              <w:rPr>
                <w:color w:val="333333"/>
                <w:szCs w:val="18"/>
                <w:shd w:val="clear" w:color="auto" w:fill="FFFFFF"/>
              </w:rPr>
              <w:t>regeling inzake douanevervoer.</w:t>
            </w:r>
          </w:p>
          <w:p w:rsidRPr="00B63B5E" w:rsidR="002A4BD8" w:rsidP="00B63B5E" w:rsidRDefault="00FF4B6A" w14:paraId="2D4BA6EA" w14:textId="3F0DCFDF">
            <w:pPr>
              <w:spacing w:after="240"/>
              <w:rPr>
                <w:color w:val="595959" w:themeColor="text1" w:themeTint="A6"/>
                <w:szCs w:val="18"/>
              </w:rPr>
            </w:pPr>
            <w:r w:rsidRPr="00B63B5E">
              <w:rPr>
                <w:color w:val="333333"/>
                <w:szCs w:val="18"/>
                <w:shd w:val="clear" w:color="auto" w:fill="FFFFFF"/>
              </w:rPr>
              <w:t xml:space="preserve">De overeenkomsten maken deel uit van het EU-acquis en van de pretoetredingsstrategie voor Oekraïne. </w:t>
            </w:r>
            <w:r w:rsidRPr="00B63B5E" w:rsidR="00772DE5">
              <w:rPr>
                <w:color w:val="333333"/>
                <w:szCs w:val="18"/>
                <w:shd w:val="clear" w:color="auto" w:fill="FFFFFF"/>
              </w:rPr>
              <w:t>Dit is in overeenstemming met het advies van de EC over het toetredingsverzoek van Oekraïne tot de EU en de goedkeuring van dat advies door de Europese Raad van 23 juni 2022, waarbij Oekraïne de status van kandidaat-lidstaat heeft gekregen.</w:t>
            </w:r>
          </w:p>
        </w:tc>
      </w:tr>
    </w:tbl>
    <w:p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203C0CC7"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203C0CC7" w:rsidRDefault="203C0CC7" w14:paraId="0AA8D21F" w14:textId="77777777">
            <w:pPr>
              <w:spacing w:after="240"/>
              <w:rPr>
                <w:color w:val="595959" w:themeColor="text1" w:themeTint="A6"/>
              </w:rPr>
            </w:pPr>
            <w:r w:rsidRPr="203C0CC7">
              <w:rPr>
                <w:color w:val="595959" w:themeColor="text1" w:themeTint="A6"/>
              </w:rPr>
              <w:t>Titel</w:t>
            </w:r>
          </w:p>
        </w:tc>
        <w:tc>
          <w:tcPr>
            <w:tcW w:w="6529" w:type="dxa"/>
          </w:tcPr>
          <w:p w:rsidR="009829F5" w:rsidP="009829F5" w:rsidRDefault="203C0CC7" w14:paraId="1CB5412D" w14:textId="77777777">
            <w:pPr>
              <w:shd w:val="clear" w:color="auto" w:fill="FFFFFF" w:themeFill="background1"/>
              <w:spacing w:after="75"/>
              <w:rPr>
                <w:lang w:eastAsia="nl-NL"/>
              </w:rPr>
            </w:pPr>
            <w:r>
              <w:t xml:space="preserve">Aanbeveling voor een BESLUIT VAN DE RAAD tot wijziging van Besluit (EU) 2021/1345 wat betreft de opening van onderhandelingen met Colombia en Mexico met het oog op het sluiten van overeenkomsten inzake de handel in biologische producten </w:t>
            </w:r>
            <w:hyperlink r:id="rId19">
              <w:r w:rsidRPr="203C0CC7">
                <w:rPr>
                  <w:rStyle w:val="Hyperlink"/>
                </w:rPr>
                <w:t>COM(2022)464</w:t>
              </w:r>
            </w:hyperlink>
          </w:p>
          <w:p w:rsidRPr="009829F5" w:rsidR="002A4BD8" w:rsidP="009829F5" w:rsidRDefault="002A4BD8" w14:paraId="099195DA" w14:textId="3788F895">
            <w:pPr>
              <w:shd w:val="clear" w:color="auto" w:fill="FFFFFF" w:themeFill="background1"/>
              <w:spacing w:after="75"/>
              <w:rPr>
                <w:lang w:eastAsia="nl-NL"/>
              </w:rPr>
            </w:pPr>
          </w:p>
        </w:tc>
      </w:tr>
      <w:tr w:rsidR="002A4BD8" w:rsidTr="203C0CC7"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6306B713" w14:textId="77777777">
            <w:pPr>
              <w:spacing w:after="240"/>
              <w:rPr>
                <w:szCs w:val="18"/>
              </w:rPr>
            </w:pPr>
          </w:p>
        </w:tc>
        <w:tc>
          <w:tcPr>
            <w:tcW w:w="1035" w:type="dxa"/>
          </w:tcPr>
          <w:p w:rsidRPr="002A4BD8" w:rsidR="002A4BD8" w:rsidP="003A21AA" w:rsidRDefault="203C0CC7" w14:paraId="13AA2E6B" w14:textId="77777777">
            <w:pPr>
              <w:spacing w:after="240"/>
              <w:rPr>
                <w:szCs w:val="18"/>
              </w:rPr>
            </w:pPr>
            <w:r>
              <w:t>Voorstel</w:t>
            </w:r>
          </w:p>
        </w:tc>
        <w:tc>
          <w:tcPr>
            <w:tcW w:w="6529" w:type="dxa"/>
          </w:tcPr>
          <w:p w:rsidRPr="002A4BD8" w:rsidR="002A4BD8" w:rsidP="003A21AA" w:rsidRDefault="00E6402D" w14:paraId="02C38289" w14:textId="3ACC240B">
            <w:pPr>
              <w:spacing w:after="240"/>
              <w:rPr>
                <w:szCs w:val="18"/>
              </w:rPr>
            </w:pPr>
            <w:r w:rsidRPr="00E6402D">
              <w:rPr>
                <w:szCs w:val="18"/>
                <w:lang w:val="en-GB"/>
              </w:rPr>
              <w:t>Ter informatie.</w:t>
            </w:r>
          </w:p>
        </w:tc>
      </w:tr>
      <w:tr w:rsidR="002A4BD8" w:rsidTr="203C0CC7"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5856223" w14:textId="77777777">
            <w:pPr>
              <w:spacing w:after="240"/>
              <w:rPr>
                <w:color w:val="595959" w:themeColor="text1" w:themeTint="A6"/>
                <w:szCs w:val="18"/>
              </w:rPr>
            </w:pPr>
          </w:p>
        </w:tc>
        <w:tc>
          <w:tcPr>
            <w:tcW w:w="1035" w:type="dxa"/>
          </w:tcPr>
          <w:p w:rsidRPr="00B44B1A" w:rsidR="002A4BD8" w:rsidP="203C0CC7" w:rsidRDefault="203C0CC7" w14:paraId="4912C224" w14:textId="77777777">
            <w:pPr>
              <w:spacing w:after="240"/>
              <w:rPr>
                <w:color w:val="595959" w:themeColor="text1" w:themeTint="A6"/>
                <w:szCs w:val="18"/>
              </w:rPr>
            </w:pPr>
            <w:r w:rsidRPr="00B44B1A">
              <w:rPr>
                <w:color w:val="595959" w:themeColor="text1" w:themeTint="A6"/>
                <w:szCs w:val="18"/>
              </w:rPr>
              <w:t>Noot</w:t>
            </w:r>
          </w:p>
        </w:tc>
        <w:tc>
          <w:tcPr>
            <w:tcW w:w="6529" w:type="dxa"/>
          </w:tcPr>
          <w:p w:rsidRPr="00B44B1A" w:rsidR="002A4BD8" w:rsidP="00C23962" w:rsidRDefault="00B44B1A" w14:paraId="6FAEA85B" w14:textId="6A6FD2A8">
            <w:pPr>
              <w:spacing w:after="240"/>
              <w:rPr>
                <w:color w:val="595959" w:themeColor="text1" w:themeTint="A6"/>
                <w:szCs w:val="18"/>
              </w:rPr>
            </w:pPr>
            <w:r w:rsidRPr="00B44B1A">
              <w:rPr>
                <w:color w:val="333333"/>
                <w:szCs w:val="18"/>
                <w:shd w:val="clear" w:color="auto" w:fill="FFFFFF"/>
              </w:rPr>
              <w:t xml:space="preserve">De </w:t>
            </w:r>
            <w:r w:rsidR="003E7E2F">
              <w:rPr>
                <w:color w:val="333333"/>
                <w:szCs w:val="18"/>
                <w:shd w:val="clear" w:color="auto" w:fill="FFFFFF"/>
              </w:rPr>
              <w:t xml:space="preserve">EC </w:t>
            </w:r>
            <w:r w:rsidRPr="00B44B1A">
              <w:rPr>
                <w:color w:val="333333"/>
                <w:szCs w:val="18"/>
                <w:shd w:val="clear" w:color="auto" w:fill="FFFFFF"/>
              </w:rPr>
              <w:t xml:space="preserve">heeft de onderhandelingen </w:t>
            </w:r>
            <w:r w:rsidR="003E7E2F">
              <w:rPr>
                <w:color w:val="333333"/>
                <w:szCs w:val="18"/>
                <w:shd w:val="clear" w:color="auto" w:fill="FFFFFF"/>
              </w:rPr>
              <w:t xml:space="preserve">met Colombia en Mexico </w:t>
            </w:r>
            <w:r w:rsidRPr="00B44B1A">
              <w:rPr>
                <w:color w:val="333333"/>
                <w:szCs w:val="18"/>
                <w:shd w:val="clear" w:color="auto" w:fill="FFFFFF"/>
              </w:rPr>
              <w:t>officieel gestart in 2016</w:t>
            </w:r>
            <w:r w:rsidR="003E7E2F">
              <w:rPr>
                <w:color w:val="333333"/>
                <w:szCs w:val="18"/>
                <w:shd w:val="clear" w:color="auto" w:fill="FFFFFF"/>
              </w:rPr>
              <w:t>, waarbij de geldigheidsduur van de onderhandelingen</w:t>
            </w:r>
            <w:r w:rsidRPr="00B44B1A">
              <w:rPr>
                <w:color w:val="333333"/>
                <w:szCs w:val="18"/>
                <w:shd w:val="clear" w:color="auto" w:fill="FFFFFF"/>
              </w:rPr>
              <w:t xml:space="preserve"> tot drie jaar werd beperkt.</w:t>
            </w:r>
            <w:r w:rsidRPr="00B44B1A" w:rsidR="00003524">
              <w:rPr>
                <w:color w:val="333333"/>
                <w:szCs w:val="18"/>
                <w:shd w:val="clear" w:color="auto" w:fill="FFFFFF"/>
              </w:rPr>
              <w:t xml:space="preserve"> </w:t>
            </w:r>
            <w:r w:rsidR="003E7E2F">
              <w:rPr>
                <w:color w:val="333333"/>
                <w:szCs w:val="18"/>
                <w:shd w:val="clear" w:color="auto" w:fill="FFFFFF"/>
              </w:rPr>
              <w:t>Aangezien d</w:t>
            </w:r>
            <w:r w:rsidRPr="00B44B1A" w:rsidR="00003524">
              <w:rPr>
                <w:color w:val="333333"/>
                <w:szCs w:val="18"/>
                <w:shd w:val="clear" w:color="auto" w:fill="FFFFFF"/>
              </w:rPr>
              <w:t xml:space="preserve">e onderhandelingen </w:t>
            </w:r>
            <w:r>
              <w:rPr>
                <w:color w:val="333333"/>
                <w:szCs w:val="18"/>
                <w:shd w:val="clear" w:color="auto" w:fill="FFFFFF"/>
              </w:rPr>
              <w:t>niet binnen</w:t>
            </w:r>
            <w:r w:rsidR="003E7E2F">
              <w:rPr>
                <w:color w:val="333333"/>
                <w:szCs w:val="18"/>
                <w:shd w:val="clear" w:color="auto" w:fill="FFFFFF"/>
              </w:rPr>
              <w:t xml:space="preserve"> deze</w:t>
            </w:r>
            <w:r w:rsidRPr="00B44B1A" w:rsidR="00003524">
              <w:rPr>
                <w:color w:val="333333"/>
                <w:szCs w:val="18"/>
                <w:shd w:val="clear" w:color="auto" w:fill="FFFFFF"/>
              </w:rPr>
              <w:t xml:space="preserve"> termijn van drie jaar </w:t>
            </w:r>
            <w:r w:rsidR="00E84C62">
              <w:rPr>
                <w:color w:val="333333"/>
                <w:szCs w:val="18"/>
                <w:shd w:val="clear" w:color="auto" w:fill="FFFFFF"/>
              </w:rPr>
              <w:t xml:space="preserve">konden </w:t>
            </w:r>
            <w:r w:rsidRPr="00B44B1A" w:rsidR="00003524">
              <w:rPr>
                <w:color w:val="333333"/>
                <w:szCs w:val="18"/>
                <w:shd w:val="clear" w:color="auto" w:fill="FFFFFF"/>
              </w:rPr>
              <w:t>worden afgerond</w:t>
            </w:r>
            <w:r w:rsidR="003E7E2F">
              <w:rPr>
                <w:color w:val="333333"/>
                <w:szCs w:val="18"/>
                <w:shd w:val="clear" w:color="auto" w:fill="FFFFFF"/>
              </w:rPr>
              <w:t xml:space="preserve"> </w:t>
            </w:r>
            <w:r w:rsidR="00C23962">
              <w:rPr>
                <w:color w:val="333333"/>
                <w:szCs w:val="18"/>
                <w:shd w:val="clear" w:color="auto" w:fill="FFFFFF"/>
              </w:rPr>
              <w:t>wordt</w:t>
            </w:r>
            <w:r w:rsidRPr="00B44B1A" w:rsidR="00003524">
              <w:rPr>
                <w:color w:val="333333"/>
                <w:szCs w:val="18"/>
                <w:shd w:val="clear" w:color="auto" w:fill="FFFFFF"/>
              </w:rPr>
              <w:t xml:space="preserve"> een hernieuwde machtiging </w:t>
            </w:r>
            <w:r w:rsidR="00C23962">
              <w:rPr>
                <w:color w:val="333333"/>
                <w:szCs w:val="18"/>
                <w:shd w:val="clear" w:color="auto" w:fill="FFFFFF"/>
              </w:rPr>
              <w:t>gevraagd</w:t>
            </w:r>
            <w:r w:rsidRPr="00B44B1A" w:rsidR="00003524">
              <w:rPr>
                <w:color w:val="333333"/>
                <w:szCs w:val="18"/>
                <w:shd w:val="clear" w:color="auto" w:fill="FFFFFF"/>
              </w:rPr>
              <w:t>.</w:t>
            </w:r>
          </w:p>
        </w:tc>
      </w:tr>
    </w:tbl>
    <w:p w:rsidR="00DF5A2E" w:rsidP="002A4BD8" w:rsidRDefault="00DF5A2E" w14:paraId="73F01234" w14:textId="2D42A7BE">
      <w:pPr>
        <w:rPr>
          <w:szCs w:val="18"/>
        </w:rPr>
      </w:pPr>
    </w:p>
    <w:p w:rsidR="006E5214" w:rsidP="002A4BD8" w:rsidRDefault="006E5214" w14:paraId="33CC8AC5" w14:textId="721F4945">
      <w:pPr>
        <w:rPr>
          <w:szCs w:val="18"/>
        </w:rPr>
      </w:pPr>
    </w:p>
    <w:p w:rsidR="006E5214" w:rsidP="002A4BD8" w:rsidRDefault="006E5214" w14:paraId="354AC484" w14:textId="77777777">
      <w:pPr>
        <w:rPr>
          <w:szCs w:val="18"/>
        </w:rPr>
      </w:pPr>
    </w:p>
    <w:sectPr w:rsidR="006E5214"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728AE32F" w:rsidR="00A42CDC" w:rsidRDefault="00F407B0">
                          <w:pPr>
                            <w:pStyle w:val="Huisstijl-Paginanummer"/>
                          </w:pPr>
                          <w:r>
                            <w:fldChar w:fldCharType="begin"/>
                          </w:r>
                          <w:r>
                            <w:instrText xml:space="preserve"> PAGE  \* Arabic  \* MERGEFORMAT </w:instrText>
                          </w:r>
                          <w:r>
                            <w:fldChar w:fldCharType="separate"/>
                          </w:r>
                          <w:r w:rsidR="00C44ED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728AE32F" w:rsidR="00A42CDC" w:rsidRDefault="00F407B0">
                    <w:pPr>
                      <w:pStyle w:val="Huisstijl-Paginanummer"/>
                    </w:pPr>
                    <w:r>
                      <w:fldChar w:fldCharType="begin"/>
                    </w:r>
                    <w:r>
                      <w:instrText xml:space="preserve"> PAGE  \* Arabic  \* MERGEFORMAT </w:instrText>
                    </w:r>
                    <w:r>
                      <w:fldChar w:fldCharType="separate"/>
                    </w:r>
                    <w:r w:rsidR="00C44ED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6BAB4DDD" w:rsidR="00A42CDC" w:rsidRDefault="00F407B0">
                          <w:pPr>
                            <w:pStyle w:val="Huisstijl-Paginanummer"/>
                          </w:pPr>
                          <w:r>
                            <w:fldChar w:fldCharType="begin"/>
                          </w:r>
                          <w:r>
                            <w:instrText xml:space="preserve"> PAGE  \* Arabic  \* MERGEFORMAT </w:instrText>
                          </w:r>
                          <w:r>
                            <w:fldChar w:fldCharType="separate"/>
                          </w:r>
                          <w:r w:rsidR="00C44ED9">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6BAB4DDD" w:rsidR="00A42CDC" w:rsidRDefault="00F407B0">
                    <w:pPr>
                      <w:pStyle w:val="Huisstijl-Paginanummer"/>
                    </w:pPr>
                    <w:r>
                      <w:fldChar w:fldCharType="begin"/>
                    </w:r>
                    <w:r>
                      <w:instrText xml:space="preserve"> PAGE  \* Arabic  \* MERGEFORMAT </w:instrText>
                    </w:r>
                    <w:r>
                      <w:fldChar w:fldCharType="separate"/>
                    </w:r>
                    <w:r w:rsidR="00C44ED9">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24"/>
    <w:rsid w:val="000037E5"/>
    <w:rsid w:val="00004383"/>
    <w:rsid w:val="00006780"/>
    <w:rsid w:val="00007888"/>
    <w:rsid w:val="00010EF2"/>
    <w:rsid w:val="000123FA"/>
    <w:rsid w:val="00013B5B"/>
    <w:rsid w:val="00016110"/>
    <w:rsid w:val="0002672C"/>
    <w:rsid w:val="00026D47"/>
    <w:rsid w:val="000339A6"/>
    <w:rsid w:val="000344E7"/>
    <w:rsid w:val="00035057"/>
    <w:rsid w:val="00036674"/>
    <w:rsid w:val="000423A9"/>
    <w:rsid w:val="00045831"/>
    <w:rsid w:val="00050D24"/>
    <w:rsid w:val="00051FEC"/>
    <w:rsid w:val="00052C8F"/>
    <w:rsid w:val="000546B1"/>
    <w:rsid w:val="000635E6"/>
    <w:rsid w:val="000642C4"/>
    <w:rsid w:val="0006770A"/>
    <w:rsid w:val="00070D31"/>
    <w:rsid w:val="0007162E"/>
    <w:rsid w:val="000722D6"/>
    <w:rsid w:val="00084262"/>
    <w:rsid w:val="00084302"/>
    <w:rsid w:val="00085FA1"/>
    <w:rsid w:val="00087299"/>
    <w:rsid w:val="00094546"/>
    <w:rsid w:val="00094A9B"/>
    <w:rsid w:val="000A0B3F"/>
    <w:rsid w:val="000A1C2B"/>
    <w:rsid w:val="000A23C5"/>
    <w:rsid w:val="000B2192"/>
    <w:rsid w:val="000B7C51"/>
    <w:rsid w:val="000C43D2"/>
    <w:rsid w:val="000C44F1"/>
    <w:rsid w:val="000C757C"/>
    <w:rsid w:val="000C7A3D"/>
    <w:rsid w:val="000D1563"/>
    <w:rsid w:val="000D3187"/>
    <w:rsid w:val="000D7946"/>
    <w:rsid w:val="000E2E9B"/>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56635"/>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E6C2D"/>
    <w:rsid w:val="001F1517"/>
    <w:rsid w:val="001F4221"/>
    <w:rsid w:val="001F7012"/>
    <w:rsid w:val="002048D9"/>
    <w:rsid w:val="00210705"/>
    <w:rsid w:val="00211391"/>
    <w:rsid w:val="00216C27"/>
    <w:rsid w:val="00221D6B"/>
    <w:rsid w:val="0022374D"/>
    <w:rsid w:val="00224294"/>
    <w:rsid w:val="00227D85"/>
    <w:rsid w:val="00235B3D"/>
    <w:rsid w:val="00236268"/>
    <w:rsid w:val="00241DE4"/>
    <w:rsid w:val="00245D08"/>
    <w:rsid w:val="00251996"/>
    <w:rsid w:val="002538C7"/>
    <w:rsid w:val="00253C53"/>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1B2D"/>
    <w:rsid w:val="002E43EB"/>
    <w:rsid w:val="002E5CC6"/>
    <w:rsid w:val="002E6686"/>
    <w:rsid w:val="002E72EA"/>
    <w:rsid w:val="002F363A"/>
    <w:rsid w:val="002F45EE"/>
    <w:rsid w:val="002F665A"/>
    <w:rsid w:val="003023F3"/>
    <w:rsid w:val="0030416C"/>
    <w:rsid w:val="003066D7"/>
    <w:rsid w:val="00311360"/>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4152"/>
    <w:rsid w:val="00355DCC"/>
    <w:rsid w:val="00356E8E"/>
    <w:rsid w:val="00361C03"/>
    <w:rsid w:val="003620C8"/>
    <w:rsid w:val="003630D5"/>
    <w:rsid w:val="00363512"/>
    <w:rsid w:val="00364EE8"/>
    <w:rsid w:val="003664D8"/>
    <w:rsid w:val="0037414F"/>
    <w:rsid w:val="00374B44"/>
    <w:rsid w:val="003761AF"/>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E7E2F"/>
    <w:rsid w:val="003F628A"/>
    <w:rsid w:val="00403FAF"/>
    <w:rsid w:val="00405747"/>
    <w:rsid w:val="0041042A"/>
    <w:rsid w:val="00411808"/>
    <w:rsid w:val="0041634B"/>
    <w:rsid w:val="00416E67"/>
    <w:rsid w:val="00420882"/>
    <w:rsid w:val="00424531"/>
    <w:rsid w:val="00424D04"/>
    <w:rsid w:val="004265B2"/>
    <w:rsid w:val="00427600"/>
    <w:rsid w:val="00430BAE"/>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4F27AE"/>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5584E"/>
    <w:rsid w:val="00565011"/>
    <w:rsid w:val="00570CF6"/>
    <w:rsid w:val="00571807"/>
    <w:rsid w:val="00575841"/>
    <w:rsid w:val="00581C55"/>
    <w:rsid w:val="005825DC"/>
    <w:rsid w:val="005834BB"/>
    <w:rsid w:val="0058398B"/>
    <w:rsid w:val="0058632D"/>
    <w:rsid w:val="00593119"/>
    <w:rsid w:val="005933F0"/>
    <w:rsid w:val="0059370A"/>
    <w:rsid w:val="005A14F3"/>
    <w:rsid w:val="005A49F7"/>
    <w:rsid w:val="005A62B3"/>
    <w:rsid w:val="005A6C1A"/>
    <w:rsid w:val="005A75A0"/>
    <w:rsid w:val="005A7851"/>
    <w:rsid w:val="005B5654"/>
    <w:rsid w:val="005B6496"/>
    <w:rsid w:val="005B6B29"/>
    <w:rsid w:val="005B6C69"/>
    <w:rsid w:val="005C08F0"/>
    <w:rsid w:val="005C1BD1"/>
    <w:rsid w:val="005C4AF5"/>
    <w:rsid w:val="005C4C7F"/>
    <w:rsid w:val="005C5297"/>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3B40"/>
    <w:rsid w:val="006A45D8"/>
    <w:rsid w:val="006A4888"/>
    <w:rsid w:val="006A5210"/>
    <w:rsid w:val="006A7591"/>
    <w:rsid w:val="006B0B28"/>
    <w:rsid w:val="006B488A"/>
    <w:rsid w:val="006C4176"/>
    <w:rsid w:val="006D2B66"/>
    <w:rsid w:val="006D3AA5"/>
    <w:rsid w:val="006D4B9F"/>
    <w:rsid w:val="006D7AEF"/>
    <w:rsid w:val="006E0F91"/>
    <w:rsid w:val="006E2C94"/>
    <w:rsid w:val="006E5214"/>
    <w:rsid w:val="006E7466"/>
    <w:rsid w:val="006F18C7"/>
    <w:rsid w:val="006F2511"/>
    <w:rsid w:val="006F390A"/>
    <w:rsid w:val="006F52C0"/>
    <w:rsid w:val="0070058B"/>
    <w:rsid w:val="00701CB8"/>
    <w:rsid w:val="00705CD9"/>
    <w:rsid w:val="00706D62"/>
    <w:rsid w:val="0071017A"/>
    <w:rsid w:val="00711E11"/>
    <w:rsid w:val="007135E6"/>
    <w:rsid w:val="00715569"/>
    <w:rsid w:val="007204C6"/>
    <w:rsid w:val="00720B4D"/>
    <w:rsid w:val="00720DBB"/>
    <w:rsid w:val="00721758"/>
    <w:rsid w:val="00721E15"/>
    <w:rsid w:val="00722686"/>
    <w:rsid w:val="00723DF8"/>
    <w:rsid w:val="007246A0"/>
    <w:rsid w:val="007248BC"/>
    <w:rsid w:val="00726354"/>
    <w:rsid w:val="007417AC"/>
    <w:rsid w:val="007439D7"/>
    <w:rsid w:val="00745D31"/>
    <w:rsid w:val="00755534"/>
    <w:rsid w:val="00757AA5"/>
    <w:rsid w:val="007642F9"/>
    <w:rsid w:val="00770A61"/>
    <w:rsid w:val="00772DE5"/>
    <w:rsid w:val="00773074"/>
    <w:rsid w:val="00773C33"/>
    <w:rsid w:val="00781A50"/>
    <w:rsid w:val="007876BC"/>
    <w:rsid w:val="00787C51"/>
    <w:rsid w:val="0079316B"/>
    <w:rsid w:val="00794A22"/>
    <w:rsid w:val="00795E61"/>
    <w:rsid w:val="00796433"/>
    <w:rsid w:val="00796B75"/>
    <w:rsid w:val="007A03BA"/>
    <w:rsid w:val="007A4A53"/>
    <w:rsid w:val="007A6CDA"/>
    <w:rsid w:val="007B02DE"/>
    <w:rsid w:val="007B36EE"/>
    <w:rsid w:val="007D49C7"/>
    <w:rsid w:val="007E249D"/>
    <w:rsid w:val="007E4BFD"/>
    <w:rsid w:val="007F04F9"/>
    <w:rsid w:val="007F714A"/>
    <w:rsid w:val="0080230D"/>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95BDD"/>
    <w:rsid w:val="008A4075"/>
    <w:rsid w:val="008A5C07"/>
    <w:rsid w:val="008A5F82"/>
    <w:rsid w:val="008B33EB"/>
    <w:rsid w:val="008B3ABC"/>
    <w:rsid w:val="008B4B43"/>
    <w:rsid w:val="008B5E4B"/>
    <w:rsid w:val="008B7783"/>
    <w:rsid w:val="008C43A5"/>
    <w:rsid w:val="008C4443"/>
    <w:rsid w:val="008D1A02"/>
    <w:rsid w:val="008E1635"/>
    <w:rsid w:val="008E1DAE"/>
    <w:rsid w:val="008E363B"/>
    <w:rsid w:val="008E7DAC"/>
    <w:rsid w:val="008F14AA"/>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29F5"/>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25"/>
    <w:rsid w:val="009D0749"/>
    <w:rsid w:val="009D2559"/>
    <w:rsid w:val="009E2113"/>
    <w:rsid w:val="009F1C43"/>
    <w:rsid w:val="009F2CCC"/>
    <w:rsid w:val="00A009CA"/>
    <w:rsid w:val="00A04C8A"/>
    <w:rsid w:val="00A149AC"/>
    <w:rsid w:val="00A14C7F"/>
    <w:rsid w:val="00A20A7D"/>
    <w:rsid w:val="00A230FD"/>
    <w:rsid w:val="00A324AB"/>
    <w:rsid w:val="00A33B04"/>
    <w:rsid w:val="00A34E30"/>
    <w:rsid w:val="00A362EB"/>
    <w:rsid w:val="00A37656"/>
    <w:rsid w:val="00A42CDC"/>
    <w:rsid w:val="00A462ED"/>
    <w:rsid w:val="00A464BD"/>
    <w:rsid w:val="00A501AD"/>
    <w:rsid w:val="00A57E41"/>
    <w:rsid w:val="00A657BB"/>
    <w:rsid w:val="00A77085"/>
    <w:rsid w:val="00A80CBB"/>
    <w:rsid w:val="00A828E3"/>
    <w:rsid w:val="00A95091"/>
    <w:rsid w:val="00A96541"/>
    <w:rsid w:val="00AA0328"/>
    <w:rsid w:val="00AA44E4"/>
    <w:rsid w:val="00AB0987"/>
    <w:rsid w:val="00AB1912"/>
    <w:rsid w:val="00AB365C"/>
    <w:rsid w:val="00AB601C"/>
    <w:rsid w:val="00AB6D0E"/>
    <w:rsid w:val="00AC226A"/>
    <w:rsid w:val="00AC2D1E"/>
    <w:rsid w:val="00AC68C0"/>
    <w:rsid w:val="00AD0985"/>
    <w:rsid w:val="00AD33F2"/>
    <w:rsid w:val="00AD4211"/>
    <w:rsid w:val="00AE17EA"/>
    <w:rsid w:val="00AE3B5E"/>
    <w:rsid w:val="00AE4AA4"/>
    <w:rsid w:val="00AE6227"/>
    <w:rsid w:val="00AE681E"/>
    <w:rsid w:val="00AE69BE"/>
    <w:rsid w:val="00AE768D"/>
    <w:rsid w:val="00AF27EB"/>
    <w:rsid w:val="00AF294D"/>
    <w:rsid w:val="00AF7BAC"/>
    <w:rsid w:val="00B00D47"/>
    <w:rsid w:val="00B246A1"/>
    <w:rsid w:val="00B257AD"/>
    <w:rsid w:val="00B2723B"/>
    <w:rsid w:val="00B30327"/>
    <w:rsid w:val="00B306FA"/>
    <w:rsid w:val="00B34C2F"/>
    <w:rsid w:val="00B44B1A"/>
    <w:rsid w:val="00B53C93"/>
    <w:rsid w:val="00B54A2B"/>
    <w:rsid w:val="00B55826"/>
    <w:rsid w:val="00B56147"/>
    <w:rsid w:val="00B60251"/>
    <w:rsid w:val="00B63B5E"/>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3962"/>
    <w:rsid w:val="00C24B87"/>
    <w:rsid w:val="00C3378C"/>
    <w:rsid w:val="00C3534E"/>
    <w:rsid w:val="00C4073F"/>
    <w:rsid w:val="00C44ED9"/>
    <w:rsid w:val="00C4727D"/>
    <w:rsid w:val="00C5067A"/>
    <w:rsid w:val="00C60BB7"/>
    <w:rsid w:val="00C61956"/>
    <w:rsid w:val="00C643E9"/>
    <w:rsid w:val="00C655D5"/>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C74B0"/>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1648"/>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C287F"/>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07156"/>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02D"/>
    <w:rsid w:val="00E6432B"/>
    <w:rsid w:val="00E666D4"/>
    <w:rsid w:val="00E67989"/>
    <w:rsid w:val="00E80096"/>
    <w:rsid w:val="00E80FBD"/>
    <w:rsid w:val="00E82B47"/>
    <w:rsid w:val="00E84C62"/>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511E"/>
    <w:rsid w:val="00EF69C7"/>
    <w:rsid w:val="00F00C07"/>
    <w:rsid w:val="00F11149"/>
    <w:rsid w:val="00F121E7"/>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768F2"/>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0D0B"/>
    <w:rsid w:val="00FF164C"/>
    <w:rsid w:val="00FF1DD3"/>
    <w:rsid w:val="00FF4B6A"/>
    <w:rsid w:val="00FF54A3"/>
    <w:rsid w:val="203C0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footnotereference">
    <w:name w:val="footnotereference"/>
    <w:basedOn w:val="Standaardalinea-lettertype"/>
    <w:rsid w:val="00720B4D"/>
  </w:style>
  <w:style w:type="paragraph" w:customStyle="1" w:styleId="Standaard1">
    <w:name w:val="Standaard1"/>
    <w:basedOn w:val="Standaard"/>
    <w:rsid w:val="004F27AE"/>
    <w:pPr>
      <w:spacing w:before="100" w:beforeAutospacing="1" w:after="100" w:afterAutospacing="1"/>
    </w:pPr>
    <w:rPr>
      <w:rFonts w:ascii="Times New Roman" w:eastAsia="Times New Roman" w:hAnsi="Times New Roman"/>
      <w:sz w:val="24"/>
      <w:szCs w:val="24"/>
      <w:lang w:eastAsia="nl-NL"/>
    </w:rPr>
  </w:style>
  <w:style w:type="paragraph" w:customStyle="1" w:styleId="statut">
    <w:name w:val="statut"/>
    <w:basedOn w:val="Standaard"/>
    <w:rsid w:val="00AB1912"/>
    <w:pPr>
      <w:spacing w:before="100" w:beforeAutospacing="1" w:after="100" w:afterAutospacing="1"/>
    </w:pPr>
    <w:rPr>
      <w:rFonts w:ascii="Times New Roman" w:eastAsia="Times New Roman" w:hAnsi="Times New Roman"/>
      <w:sz w:val="24"/>
      <w:szCs w:val="24"/>
      <w:lang w:eastAsia="nl-NL"/>
    </w:rPr>
  </w:style>
  <w:style w:type="paragraph" w:customStyle="1" w:styleId="typedudocumentcp">
    <w:name w:val="typedudocument_cp"/>
    <w:basedOn w:val="Standaard"/>
    <w:rsid w:val="00AB1912"/>
    <w:pPr>
      <w:spacing w:before="100" w:beforeAutospacing="1" w:after="100" w:afterAutospacing="1"/>
    </w:pPr>
    <w:rPr>
      <w:rFonts w:ascii="Times New Roman" w:eastAsia="Times New Roman" w:hAnsi="Times New Roman"/>
      <w:sz w:val="24"/>
      <w:szCs w:val="24"/>
      <w:lang w:eastAsia="nl-NL"/>
    </w:rPr>
  </w:style>
  <w:style w:type="paragraph" w:customStyle="1" w:styleId="titreobjetcp">
    <w:name w:val="titreobjet_cp"/>
    <w:basedOn w:val="Standaard"/>
    <w:rsid w:val="00AB1912"/>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824094">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7823">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64646286">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4792833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48205171">
      <w:bodyDiv w:val="1"/>
      <w:marLeft w:val="0"/>
      <w:marRight w:val="0"/>
      <w:marTop w:val="0"/>
      <w:marBottom w:val="0"/>
      <w:divBdr>
        <w:top w:val="none" w:sz="0" w:space="0" w:color="auto"/>
        <w:left w:val="none" w:sz="0" w:space="0" w:color="auto"/>
        <w:bottom w:val="none" w:sz="0" w:space="0" w:color="auto"/>
        <w:right w:val="none" w:sz="0" w:space="0" w:color="auto"/>
      </w:divBdr>
    </w:div>
    <w:div w:id="192780953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2PC0345&amp;qid=1658135970441"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2%3A445%3AFIN&amp;qid=1663053924660" TargetMode="External" Id="rId17" /><Relationship Type="http://schemas.openxmlformats.org/officeDocument/2006/relationships/hyperlink" Target="https://eur-lex.europa.eu/legal-content/NL/TXT/?uri=COM%3A2022%3A470%3AFIN&amp;qid=1663657322312"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lex.europa.eu/legal-content/NL/TXT/?uri=CELEX%3A52022PC0453&amp;qid=1663578636206"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lex.europa.eu/legal-content/NL/TXT/?uri=CELEX%3A52022PC0464&amp;qid=1663579124579"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673</ap:Words>
  <ap:Characters>4609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2022-09-30T13:31:00.0000000Z</dcterms:created>
  <dcterms:modified xsi:type="dcterms:W3CDTF">2022-09-30T13:31:00.0000000Z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4723d460-7068-416e-881a-56ee8f389689</vt:lpwstr>
  </property>
</Properties>
</file>