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5E44BD" w:rsidR="005E44BD" w:rsidP="000D0DF5" w:rsidRDefault="005E44B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E44BD">
              <w:rPr>
                <w:rFonts w:ascii="Times New Roman" w:hAnsi="Times New Roman"/>
              </w:rPr>
              <w:t>De Tweede Kamer der Staten-</w:t>
            </w:r>
            <w:r w:rsidRPr="005E44BD">
              <w:rPr>
                <w:rFonts w:ascii="Times New Roman" w:hAnsi="Times New Roman"/>
              </w:rPr>
              <w:fldChar w:fldCharType="begin"/>
            </w:r>
            <w:r w:rsidRPr="005E44BD">
              <w:rPr>
                <w:rFonts w:ascii="Times New Roman" w:hAnsi="Times New Roman"/>
              </w:rPr>
              <w:instrText xml:space="preserve">PRIVATE </w:instrText>
            </w:r>
            <w:r w:rsidRPr="005E44BD">
              <w:rPr>
                <w:rFonts w:ascii="Times New Roman" w:hAnsi="Times New Roman"/>
              </w:rPr>
              <w:fldChar w:fldCharType="end"/>
            </w:r>
          </w:p>
          <w:p w:rsidRPr="005E44BD" w:rsidR="005E44BD" w:rsidP="000D0DF5" w:rsidRDefault="005E44B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E44BD">
              <w:rPr>
                <w:rFonts w:ascii="Times New Roman" w:hAnsi="Times New Roman"/>
              </w:rPr>
              <w:t>Generaal zendt bijgaand door</w:t>
            </w:r>
          </w:p>
          <w:p w:rsidRPr="005E44BD" w:rsidR="005E44BD" w:rsidP="000D0DF5" w:rsidRDefault="005E44B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E44BD">
              <w:rPr>
                <w:rFonts w:ascii="Times New Roman" w:hAnsi="Times New Roman"/>
              </w:rPr>
              <w:t>haar aangenomen wetsvoorstel</w:t>
            </w:r>
          </w:p>
          <w:p w:rsidRPr="005E44BD" w:rsidR="005E44BD" w:rsidP="000D0DF5" w:rsidRDefault="005E44B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E44BD">
              <w:rPr>
                <w:rFonts w:ascii="Times New Roman" w:hAnsi="Times New Roman"/>
              </w:rPr>
              <w:t>aan de Eerste Kamer.</w:t>
            </w:r>
          </w:p>
          <w:p w:rsidRPr="005E44BD" w:rsidR="005E44BD" w:rsidP="000D0DF5" w:rsidRDefault="005E44B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E44BD" w:rsidR="005E44BD" w:rsidP="000D0DF5" w:rsidRDefault="005E44B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E44BD">
              <w:rPr>
                <w:rFonts w:ascii="Times New Roman" w:hAnsi="Times New Roman"/>
              </w:rPr>
              <w:t>De Voorzitter,</w:t>
            </w:r>
          </w:p>
          <w:p w:rsidRPr="005E44BD" w:rsidR="005E44BD" w:rsidP="000D0DF5" w:rsidRDefault="005E44B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E44BD" w:rsidR="005E44BD" w:rsidP="000D0DF5" w:rsidRDefault="005E44B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E44BD" w:rsidR="005E44BD" w:rsidP="000D0DF5" w:rsidRDefault="005E44B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E44BD" w:rsidR="005E44BD" w:rsidP="000D0DF5" w:rsidRDefault="005E44B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E44BD" w:rsidR="005E44BD" w:rsidP="000D0DF5" w:rsidRDefault="005E44B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E44BD" w:rsidR="005E44BD" w:rsidP="000D0DF5" w:rsidRDefault="005E44B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E44BD" w:rsidR="005E44BD" w:rsidP="000D0DF5" w:rsidRDefault="005E44B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E44BD" w:rsidR="005E44BD" w:rsidP="000D0DF5" w:rsidRDefault="005E44B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E44BD" w:rsidR="005E44BD" w:rsidP="000D0DF5" w:rsidRDefault="005E44BD">
            <w:pPr>
              <w:rPr>
                <w:rFonts w:ascii="Times New Roman" w:hAnsi="Times New Roman"/>
              </w:rPr>
            </w:pPr>
          </w:p>
          <w:p w:rsidRPr="002168F4" w:rsidR="00CB3578" w:rsidP="005E44BD" w:rsidRDefault="005E44BD">
            <w:pPr>
              <w:pStyle w:val="Amendement"/>
              <w:rPr>
                <w:rFonts w:ascii="Times New Roman" w:hAnsi="Times New Roman" w:cs="Times New Roman"/>
              </w:rPr>
            </w:pPr>
            <w:r w:rsidRPr="005E44BD">
              <w:rPr>
                <w:rFonts w:ascii="Times New Roman" w:hAnsi="Times New Roman" w:cs="Times New Roman"/>
                <w:b w:val="0"/>
                <w:sz w:val="20"/>
              </w:rPr>
              <w:t>13 september 2022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5E44BD" w:rsidTr="006A5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387BD2" w:rsidR="005E44BD" w:rsidP="00387BD2" w:rsidRDefault="005E44BD">
            <w:pPr>
              <w:rPr>
                <w:rFonts w:ascii="Times New Roman" w:hAnsi="Times New Roman"/>
                <w:b/>
                <w:sz w:val="24"/>
              </w:rPr>
            </w:pPr>
            <w:r w:rsidRPr="00D55E19">
              <w:rPr>
                <w:rFonts w:ascii="Times New Roman" w:hAnsi="Times New Roman"/>
                <w:b/>
                <w:sz w:val="24"/>
              </w:rPr>
              <w:t>Wijziging van de begrotingsstaat van het Ministerie van Financiën (IXB) voor het jaar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D55E19">
              <w:rPr>
                <w:rFonts w:ascii="Times New Roman" w:hAnsi="Times New Roman"/>
                <w:b/>
                <w:sz w:val="24"/>
              </w:rPr>
              <w:t>2022 (Vijfde incidentele suppletoire begroting inzake financiële steun Oekraïne via het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D55E19">
              <w:rPr>
                <w:rFonts w:ascii="Times New Roman" w:hAnsi="Times New Roman"/>
                <w:b/>
                <w:sz w:val="24"/>
              </w:rPr>
              <w:t>Internationaal Monetair Fonds)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5E44BD" w:rsidTr="00952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5E44BD" w:rsidRDefault="005E44BD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334589" w:rsidR="00334589" w:rsidP="00334589" w:rsidRDefault="0033458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334589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="00334589" w:rsidP="00334589" w:rsidRDefault="0033458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334589" w:rsidR="00334589" w:rsidP="00334589" w:rsidRDefault="0033458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334589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334589" w:rsidR="00334589" w:rsidP="00334589" w:rsidRDefault="0033458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334589">
        <w:rPr>
          <w:rFonts w:ascii="Times New Roman" w:hAnsi="Times New Roman"/>
          <w:sz w:val="24"/>
          <w:szCs w:val="20"/>
        </w:rPr>
        <w:t xml:space="preserve">Alzo Wij in overweging genomen hebben, </w:t>
      </w:r>
      <w:r w:rsidRPr="00387BD2" w:rsidR="00387BD2">
        <w:rPr>
          <w:rFonts w:ascii="Times New Roman" w:hAnsi="Times New Roman"/>
          <w:sz w:val="24"/>
          <w:szCs w:val="20"/>
        </w:rPr>
        <w:t>dat de noodzaak is gebleken van een wijziging van de departementale begrotingsstaat van het Ministerie van Financiën (IXB), alle voor het jaar 2022</w:t>
      </w:r>
      <w:r w:rsidRPr="00334589">
        <w:rPr>
          <w:rFonts w:ascii="Times New Roman" w:hAnsi="Times New Roman"/>
          <w:sz w:val="24"/>
          <w:szCs w:val="20"/>
        </w:rPr>
        <w:t>;</w:t>
      </w:r>
    </w:p>
    <w:p w:rsidRPr="00334589" w:rsidR="00334589" w:rsidP="00334589" w:rsidRDefault="0033458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984550" w:rsidR="00984550">
        <w:rPr>
          <w:rFonts w:ascii="Times New Roman" w:hAnsi="Times New Roman"/>
          <w:sz w:val="24"/>
          <w:szCs w:val="20"/>
        </w:rPr>
        <w:t>Zo is het</w:t>
      </w:r>
      <w:r w:rsidRPr="00387BD2" w:rsidR="00387BD2">
        <w:rPr>
          <w:rFonts w:ascii="Times New Roman" w:hAnsi="Times New Roman"/>
          <w:sz w:val="24"/>
          <w:szCs w:val="20"/>
        </w:rPr>
        <w:t>, dat Wij met gemeen overleg der Staten-Generaal, hebben goedgevonden en verstaan, gelijk Wij goedvinden en verstaan bij deze</w:t>
      </w:r>
      <w:r w:rsidRPr="00334589">
        <w:rPr>
          <w:rFonts w:ascii="Times New Roman" w:hAnsi="Times New Roman"/>
          <w:sz w:val="24"/>
          <w:szCs w:val="20"/>
        </w:rPr>
        <w:t>:</w:t>
      </w:r>
    </w:p>
    <w:p w:rsidR="00334589" w:rsidP="00334589" w:rsidRDefault="0033458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334589" w:rsidR="00334589" w:rsidP="00334589" w:rsidRDefault="0033458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334589">
        <w:rPr>
          <w:rFonts w:ascii="Times New Roman" w:hAnsi="Times New Roman"/>
          <w:b/>
          <w:sz w:val="24"/>
          <w:szCs w:val="20"/>
        </w:rPr>
        <w:t>Artikel 1</w:t>
      </w:r>
    </w:p>
    <w:p w:rsidR="00334589" w:rsidP="00334589" w:rsidRDefault="0033458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334589" w:rsidR="00334589" w:rsidP="00334589" w:rsidRDefault="0033458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387BD2" w:rsidR="00387BD2">
        <w:rPr>
          <w:rFonts w:ascii="Times New Roman" w:hAnsi="Times New Roman"/>
          <w:sz w:val="24"/>
          <w:szCs w:val="20"/>
        </w:rPr>
        <w:t>De begrotingsstaat van het Ministerie van Financiën voor het jaar 2022 wordt gewijzigd, zoals blijkt uit de desbetreffende bij deze wet behorende staat</w:t>
      </w:r>
      <w:r w:rsidRPr="00334589">
        <w:rPr>
          <w:rFonts w:ascii="Times New Roman" w:hAnsi="Times New Roman"/>
          <w:sz w:val="24"/>
          <w:szCs w:val="20"/>
        </w:rPr>
        <w:t>.</w:t>
      </w:r>
    </w:p>
    <w:p w:rsidR="00334589" w:rsidP="00334589" w:rsidRDefault="0033458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334589" w:rsidR="00334589" w:rsidP="00334589" w:rsidRDefault="0033458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334589">
        <w:rPr>
          <w:rFonts w:ascii="Times New Roman" w:hAnsi="Times New Roman"/>
          <w:b/>
          <w:sz w:val="24"/>
          <w:szCs w:val="20"/>
        </w:rPr>
        <w:t>Artikel 2</w:t>
      </w:r>
    </w:p>
    <w:p w:rsidR="00334589" w:rsidP="00334589" w:rsidRDefault="0033458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334589" w:rsidR="00334589" w:rsidP="00334589" w:rsidRDefault="0033458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334589">
        <w:rPr>
          <w:rFonts w:ascii="Times New Roman" w:hAnsi="Times New Roman"/>
          <w:sz w:val="24"/>
          <w:szCs w:val="20"/>
        </w:rPr>
        <w:t>De vaststelling van de begrotingsstaat geschiedt in duizenden euro’s.</w:t>
      </w:r>
    </w:p>
    <w:p w:rsidR="00334589" w:rsidP="00334589" w:rsidRDefault="0033458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334589" w:rsidR="00334589" w:rsidP="00334589" w:rsidRDefault="0033458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334589">
        <w:rPr>
          <w:rFonts w:ascii="Times New Roman" w:hAnsi="Times New Roman"/>
          <w:b/>
          <w:sz w:val="24"/>
          <w:szCs w:val="20"/>
        </w:rPr>
        <w:t>Artikel 3</w:t>
      </w:r>
    </w:p>
    <w:p w:rsidR="00334589" w:rsidP="00334589" w:rsidRDefault="0033458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334589" w:rsidR="00334589" w:rsidP="00334589" w:rsidRDefault="0033458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984550" w:rsidR="00984550">
        <w:rPr>
          <w:rFonts w:ascii="Times New Roman" w:hAnsi="Times New Roman"/>
          <w:sz w:val="24"/>
          <w:szCs w:val="20"/>
        </w:rPr>
        <w:t xml:space="preserve">Deze wet treedt in werking met ingang van 1 </w:t>
      </w:r>
      <w:r w:rsidR="00387BD2">
        <w:rPr>
          <w:rFonts w:ascii="Times New Roman" w:hAnsi="Times New Roman"/>
          <w:sz w:val="24"/>
          <w:szCs w:val="20"/>
        </w:rPr>
        <w:t>september</w:t>
      </w:r>
      <w:r w:rsidRPr="00984550" w:rsidR="00984550">
        <w:rPr>
          <w:rFonts w:ascii="Times New Roman" w:hAnsi="Times New Roman"/>
          <w:sz w:val="24"/>
          <w:szCs w:val="20"/>
        </w:rPr>
        <w:t xml:space="preserve"> 2022. Indien het Staatsblad waarin deze wet wordt geplaatst, wordt uitgegeven op of na de datum van 1 </w:t>
      </w:r>
      <w:r w:rsidR="00387BD2">
        <w:rPr>
          <w:rFonts w:ascii="Times New Roman" w:hAnsi="Times New Roman"/>
          <w:sz w:val="24"/>
          <w:szCs w:val="20"/>
        </w:rPr>
        <w:t>september</w:t>
      </w:r>
      <w:r w:rsidRPr="00984550" w:rsidR="00984550">
        <w:rPr>
          <w:rFonts w:ascii="Times New Roman" w:hAnsi="Times New Roman"/>
          <w:sz w:val="24"/>
          <w:szCs w:val="20"/>
        </w:rPr>
        <w:t>, dan treedt zij in werking met ingang van de dag na de datum van uitgifte van dat Staatsblad en w</w:t>
      </w:r>
      <w:r w:rsidR="00387BD2">
        <w:rPr>
          <w:rFonts w:ascii="Times New Roman" w:hAnsi="Times New Roman"/>
          <w:sz w:val="24"/>
          <w:szCs w:val="20"/>
        </w:rPr>
        <w:t>erkt zij terug tot en met 1 september</w:t>
      </w:r>
      <w:r w:rsidRPr="00984550" w:rsidR="00984550">
        <w:rPr>
          <w:rFonts w:ascii="Times New Roman" w:hAnsi="Times New Roman"/>
          <w:sz w:val="24"/>
          <w:szCs w:val="20"/>
        </w:rPr>
        <w:t xml:space="preserve"> 2022</w:t>
      </w:r>
      <w:r w:rsidRPr="00334589">
        <w:rPr>
          <w:rFonts w:ascii="Times New Roman" w:hAnsi="Times New Roman"/>
          <w:sz w:val="24"/>
          <w:szCs w:val="20"/>
        </w:rPr>
        <w:t>.</w:t>
      </w:r>
    </w:p>
    <w:p w:rsidR="00334589" w:rsidP="00334589" w:rsidRDefault="0033458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334589" w:rsidP="00334589" w:rsidRDefault="0033458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334589" w:rsidR="00334589" w:rsidP="00334589" w:rsidRDefault="0033458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lastRenderedPageBreak/>
        <w:tab/>
      </w:r>
      <w:r w:rsidRPr="00334589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334589" w:rsidR="00334589" w:rsidP="00334589" w:rsidRDefault="0033458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334589" w:rsidR="00334589" w:rsidP="00334589" w:rsidRDefault="0033458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334589">
        <w:rPr>
          <w:rFonts w:ascii="Times New Roman" w:hAnsi="Times New Roman"/>
          <w:sz w:val="24"/>
          <w:szCs w:val="20"/>
        </w:rPr>
        <w:t>Gegeven</w:t>
      </w:r>
    </w:p>
    <w:p w:rsidR="00334589" w:rsidP="00334589" w:rsidRDefault="0033458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334589" w:rsidP="00334589" w:rsidRDefault="0033458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334589" w:rsidP="00334589" w:rsidRDefault="0033458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334589" w:rsidP="00334589" w:rsidRDefault="0033458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334589" w:rsidP="00334589" w:rsidRDefault="0033458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B3FD7" w:rsidP="00334589" w:rsidRDefault="00EB3FD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334589" w:rsidR="00334589" w:rsidP="00334589" w:rsidRDefault="0033458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B3FD7" w:rsidP="00334589" w:rsidRDefault="00EB3FD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B3FD7" w:rsidP="00334589" w:rsidRDefault="00EB3FD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CB3578" w:rsidP="00334589" w:rsidRDefault="0033458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334589">
        <w:rPr>
          <w:rFonts w:ascii="Times New Roman" w:hAnsi="Times New Roman"/>
          <w:sz w:val="24"/>
          <w:szCs w:val="20"/>
        </w:rPr>
        <w:t xml:space="preserve">De Minister van </w:t>
      </w:r>
      <w:r w:rsidR="00EB3FD7">
        <w:rPr>
          <w:rFonts w:ascii="Times New Roman" w:hAnsi="Times New Roman"/>
          <w:sz w:val="24"/>
          <w:szCs w:val="20"/>
        </w:rPr>
        <w:t>Financiën</w:t>
      </w:r>
      <w:r>
        <w:rPr>
          <w:rFonts w:ascii="Times New Roman" w:hAnsi="Times New Roman"/>
          <w:sz w:val="24"/>
          <w:szCs w:val="20"/>
        </w:rPr>
        <w:t>,</w:t>
      </w:r>
    </w:p>
    <w:p w:rsidR="00334589" w:rsidP="00334589" w:rsidRDefault="0033458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E44BD" w:rsidP="00334589" w:rsidRDefault="005E44B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E44BD" w:rsidP="00334589" w:rsidRDefault="005E44B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E44BD" w:rsidP="00334589" w:rsidRDefault="005E44B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E44BD" w:rsidP="00334589" w:rsidRDefault="005E44B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E44BD" w:rsidP="00334589" w:rsidRDefault="005E44B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E44BD" w:rsidP="00334589" w:rsidRDefault="005E44B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E44BD" w:rsidP="00334589" w:rsidRDefault="005E44B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E44BD" w:rsidP="005E44BD" w:rsidRDefault="005E44B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334589">
        <w:rPr>
          <w:rFonts w:ascii="Times New Roman" w:hAnsi="Times New Roman"/>
          <w:sz w:val="24"/>
          <w:szCs w:val="20"/>
        </w:rPr>
        <w:t xml:space="preserve">De Minister van </w:t>
      </w:r>
      <w:r>
        <w:rPr>
          <w:rFonts w:ascii="Times New Roman" w:hAnsi="Times New Roman"/>
          <w:sz w:val="24"/>
          <w:szCs w:val="20"/>
        </w:rPr>
        <w:t>Financiën,</w:t>
      </w:r>
    </w:p>
    <w:p w:rsidR="005E44BD" w:rsidP="00334589" w:rsidRDefault="005E44B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bookmarkStart w:name="_GoBack" w:id="0"/>
      <w:bookmarkEnd w:id="0"/>
    </w:p>
    <w:p w:rsidR="00984550" w:rsidP="00334589" w:rsidRDefault="0098455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E44BD" w:rsidP="00334589" w:rsidRDefault="005E44B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E44BD" w:rsidP="00334589" w:rsidRDefault="005E44B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E44BD" w:rsidP="00334589" w:rsidRDefault="005E44B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E44BD" w:rsidP="00334589" w:rsidRDefault="005E44B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E44BD" w:rsidP="00334589" w:rsidRDefault="005E44B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E44BD" w:rsidP="00334589" w:rsidRDefault="005E44B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E44BD" w:rsidP="00334589" w:rsidRDefault="005E44B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E44BD" w:rsidP="00334589" w:rsidRDefault="005E44B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E44BD" w:rsidP="00334589" w:rsidRDefault="005E44B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E44BD" w:rsidP="00334589" w:rsidRDefault="005E44B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E44BD" w:rsidP="00334589" w:rsidRDefault="005E44B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E44BD" w:rsidP="00334589" w:rsidRDefault="005E44B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"/>
        <w:gridCol w:w="2622"/>
        <w:gridCol w:w="1190"/>
        <w:gridCol w:w="923"/>
        <w:gridCol w:w="1038"/>
        <w:gridCol w:w="1190"/>
        <w:gridCol w:w="746"/>
        <w:gridCol w:w="1038"/>
      </w:tblGrid>
      <w:tr w:rsidRPr="001E6CC9" w:rsidR="00387BD2" w:rsidTr="00E2473C">
        <w:trPr>
          <w:tblHeader/>
        </w:trPr>
        <w:tc>
          <w:tcPr>
            <w:tcW w:w="5000" w:type="pct"/>
            <w:gridSpan w:val="8"/>
            <w:shd w:val="clear" w:color="auto" w:fill="009EE0"/>
            <w:tcMar>
              <w:top w:w="22" w:type="dxa"/>
              <w:left w:w="113" w:type="dxa"/>
              <w:bottom w:w="22" w:type="dxa"/>
              <w:right w:w="10" w:type="dxa"/>
            </w:tcMar>
          </w:tcPr>
          <w:p w:rsidRPr="001E6CC9" w:rsidR="00387BD2" w:rsidP="00936275" w:rsidRDefault="00387BD2">
            <w:pPr>
              <w:pStyle w:val="kio2-table-title"/>
              <w:rPr>
                <w:rFonts w:ascii="Times New Roman" w:hAnsi="Times New Roman" w:cs="Times New Roman"/>
                <w:szCs w:val="18"/>
              </w:rPr>
            </w:pPr>
            <w:r w:rsidRPr="005E44BD">
              <w:rPr>
                <w:rFonts w:ascii="Times New Roman" w:hAnsi="Times New Roman" w:cs="Times New Roman"/>
                <w:color w:val="auto"/>
                <w:szCs w:val="18"/>
              </w:rPr>
              <w:lastRenderedPageBreak/>
              <w:t>Wijziging begrotingsstaat van het Ministerie van Financië</w:t>
            </w:r>
            <w:r w:rsidRPr="005E44BD" w:rsidR="00936275">
              <w:rPr>
                <w:rFonts w:ascii="Times New Roman" w:hAnsi="Times New Roman" w:cs="Times New Roman"/>
                <w:color w:val="auto"/>
                <w:szCs w:val="18"/>
              </w:rPr>
              <w:t>n (IXB) voor het jaar 2022 (vijf</w:t>
            </w:r>
            <w:r w:rsidRPr="005E44BD">
              <w:rPr>
                <w:rFonts w:ascii="Times New Roman" w:hAnsi="Times New Roman" w:cs="Times New Roman"/>
                <w:color w:val="auto"/>
                <w:szCs w:val="18"/>
              </w:rPr>
              <w:t xml:space="preserve">de incidentele suppletoire begroting inzake </w:t>
            </w:r>
            <w:r w:rsidRPr="005E44BD" w:rsidR="00936275">
              <w:rPr>
                <w:rFonts w:ascii="Times New Roman" w:hAnsi="Times New Roman" w:cs="Times New Roman"/>
                <w:color w:val="auto"/>
                <w:szCs w:val="18"/>
              </w:rPr>
              <w:t>financiële steun Oekraïne via het IMF</w:t>
            </w:r>
            <w:r w:rsidRPr="005E44BD">
              <w:rPr>
                <w:rFonts w:ascii="Times New Roman" w:hAnsi="Times New Roman" w:cs="Times New Roman"/>
                <w:color w:val="auto"/>
                <w:szCs w:val="18"/>
              </w:rPr>
              <w:t>) (bedragen x € 1.000)</w:t>
            </w:r>
          </w:p>
        </w:tc>
      </w:tr>
      <w:tr w:rsidRPr="001E6CC9" w:rsidR="00387BD2" w:rsidTr="00936275">
        <w:trPr>
          <w:tblHeader/>
        </w:trPr>
        <w:tc>
          <w:tcPr>
            <w:tcW w:w="178" w:type="pct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  <w:vAlign w:val="bottom"/>
          </w:tcPr>
          <w:p w:rsidRPr="00936275" w:rsidR="00387BD2" w:rsidP="00E2473C" w:rsidRDefault="00387BD2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936275">
              <w:rPr>
                <w:rFonts w:ascii="Times New Roman" w:hAnsi="Times New Roman" w:cs="Times New Roman"/>
                <w:color w:val="000000"/>
                <w:szCs w:val="18"/>
              </w:rPr>
              <w:t>Art.</w:t>
            </w:r>
          </w:p>
        </w:tc>
        <w:tc>
          <w:tcPr>
            <w:tcW w:w="1446" w:type="pct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936275" w:rsidR="00387BD2" w:rsidP="00E2473C" w:rsidRDefault="00387BD2">
            <w:pPr>
              <w:pStyle w:val="p-table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936275">
              <w:rPr>
                <w:rFonts w:ascii="Times New Roman" w:hAnsi="Times New Roman" w:cs="Times New Roman"/>
                <w:color w:val="000000"/>
                <w:szCs w:val="18"/>
              </w:rPr>
              <w:t>Omschrijving</w:t>
            </w:r>
          </w:p>
        </w:tc>
        <w:tc>
          <w:tcPr>
            <w:tcW w:w="1737" w:type="pct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936275" w:rsidR="00387BD2" w:rsidP="00E2473C" w:rsidRDefault="00387BD2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936275">
              <w:rPr>
                <w:rFonts w:ascii="Times New Roman" w:hAnsi="Times New Roman" w:cs="Times New Roman"/>
                <w:color w:val="000000"/>
                <w:szCs w:val="18"/>
              </w:rPr>
              <w:t xml:space="preserve">Vastgestelde begroting 2022 incl. </w:t>
            </w:r>
            <w:proofErr w:type="spellStart"/>
            <w:r w:rsidRPr="00936275">
              <w:rPr>
                <w:rFonts w:ascii="Times New Roman" w:hAnsi="Times New Roman" w:cs="Times New Roman"/>
                <w:color w:val="000000"/>
                <w:szCs w:val="18"/>
              </w:rPr>
              <w:t>NvW</w:t>
            </w:r>
            <w:proofErr w:type="spellEnd"/>
            <w:r w:rsidRPr="00936275">
              <w:rPr>
                <w:rFonts w:ascii="Times New Roman" w:hAnsi="Times New Roman" w:cs="Times New Roman"/>
                <w:color w:val="000000"/>
                <w:szCs w:val="18"/>
              </w:rPr>
              <w:t xml:space="preserve">, eerste sup en </w:t>
            </w:r>
            <w:proofErr w:type="spellStart"/>
            <w:r w:rsidRPr="00936275">
              <w:rPr>
                <w:rFonts w:ascii="Times New Roman" w:hAnsi="Times New Roman" w:cs="Times New Roman"/>
                <w:color w:val="000000"/>
                <w:szCs w:val="18"/>
              </w:rPr>
              <w:t>ISB's</w:t>
            </w:r>
            <w:proofErr w:type="spellEnd"/>
          </w:p>
        </w:tc>
        <w:tc>
          <w:tcPr>
            <w:tcW w:w="1639" w:type="pct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936275" w:rsidR="00387BD2" w:rsidP="00E2473C" w:rsidRDefault="00387BD2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936275">
              <w:rPr>
                <w:rFonts w:ascii="Times New Roman" w:hAnsi="Times New Roman" w:cs="Times New Roman"/>
                <w:color w:val="000000"/>
                <w:szCs w:val="18"/>
              </w:rPr>
              <w:t>Mutaties vijfde incidentele suppletoire begroting</w:t>
            </w:r>
          </w:p>
        </w:tc>
      </w:tr>
      <w:tr w:rsidRPr="001E6CC9" w:rsidR="00387BD2" w:rsidTr="00936275">
        <w:tc>
          <w:tcPr>
            <w:tcW w:w="17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936275" w:rsidR="00387BD2" w:rsidP="00E2473C" w:rsidRDefault="00387BD2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44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36275" w:rsidR="00387BD2" w:rsidP="00E2473C" w:rsidRDefault="00387BD2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65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36275" w:rsidR="00387BD2" w:rsidP="00E2473C" w:rsidRDefault="00387BD2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936275">
              <w:rPr>
                <w:rFonts w:ascii="Times New Roman" w:hAnsi="Times New Roman" w:cs="Times New Roman"/>
                <w:b/>
                <w:szCs w:val="18"/>
              </w:rPr>
              <w:t>Verplichtingen</w:t>
            </w:r>
          </w:p>
        </w:tc>
        <w:tc>
          <w:tcPr>
            <w:tcW w:w="50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36275" w:rsidR="00387BD2" w:rsidP="00E2473C" w:rsidRDefault="00387BD2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936275">
              <w:rPr>
                <w:rFonts w:ascii="Times New Roman" w:hAnsi="Times New Roman" w:cs="Times New Roman"/>
                <w:b/>
                <w:szCs w:val="18"/>
              </w:rPr>
              <w:t>Uitgaven</w:t>
            </w:r>
          </w:p>
        </w:tc>
        <w:tc>
          <w:tcPr>
            <w:tcW w:w="57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36275" w:rsidR="00387BD2" w:rsidP="00E2473C" w:rsidRDefault="00387BD2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936275">
              <w:rPr>
                <w:rFonts w:ascii="Times New Roman" w:hAnsi="Times New Roman" w:cs="Times New Roman"/>
                <w:b/>
                <w:szCs w:val="18"/>
              </w:rPr>
              <w:t>Ontvangsten</w:t>
            </w:r>
          </w:p>
        </w:tc>
        <w:tc>
          <w:tcPr>
            <w:tcW w:w="65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36275" w:rsidR="00387BD2" w:rsidP="00E2473C" w:rsidRDefault="00387BD2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936275">
              <w:rPr>
                <w:rFonts w:ascii="Times New Roman" w:hAnsi="Times New Roman" w:cs="Times New Roman"/>
                <w:b/>
                <w:szCs w:val="18"/>
              </w:rPr>
              <w:t>Verplichtingen</w:t>
            </w:r>
          </w:p>
        </w:tc>
        <w:tc>
          <w:tcPr>
            <w:tcW w:w="41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36275" w:rsidR="00387BD2" w:rsidP="00E2473C" w:rsidRDefault="00387BD2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936275">
              <w:rPr>
                <w:rFonts w:ascii="Times New Roman" w:hAnsi="Times New Roman" w:cs="Times New Roman"/>
                <w:b/>
                <w:szCs w:val="18"/>
              </w:rPr>
              <w:t>Uitgaven</w:t>
            </w:r>
          </w:p>
        </w:tc>
        <w:tc>
          <w:tcPr>
            <w:tcW w:w="57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36275" w:rsidR="00387BD2" w:rsidP="00E2473C" w:rsidRDefault="00387BD2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936275">
              <w:rPr>
                <w:rFonts w:ascii="Times New Roman" w:hAnsi="Times New Roman" w:cs="Times New Roman"/>
                <w:b/>
                <w:szCs w:val="18"/>
              </w:rPr>
              <w:t>Ontvangsten</w:t>
            </w:r>
          </w:p>
        </w:tc>
      </w:tr>
      <w:tr w:rsidRPr="001E6CC9" w:rsidR="00936275" w:rsidTr="00936275">
        <w:tc>
          <w:tcPr>
            <w:tcW w:w="17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936275" w:rsidR="00936275" w:rsidP="00936275" w:rsidRDefault="00936275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44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36275" w:rsidR="00936275" w:rsidP="00936275" w:rsidRDefault="00936275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936275">
              <w:rPr>
                <w:rFonts w:ascii="Times New Roman" w:hAnsi="Times New Roman" w:cs="Times New Roman"/>
                <w:b/>
                <w:szCs w:val="18"/>
              </w:rPr>
              <w:t>Totaal</w:t>
            </w:r>
          </w:p>
        </w:tc>
        <w:tc>
          <w:tcPr>
            <w:tcW w:w="65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36275" w:rsidR="00936275" w:rsidP="00936275" w:rsidRDefault="00936275">
            <w:pPr>
              <w:pStyle w:val="TableParagraph"/>
              <w:spacing w:before="29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6275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szCs w:val="18"/>
              </w:rPr>
              <w:t>26.534.559</w:t>
            </w:r>
          </w:p>
        </w:tc>
        <w:tc>
          <w:tcPr>
            <w:tcW w:w="50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36275" w:rsidR="00936275" w:rsidP="00936275" w:rsidRDefault="00936275">
            <w:pPr>
              <w:pStyle w:val="TableParagraph"/>
              <w:spacing w:before="29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6275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szCs w:val="18"/>
              </w:rPr>
              <w:t>12.300.384</w:t>
            </w:r>
          </w:p>
        </w:tc>
        <w:tc>
          <w:tcPr>
            <w:tcW w:w="57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36275" w:rsidR="00936275" w:rsidP="00936275" w:rsidRDefault="00936275">
            <w:pPr>
              <w:pStyle w:val="TableParagraph"/>
              <w:spacing w:before="29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6275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szCs w:val="18"/>
              </w:rPr>
              <w:t>183.317.992</w:t>
            </w:r>
          </w:p>
        </w:tc>
        <w:tc>
          <w:tcPr>
            <w:tcW w:w="65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36275" w:rsidR="00936275" w:rsidP="00936275" w:rsidRDefault="00936275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936275">
              <w:rPr>
                <w:rFonts w:ascii="Times New Roman" w:hAnsi="Times New Roman" w:cs="Times New Roman"/>
                <w:b/>
                <w:szCs w:val="18"/>
              </w:rPr>
              <w:t>200.040</w:t>
            </w:r>
          </w:p>
        </w:tc>
        <w:tc>
          <w:tcPr>
            <w:tcW w:w="41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36275" w:rsidR="00936275" w:rsidP="00936275" w:rsidRDefault="00936275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936275">
              <w:rPr>
                <w:rFonts w:ascii="Times New Roman" w:hAnsi="Times New Roman" w:cs="Times New Roman"/>
                <w:b/>
                <w:szCs w:val="18"/>
              </w:rPr>
              <w:t>200.040</w:t>
            </w:r>
          </w:p>
        </w:tc>
        <w:tc>
          <w:tcPr>
            <w:tcW w:w="57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36275" w:rsidR="00936275" w:rsidP="00936275" w:rsidRDefault="00936275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936275">
              <w:rPr>
                <w:rFonts w:ascii="Times New Roman" w:hAnsi="Times New Roman" w:cs="Times New Roman"/>
                <w:b/>
                <w:szCs w:val="18"/>
              </w:rPr>
              <w:t>0</w:t>
            </w:r>
          </w:p>
        </w:tc>
      </w:tr>
      <w:tr w:rsidRPr="001E6CC9" w:rsidR="00936275" w:rsidTr="00936275">
        <w:tc>
          <w:tcPr>
            <w:tcW w:w="17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936275" w:rsidR="00936275" w:rsidP="00936275" w:rsidRDefault="00936275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44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36275" w:rsidR="00936275" w:rsidP="00936275" w:rsidRDefault="00936275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65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36275" w:rsidR="00936275" w:rsidP="00936275" w:rsidRDefault="00936275">
            <w:pPr>
              <w:pStyle w:val="TableParagraph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36275" w:rsidR="00936275" w:rsidP="00936275" w:rsidRDefault="00936275">
            <w:pPr>
              <w:pStyle w:val="TableParagraph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36275" w:rsidR="00936275" w:rsidP="00936275" w:rsidRDefault="00936275">
            <w:pPr>
              <w:pStyle w:val="TableParagraph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36275" w:rsidR="00936275" w:rsidP="00936275" w:rsidRDefault="00936275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41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36275" w:rsidR="00936275" w:rsidP="00936275" w:rsidRDefault="00936275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57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36275" w:rsidR="00936275" w:rsidP="00936275" w:rsidRDefault="00936275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</w:tr>
      <w:tr w:rsidRPr="001E6CC9" w:rsidR="00936275" w:rsidTr="00936275">
        <w:tc>
          <w:tcPr>
            <w:tcW w:w="17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936275" w:rsidR="00936275" w:rsidP="00936275" w:rsidRDefault="00936275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44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36275" w:rsidR="00936275" w:rsidP="00936275" w:rsidRDefault="00936275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936275">
              <w:rPr>
                <w:rFonts w:ascii="Times New Roman" w:hAnsi="Times New Roman" w:cs="Times New Roman"/>
                <w:b/>
                <w:szCs w:val="18"/>
              </w:rPr>
              <w:t>Beleidsartikelen</w:t>
            </w:r>
          </w:p>
        </w:tc>
        <w:tc>
          <w:tcPr>
            <w:tcW w:w="65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36275" w:rsidR="00936275" w:rsidP="00936275" w:rsidRDefault="00936275">
            <w:pPr>
              <w:pStyle w:val="TableParagraph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36275" w:rsidR="00936275" w:rsidP="00936275" w:rsidRDefault="00936275">
            <w:pPr>
              <w:pStyle w:val="TableParagraph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36275" w:rsidR="00936275" w:rsidP="00936275" w:rsidRDefault="00936275">
            <w:pPr>
              <w:pStyle w:val="TableParagraph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36275" w:rsidR="00936275" w:rsidP="00936275" w:rsidRDefault="00936275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41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36275" w:rsidR="00936275" w:rsidP="00936275" w:rsidRDefault="00936275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57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36275" w:rsidR="00936275" w:rsidP="00936275" w:rsidRDefault="00936275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</w:tr>
      <w:tr w:rsidRPr="001E6CC9" w:rsidR="00936275" w:rsidTr="00936275">
        <w:tc>
          <w:tcPr>
            <w:tcW w:w="17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936275" w:rsidR="00936275" w:rsidP="00936275" w:rsidRDefault="00936275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936275">
              <w:rPr>
                <w:rFonts w:ascii="Times New Roman" w:hAnsi="Times New Roman" w:cs="Times New Roman"/>
                <w:szCs w:val="18"/>
              </w:rPr>
              <w:t>1</w:t>
            </w:r>
          </w:p>
        </w:tc>
        <w:tc>
          <w:tcPr>
            <w:tcW w:w="144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36275" w:rsidR="00936275" w:rsidP="00936275" w:rsidRDefault="00936275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936275">
              <w:rPr>
                <w:rFonts w:ascii="Times New Roman" w:hAnsi="Times New Roman" w:cs="Times New Roman"/>
                <w:szCs w:val="18"/>
              </w:rPr>
              <w:t>Belastingen</w:t>
            </w:r>
          </w:p>
        </w:tc>
        <w:tc>
          <w:tcPr>
            <w:tcW w:w="65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36275" w:rsidR="00936275" w:rsidP="00936275" w:rsidRDefault="00936275">
            <w:pPr>
              <w:pStyle w:val="TableParagraph"/>
              <w:spacing w:before="1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3627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>3.297.931</w:t>
            </w:r>
          </w:p>
        </w:tc>
        <w:tc>
          <w:tcPr>
            <w:tcW w:w="50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36275" w:rsidR="00936275" w:rsidP="00936275" w:rsidRDefault="00936275">
            <w:pPr>
              <w:pStyle w:val="TableParagraph"/>
              <w:spacing w:before="1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3627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>3.102.777</w:t>
            </w:r>
          </w:p>
        </w:tc>
        <w:tc>
          <w:tcPr>
            <w:tcW w:w="57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36275" w:rsidR="00936275" w:rsidP="00936275" w:rsidRDefault="00936275">
            <w:pPr>
              <w:pStyle w:val="TableParagraph"/>
              <w:spacing w:before="1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3627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>177.279.914</w:t>
            </w:r>
          </w:p>
        </w:tc>
        <w:tc>
          <w:tcPr>
            <w:tcW w:w="65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36275" w:rsidR="00936275" w:rsidP="00936275" w:rsidRDefault="00936275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936275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41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36275" w:rsidR="00936275" w:rsidP="00936275" w:rsidRDefault="00936275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936275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57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36275" w:rsidR="00936275" w:rsidP="00936275" w:rsidRDefault="00936275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936275">
              <w:rPr>
                <w:rFonts w:ascii="Times New Roman" w:hAnsi="Times New Roman" w:cs="Times New Roman"/>
                <w:szCs w:val="18"/>
              </w:rPr>
              <w:t>0</w:t>
            </w:r>
          </w:p>
        </w:tc>
      </w:tr>
      <w:tr w:rsidRPr="001E6CC9" w:rsidR="00936275" w:rsidTr="00936275">
        <w:tc>
          <w:tcPr>
            <w:tcW w:w="17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936275" w:rsidR="00936275" w:rsidP="00936275" w:rsidRDefault="00936275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936275">
              <w:rPr>
                <w:rFonts w:ascii="Times New Roman" w:hAnsi="Times New Roman" w:cs="Times New Roman"/>
                <w:szCs w:val="18"/>
              </w:rPr>
              <w:t>2</w:t>
            </w:r>
          </w:p>
        </w:tc>
        <w:tc>
          <w:tcPr>
            <w:tcW w:w="144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36275" w:rsidR="00936275" w:rsidP="00936275" w:rsidRDefault="00936275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936275">
              <w:rPr>
                <w:rFonts w:ascii="Times New Roman" w:hAnsi="Times New Roman" w:cs="Times New Roman"/>
                <w:szCs w:val="18"/>
              </w:rPr>
              <w:t>Financiële markten</w:t>
            </w:r>
          </w:p>
        </w:tc>
        <w:tc>
          <w:tcPr>
            <w:tcW w:w="65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36275" w:rsidR="00936275" w:rsidP="00936275" w:rsidRDefault="00936275">
            <w:pPr>
              <w:pStyle w:val="TableParagraph"/>
              <w:spacing w:before="1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3627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‒</w:t>
            </w:r>
            <w:r w:rsidRPr="0093627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515.553</w:t>
            </w:r>
          </w:p>
        </w:tc>
        <w:tc>
          <w:tcPr>
            <w:tcW w:w="50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36275" w:rsidR="00936275" w:rsidP="00936275" w:rsidRDefault="00936275">
            <w:pPr>
              <w:pStyle w:val="TableParagraph"/>
              <w:spacing w:before="1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3627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>53.548</w:t>
            </w:r>
          </w:p>
        </w:tc>
        <w:tc>
          <w:tcPr>
            <w:tcW w:w="57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36275" w:rsidR="00936275" w:rsidP="00936275" w:rsidRDefault="00936275">
            <w:pPr>
              <w:pStyle w:val="TableParagraph"/>
              <w:spacing w:before="1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3627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>34.145</w:t>
            </w:r>
          </w:p>
        </w:tc>
        <w:tc>
          <w:tcPr>
            <w:tcW w:w="65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36275" w:rsidR="00936275" w:rsidP="00936275" w:rsidRDefault="00936275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936275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41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36275" w:rsidR="00936275" w:rsidP="00936275" w:rsidRDefault="00936275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936275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57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36275" w:rsidR="00936275" w:rsidP="00936275" w:rsidRDefault="00936275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936275">
              <w:rPr>
                <w:rFonts w:ascii="Times New Roman" w:hAnsi="Times New Roman" w:cs="Times New Roman"/>
                <w:szCs w:val="18"/>
              </w:rPr>
              <w:t>0</w:t>
            </w:r>
          </w:p>
        </w:tc>
      </w:tr>
      <w:tr w:rsidRPr="001E6CC9" w:rsidR="00936275" w:rsidTr="00936275">
        <w:tc>
          <w:tcPr>
            <w:tcW w:w="17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936275" w:rsidR="00936275" w:rsidP="00936275" w:rsidRDefault="00936275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936275">
              <w:rPr>
                <w:rFonts w:ascii="Times New Roman" w:hAnsi="Times New Roman" w:cs="Times New Roman"/>
                <w:szCs w:val="18"/>
              </w:rPr>
              <w:t>3</w:t>
            </w:r>
          </w:p>
        </w:tc>
        <w:tc>
          <w:tcPr>
            <w:tcW w:w="144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36275" w:rsidR="00936275" w:rsidP="00936275" w:rsidRDefault="00936275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936275">
              <w:rPr>
                <w:rFonts w:ascii="Times New Roman" w:hAnsi="Times New Roman" w:cs="Times New Roman"/>
                <w:szCs w:val="18"/>
              </w:rPr>
              <w:t>Financieringsactiviteiten publiek-private sector</w:t>
            </w:r>
          </w:p>
        </w:tc>
        <w:tc>
          <w:tcPr>
            <w:tcW w:w="65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36275" w:rsidR="00936275" w:rsidP="00936275" w:rsidRDefault="00936275">
            <w:pPr>
              <w:pStyle w:val="TableParagraph"/>
              <w:spacing w:before="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936275" w:rsidR="00936275" w:rsidP="00936275" w:rsidRDefault="00936275">
            <w:pPr>
              <w:pStyle w:val="TableParagraph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3627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>5.287.451</w:t>
            </w:r>
          </w:p>
        </w:tc>
        <w:tc>
          <w:tcPr>
            <w:tcW w:w="50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36275" w:rsidR="00936275" w:rsidP="00936275" w:rsidRDefault="00936275">
            <w:pPr>
              <w:pStyle w:val="TableParagraph"/>
              <w:spacing w:before="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936275" w:rsidR="00936275" w:rsidP="00936275" w:rsidRDefault="00936275">
            <w:pPr>
              <w:pStyle w:val="TableParagraph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3627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>1.560.368</w:t>
            </w:r>
          </w:p>
        </w:tc>
        <w:tc>
          <w:tcPr>
            <w:tcW w:w="57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36275" w:rsidR="00936275" w:rsidP="00936275" w:rsidRDefault="00936275">
            <w:pPr>
              <w:pStyle w:val="TableParagraph"/>
              <w:spacing w:before="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936275" w:rsidR="00936275" w:rsidP="00936275" w:rsidRDefault="00936275">
            <w:pPr>
              <w:pStyle w:val="TableParagraph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3627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>1.814.203</w:t>
            </w:r>
          </w:p>
        </w:tc>
        <w:tc>
          <w:tcPr>
            <w:tcW w:w="65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36275" w:rsidR="00936275" w:rsidP="00936275" w:rsidRDefault="00936275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936275">
              <w:rPr>
                <w:rFonts w:ascii="Times New Roman" w:hAnsi="Times New Roman" w:cs="Times New Roman"/>
                <w:szCs w:val="18"/>
              </w:rPr>
              <w:t>200.040</w:t>
            </w:r>
          </w:p>
        </w:tc>
        <w:tc>
          <w:tcPr>
            <w:tcW w:w="41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36275" w:rsidR="00936275" w:rsidP="00936275" w:rsidRDefault="00936275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936275">
              <w:rPr>
                <w:rFonts w:ascii="Times New Roman" w:hAnsi="Times New Roman" w:cs="Times New Roman"/>
                <w:szCs w:val="18"/>
              </w:rPr>
              <w:t>200.040</w:t>
            </w:r>
          </w:p>
        </w:tc>
        <w:tc>
          <w:tcPr>
            <w:tcW w:w="57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36275" w:rsidR="00936275" w:rsidP="00936275" w:rsidRDefault="00936275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936275">
              <w:rPr>
                <w:rFonts w:ascii="Times New Roman" w:hAnsi="Times New Roman" w:cs="Times New Roman"/>
                <w:szCs w:val="18"/>
              </w:rPr>
              <w:t>0</w:t>
            </w:r>
          </w:p>
        </w:tc>
      </w:tr>
      <w:tr w:rsidRPr="001E6CC9" w:rsidR="00936275" w:rsidTr="00936275">
        <w:tc>
          <w:tcPr>
            <w:tcW w:w="17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936275" w:rsidR="00936275" w:rsidP="00936275" w:rsidRDefault="00936275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936275">
              <w:rPr>
                <w:rFonts w:ascii="Times New Roman" w:hAnsi="Times New Roman" w:cs="Times New Roman"/>
                <w:szCs w:val="18"/>
              </w:rPr>
              <w:t>4</w:t>
            </w:r>
          </w:p>
        </w:tc>
        <w:tc>
          <w:tcPr>
            <w:tcW w:w="144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36275" w:rsidR="00936275" w:rsidP="00936275" w:rsidRDefault="00936275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936275">
              <w:rPr>
                <w:rFonts w:ascii="Times New Roman" w:hAnsi="Times New Roman" w:cs="Times New Roman"/>
                <w:szCs w:val="18"/>
              </w:rPr>
              <w:t>Internationale financiële betrekkingen</w:t>
            </w:r>
          </w:p>
        </w:tc>
        <w:tc>
          <w:tcPr>
            <w:tcW w:w="65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36275" w:rsidR="00936275" w:rsidP="00936275" w:rsidRDefault="00936275">
            <w:pPr>
              <w:pStyle w:val="TableParagraph"/>
              <w:spacing w:before="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936275" w:rsidR="00936275" w:rsidP="00936275" w:rsidRDefault="00936275">
            <w:pPr>
              <w:pStyle w:val="TableParagraph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3627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>1.546.143</w:t>
            </w:r>
          </w:p>
        </w:tc>
        <w:tc>
          <w:tcPr>
            <w:tcW w:w="50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36275" w:rsidR="00936275" w:rsidP="00936275" w:rsidRDefault="00936275">
            <w:pPr>
              <w:pStyle w:val="TableParagraph"/>
              <w:spacing w:before="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936275" w:rsidR="00936275" w:rsidP="00936275" w:rsidRDefault="00936275">
            <w:pPr>
              <w:pStyle w:val="TableParagraph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3627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>402.843</w:t>
            </w:r>
          </w:p>
        </w:tc>
        <w:tc>
          <w:tcPr>
            <w:tcW w:w="57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36275" w:rsidR="00936275" w:rsidP="00936275" w:rsidRDefault="00936275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936275">
              <w:rPr>
                <w:rFonts w:ascii="Times New Roman" w:hAnsi="Times New Roman" w:cs="Times New Roman"/>
                <w:szCs w:val="18"/>
              </w:rPr>
              <w:t>325.026</w:t>
            </w:r>
          </w:p>
        </w:tc>
        <w:tc>
          <w:tcPr>
            <w:tcW w:w="65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36275" w:rsidR="00936275" w:rsidP="00936275" w:rsidRDefault="00936275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936275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41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36275" w:rsidR="00936275" w:rsidP="00936275" w:rsidRDefault="00936275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936275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57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36275" w:rsidR="00936275" w:rsidP="00936275" w:rsidRDefault="00936275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936275">
              <w:rPr>
                <w:rFonts w:ascii="Times New Roman" w:hAnsi="Times New Roman" w:cs="Times New Roman"/>
                <w:szCs w:val="18"/>
              </w:rPr>
              <w:t>0</w:t>
            </w:r>
          </w:p>
        </w:tc>
      </w:tr>
      <w:tr w:rsidRPr="001E6CC9" w:rsidR="00936275" w:rsidTr="00936275">
        <w:tc>
          <w:tcPr>
            <w:tcW w:w="17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936275" w:rsidR="00936275" w:rsidP="00936275" w:rsidRDefault="00936275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936275">
              <w:rPr>
                <w:rFonts w:ascii="Times New Roman" w:hAnsi="Times New Roman" w:cs="Times New Roman"/>
                <w:szCs w:val="18"/>
              </w:rPr>
              <w:t>5</w:t>
            </w:r>
          </w:p>
        </w:tc>
        <w:tc>
          <w:tcPr>
            <w:tcW w:w="144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36275" w:rsidR="00936275" w:rsidP="00936275" w:rsidRDefault="00936275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936275">
              <w:rPr>
                <w:rFonts w:ascii="Times New Roman" w:hAnsi="Times New Roman" w:cs="Times New Roman"/>
                <w:szCs w:val="18"/>
              </w:rPr>
              <w:t>Exportkredietverzekeringen, -garanties en investeringsverzekeringen</w:t>
            </w:r>
          </w:p>
        </w:tc>
        <w:tc>
          <w:tcPr>
            <w:tcW w:w="65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36275" w:rsidR="00936275" w:rsidP="00936275" w:rsidRDefault="00936275">
            <w:pPr>
              <w:pStyle w:val="TableParagraph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936275" w:rsidR="00936275" w:rsidP="00936275" w:rsidRDefault="00936275">
            <w:pPr>
              <w:pStyle w:val="TableParagraph"/>
              <w:spacing w:before="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936275" w:rsidR="00936275" w:rsidP="00936275" w:rsidRDefault="00936275">
            <w:pPr>
              <w:pStyle w:val="TableParagraph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3627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>10.089.926</w:t>
            </w:r>
          </w:p>
        </w:tc>
        <w:tc>
          <w:tcPr>
            <w:tcW w:w="50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36275" w:rsidR="00936275" w:rsidP="00936275" w:rsidRDefault="00936275">
            <w:pPr>
              <w:pStyle w:val="TableParagraph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936275" w:rsidR="00936275" w:rsidP="00936275" w:rsidRDefault="00936275">
            <w:pPr>
              <w:pStyle w:val="TableParagraph"/>
              <w:spacing w:before="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936275" w:rsidR="00936275" w:rsidP="00936275" w:rsidRDefault="00936275">
            <w:pPr>
              <w:pStyle w:val="TableParagraph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3627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>221.926</w:t>
            </w:r>
          </w:p>
        </w:tc>
        <w:tc>
          <w:tcPr>
            <w:tcW w:w="57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36275" w:rsidR="00936275" w:rsidP="00936275" w:rsidRDefault="00936275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936275">
              <w:rPr>
                <w:rFonts w:ascii="Times New Roman" w:hAnsi="Times New Roman" w:cs="Times New Roman"/>
                <w:szCs w:val="18"/>
              </w:rPr>
              <w:t>129.391</w:t>
            </w:r>
          </w:p>
        </w:tc>
        <w:tc>
          <w:tcPr>
            <w:tcW w:w="65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36275" w:rsidR="00936275" w:rsidP="00936275" w:rsidRDefault="00936275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936275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41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36275" w:rsidR="00936275" w:rsidP="00936275" w:rsidRDefault="00936275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936275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57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36275" w:rsidR="00936275" w:rsidP="00936275" w:rsidRDefault="00936275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936275">
              <w:rPr>
                <w:rFonts w:ascii="Times New Roman" w:hAnsi="Times New Roman" w:cs="Times New Roman"/>
                <w:szCs w:val="18"/>
              </w:rPr>
              <w:t>0</w:t>
            </w:r>
          </w:p>
        </w:tc>
      </w:tr>
      <w:tr w:rsidRPr="001E6CC9" w:rsidR="00936275" w:rsidTr="00936275">
        <w:tc>
          <w:tcPr>
            <w:tcW w:w="17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936275" w:rsidR="00936275" w:rsidP="00936275" w:rsidRDefault="00936275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936275">
              <w:rPr>
                <w:rFonts w:ascii="Times New Roman" w:hAnsi="Times New Roman" w:cs="Times New Roman"/>
                <w:szCs w:val="18"/>
              </w:rPr>
              <w:t>6</w:t>
            </w:r>
          </w:p>
        </w:tc>
        <w:tc>
          <w:tcPr>
            <w:tcW w:w="144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36275" w:rsidR="00936275" w:rsidP="00936275" w:rsidRDefault="00936275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936275">
              <w:rPr>
                <w:rFonts w:ascii="Times New Roman" w:hAnsi="Times New Roman" w:cs="Times New Roman"/>
                <w:szCs w:val="18"/>
              </w:rPr>
              <w:t>Btw-Compensatiefonds</w:t>
            </w:r>
          </w:p>
        </w:tc>
        <w:tc>
          <w:tcPr>
            <w:tcW w:w="65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36275" w:rsidR="00936275" w:rsidP="00936275" w:rsidRDefault="00936275">
            <w:pPr>
              <w:pStyle w:val="TableParagraph"/>
              <w:spacing w:before="1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3627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>3.679.137</w:t>
            </w:r>
          </w:p>
        </w:tc>
        <w:tc>
          <w:tcPr>
            <w:tcW w:w="50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36275" w:rsidR="00936275" w:rsidP="00936275" w:rsidRDefault="00936275">
            <w:pPr>
              <w:pStyle w:val="TableParagraph"/>
              <w:spacing w:before="1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3627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>3.679.137</w:t>
            </w:r>
          </w:p>
        </w:tc>
        <w:tc>
          <w:tcPr>
            <w:tcW w:w="57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36275" w:rsidR="00936275" w:rsidP="00936275" w:rsidRDefault="00936275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936275">
              <w:rPr>
                <w:rFonts w:ascii="Times New Roman" w:hAnsi="Times New Roman" w:cs="Times New Roman"/>
                <w:szCs w:val="18"/>
              </w:rPr>
              <w:t>3.679.137</w:t>
            </w:r>
          </w:p>
        </w:tc>
        <w:tc>
          <w:tcPr>
            <w:tcW w:w="65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36275" w:rsidR="00936275" w:rsidP="00936275" w:rsidRDefault="00936275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936275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41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36275" w:rsidR="00936275" w:rsidP="00936275" w:rsidRDefault="00936275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936275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57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36275" w:rsidR="00936275" w:rsidP="00936275" w:rsidRDefault="00936275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936275">
              <w:rPr>
                <w:rFonts w:ascii="Times New Roman" w:hAnsi="Times New Roman" w:cs="Times New Roman"/>
                <w:szCs w:val="18"/>
              </w:rPr>
              <w:t>0</w:t>
            </w:r>
          </w:p>
        </w:tc>
      </w:tr>
      <w:tr w:rsidRPr="001E6CC9" w:rsidR="00936275" w:rsidTr="00936275">
        <w:tc>
          <w:tcPr>
            <w:tcW w:w="17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936275" w:rsidR="00936275" w:rsidP="00936275" w:rsidRDefault="00936275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936275">
              <w:rPr>
                <w:rFonts w:ascii="Times New Roman" w:hAnsi="Times New Roman" w:cs="Times New Roman"/>
                <w:szCs w:val="18"/>
              </w:rPr>
              <w:t>9</w:t>
            </w:r>
          </w:p>
        </w:tc>
        <w:tc>
          <w:tcPr>
            <w:tcW w:w="144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36275" w:rsidR="00936275" w:rsidP="00936275" w:rsidRDefault="00936275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936275">
              <w:rPr>
                <w:rFonts w:ascii="Times New Roman" w:hAnsi="Times New Roman" w:cs="Times New Roman"/>
                <w:szCs w:val="18"/>
              </w:rPr>
              <w:t>Douane</w:t>
            </w:r>
          </w:p>
        </w:tc>
        <w:tc>
          <w:tcPr>
            <w:tcW w:w="65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36275" w:rsidR="00936275" w:rsidP="00936275" w:rsidRDefault="00936275">
            <w:pPr>
              <w:pStyle w:val="TableParagraph"/>
              <w:spacing w:before="1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3627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>675.112</w:t>
            </w:r>
          </w:p>
        </w:tc>
        <w:tc>
          <w:tcPr>
            <w:tcW w:w="50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36275" w:rsidR="00936275" w:rsidP="00936275" w:rsidRDefault="00936275">
            <w:pPr>
              <w:pStyle w:val="TableParagraph"/>
              <w:spacing w:before="1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3627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>675.112</w:t>
            </w:r>
          </w:p>
        </w:tc>
        <w:tc>
          <w:tcPr>
            <w:tcW w:w="57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36275" w:rsidR="00936275" w:rsidP="00936275" w:rsidRDefault="00936275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936275">
              <w:rPr>
                <w:rFonts w:ascii="Times New Roman" w:hAnsi="Times New Roman" w:cs="Times New Roman"/>
                <w:szCs w:val="18"/>
              </w:rPr>
              <w:t>605</w:t>
            </w:r>
          </w:p>
        </w:tc>
        <w:tc>
          <w:tcPr>
            <w:tcW w:w="65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36275" w:rsidR="00936275" w:rsidP="00936275" w:rsidRDefault="00936275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936275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41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36275" w:rsidR="00936275" w:rsidP="00936275" w:rsidRDefault="00936275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936275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57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36275" w:rsidR="00936275" w:rsidP="00936275" w:rsidRDefault="00936275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936275">
              <w:rPr>
                <w:rFonts w:ascii="Times New Roman" w:hAnsi="Times New Roman" w:cs="Times New Roman"/>
                <w:szCs w:val="18"/>
              </w:rPr>
              <w:t>0</w:t>
            </w:r>
          </w:p>
        </w:tc>
      </w:tr>
      <w:tr w:rsidRPr="001E6CC9" w:rsidR="00936275" w:rsidTr="00936275">
        <w:tc>
          <w:tcPr>
            <w:tcW w:w="17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936275" w:rsidR="00936275" w:rsidP="00936275" w:rsidRDefault="00936275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936275">
              <w:rPr>
                <w:rFonts w:ascii="Times New Roman" w:hAnsi="Times New Roman" w:cs="Times New Roman"/>
                <w:szCs w:val="18"/>
              </w:rPr>
              <w:t>13</w:t>
            </w:r>
          </w:p>
        </w:tc>
        <w:tc>
          <w:tcPr>
            <w:tcW w:w="144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36275" w:rsidR="00936275" w:rsidP="00936275" w:rsidRDefault="00936275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936275">
              <w:rPr>
                <w:rFonts w:ascii="Times New Roman" w:hAnsi="Times New Roman" w:cs="Times New Roman"/>
                <w:szCs w:val="18"/>
              </w:rPr>
              <w:t>Toeslagen</w:t>
            </w:r>
          </w:p>
        </w:tc>
        <w:tc>
          <w:tcPr>
            <w:tcW w:w="65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36275" w:rsidR="00936275" w:rsidP="00936275" w:rsidRDefault="00936275">
            <w:pPr>
              <w:pStyle w:val="TableParagraph"/>
              <w:spacing w:before="1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3627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>1.823.373</w:t>
            </w:r>
          </w:p>
        </w:tc>
        <w:tc>
          <w:tcPr>
            <w:tcW w:w="50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36275" w:rsidR="00936275" w:rsidP="00936275" w:rsidRDefault="00936275">
            <w:pPr>
              <w:pStyle w:val="TableParagraph"/>
              <w:spacing w:before="1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3627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>1.962.485</w:t>
            </w:r>
          </w:p>
        </w:tc>
        <w:tc>
          <w:tcPr>
            <w:tcW w:w="57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36275" w:rsidR="00936275" w:rsidP="00936275" w:rsidRDefault="00936275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936275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65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36275" w:rsidR="00936275" w:rsidP="00936275" w:rsidRDefault="00936275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936275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41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36275" w:rsidR="00936275" w:rsidP="00936275" w:rsidRDefault="00936275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936275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57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36275" w:rsidR="00936275" w:rsidP="00936275" w:rsidRDefault="00936275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936275">
              <w:rPr>
                <w:rFonts w:ascii="Times New Roman" w:hAnsi="Times New Roman" w:cs="Times New Roman"/>
                <w:szCs w:val="18"/>
              </w:rPr>
              <w:t>0</w:t>
            </w:r>
          </w:p>
        </w:tc>
      </w:tr>
      <w:tr w:rsidRPr="001E6CC9" w:rsidR="00936275" w:rsidTr="00936275">
        <w:tc>
          <w:tcPr>
            <w:tcW w:w="17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936275" w:rsidR="00936275" w:rsidP="00936275" w:rsidRDefault="00936275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44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36275" w:rsidR="00936275" w:rsidP="00936275" w:rsidRDefault="00936275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65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36275" w:rsidR="00936275" w:rsidP="00936275" w:rsidRDefault="00936275">
            <w:pPr>
              <w:pStyle w:val="TableParagraph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36275" w:rsidR="00936275" w:rsidP="00936275" w:rsidRDefault="00936275">
            <w:pPr>
              <w:pStyle w:val="TableParagraph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36275" w:rsidR="00936275" w:rsidP="00936275" w:rsidRDefault="00936275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65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36275" w:rsidR="00936275" w:rsidP="00936275" w:rsidRDefault="00936275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41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36275" w:rsidR="00936275" w:rsidP="00936275" w:rsidRDefault="00936275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57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36275" w:rsidR="00936275" w:rsidP="00936275" w:rsidRDefault="00936275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</w:tr>
      <w:tr w:rsidRPr="001E6CC9" w:rsidR="00936275" w:rsidTr="00936275">
        <w:tc>
          <w:tcPr>
            <w:tcW w:w="17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936275" w:rsidR="00936275" w:rsidP="00936275" w:rsidRDefault="00936275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44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36275" w:rsidR="00936275" w:rsidP="00936275" w:rsidRDefault="00936275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936275">
              <w:rPr>
                <w:rFonts w:ascii="Times New Roman" w:hAnsi="Times New Roman" w:cs="Times New Roman"/>
                <w:b/>
                <w:szCs w:val="18"/>
              </w:rPr>
              <w:t>Niet-beleidsartikelen</w:t>
            </w:r>
          </w:p>
        </w:tc>
        <w:tc>
          <w:tcPr>
            <w:tcW w:w="65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36275" w:rsidR="00936275" w:rsidP="00936275" w:rsidRDefault="00936275">
            <w:pPr>
              <w:pStyle w:val="TableParagraph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36275" w:rsidR="00936275" w:rsidP="00936275" w:rsidRDefault="00936275">
            <w:pPr>
              <w:pStyle w:val="TableParagraph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36275" w:rsidR="00936275" w:rsidP="00936275" w:rsidRDefault="00936275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65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36275" w:rsidR="00936275" w:rsidP="00936275" w:rsidRDefault="00936275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41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36275" w:rsidR="00936275" w:rsidP="00936275" w:rsidRDefault="00936275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57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36275" w:rsidR="00936275" w:rsidP="00936275" w:rsidRDefault="00936275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</w:tr>
      <w:tr w:rsidRPr="001E6CC9" w:rsidR="00936275" w:rsidTr="00936275">
        <w:tc>
          <w:tcPr>
            <w:tcW w:w="17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936275" w:rsidR="00936275" w:rsidP="00936275" w:rsidRDefault="00936275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936275">
              <w:rPr>
                <w:rFonts w:ascii="Times New Roman" w:hAnsi="Times New Roman" w:cs="Times New Roman"/>
                <w:szCs w:val="18"/>
              </w:rPr>
              <w:t>8</w:t>
            </w:r>
          </w:p>
        </w:tc>
        <w:tc>
          <w:tcPr>
            <w:tcW w:w="144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36275" w:rsidR="00936275" w:rsidP="00936275" w:rsidRDefault="00936275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936275">
              <w:rPr>
                <w:rFonts w:ascii="Times New Roman" w:hAnsi="Times New Roman" w:cs="Times New Roman"/>
                <w:szCs w:val="18"/>
              </w:rPr>
              <w:t>Apparaat kerndepartement</w:t>
            </w:r>
          </w:p>
        </w:tc>
        <w:tc>
          <w:tcPr>
            <w:tcW w:w="65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36275" w:rsidR="00936275" w:rsidP="00936275" w:rsidRDefault="00936275">
            <w:pPr>
              <w:pStyle w:val="TableParagraph"/>
              <w:spacing w:before="1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3627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>373.358</w:t>
            </w:r>
          </w:p>
        </w:tc>
        <w:tc>
          <w:tcPr>
            <w:tcW w:w="50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36275" w:rsidR="00936275" w:rsidP="00936275" w:rsidRDefault="00936275">
            <w:pPr>
              <w:pStyle w:val="TableParagraph"/>
              <w:spacing w:before="1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3627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>373.358</w:t>
            </w:r>
          </w:p>
        </w:tc>
        <w:tc>
          <w:tcPr>
            <w:tcW w:w="57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36275" w:rsidR="00936275" w:rsidP="00936275" w:rsidRDefault="00936275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936275">
              <w:rPr>
                <w:rFonts w:ascii="Times New Roman" w:hAnsi="Times New Roman" w:cs="Times New Roman"/>
                <w:szCs w:val="18"/>
              </w:rPr>
              <w:t>55.571</w:t>
            </w:r>
          </w:p>
        </w:tc>
        <w:tc>
          <w:tcPr>
            <w:tcW w:w="65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36275" w:rsidR="00936275" w:rsidP="00936275" w:rsidRDefault="00936275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936275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41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36275" w:rsidR="00936275" w:rsidP="00936275" w:rsidRDefault="00936275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936275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57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36275" w:rsidR="00936275" w:rsidP="00936275" w:rsidRDefault="00936275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936275">
              <w:rPr>
                <w:rFonts w:ascii="Times New Roman" w:hAnsi="Times New Roman" w:cs="Times New Roman"/>
                <w:szCs w:val="18"/>
              </w:rPr>
              <w:t>0</w:t>
            </w:r>
          </w:p>
        </w:tc>
      </w:tr>
      <w:tr w:rsidRPr="001E6CC9" w:rsidR="00387BD2" w:rsidTr="00936275">
        <w:tc>
          <w:tcPr>
            <w:tcW w:w="17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936275" w:rsidR="00387BD2" w:rsidP="00E2473C" w:rsidRDefault="00387BD2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936275">
              <w:rPr>
                <w:rFonts w:ascii="Times New Roman" w:hAnsi="Times New Roman" w:cs="Times New Roman"/>
                <w:szCs w:val="18"/>
              </w:rPr>
              <w:t>10</w:t>
            </w:r>
          </w:p>
        </w:tc>
        <w:tc>
          <w:tcPr>
            <w:tcW w:w="144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36275" w:rsidR="00387BD2" w:rsidP="00E2473C" w:rsidRDefault="00387BD2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936275">
              <w:rPr>
                <w:rFonts w:ascii="Times New Roman" w:hAnsi="Times New Roman" w:cs="Times New Roman"/>
                <w:szCs w:val="18"/>
              </w:rPr>
              <w:t>Nog onverdeeld</w:t>
            </w:r>
          </w:p>
        </w:tc>
        <w:tc>
          <w:tcPr>
            <w:tcW w:w="65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36275" w:rsidR="00387BD2" w:rsidP="00936275" w:rsidRDefault="00387BD2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936275">
              <w:rPr>
                <w:rFonts w:ascii="Times New Roman" w:hAnsi="Times New Roman" w:cs="Times New Roman"/>
                <w:szCs w:val="18"/>
              </w:rPr>
              <w:t>277.681</w:t>
            </w:r>
          </w:p>
        </w:tc>
        <w:tc>
          <w:tcPr>
            <w:tcW w:w="50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36275" w:rsidR="00387BD2" w:rsidP="00936275" w:rsidRDefault="00387BD2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936275">
              <w:rPr>
                <w:rFonts w:ascii="Times New Roman" w:hAnsi="Times New Roman" w:cs="Times New Roman"/>
                <w:szCs w:val="18"/>
              </w:rPr>
              <w:t>268.830</w:t>
            </w:r>
          </w:p>
        </w:tc>
        <w:tc>
          <w:tcPr>
            <w:tcW w:w="57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36275" w:rsidR="00387BD2" w:rsidP="00936275" w:rsidRDefault="00387BD2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936275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65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36275" w:rsidR="00387BD2" w:rsidP="00E2473C" w:rsidRDefault="00387BD2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936275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41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36275" w:rsidR="00387BD2" w:rsidP="00E2473C" w:rsidRDefault="00387BD2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936275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57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36275" w:rsidR="00387BD2" w:rsidP="00E2473C" w:rsidRDefault="00387BD2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936275">
              <w:rPr>
                <w:rFonts w:ascii="Times New Roman" w:hAnsi="Times New Roman" w:cs="Times New Roman"/>
                <w:szCs w:val="18"/>
              </w:rPr>
              <w:t>0</w:t>
            </w:r>
          </w:p>
        </w:tc>
      </w:tr>
    </w:tbl>
    <w:p w:rsidRPr="002168F4" w:rsidR="00334589" w:rsidP="00334589" w:rsidRDefault="0033458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sectPr w:rsidRPr="002168F4" w:rsidR="00334589" w:rsidSect="00984550">
      <w:footerReference w:type="even" r:id="rId8"/>
      <w:footerReference w:type="default" r:id="rId9"/>
      <w:pgSz w:w="11906" w:h="16838"/>
      <w:pgMar w:top="1418" w:right="1418" w:bottom="1418" w:left="1418" w:header="357" w:footer="1440" w:gutter="0"/>
      <w:pgNumType w:start="1"/>
      <w:cols w:space="708"/>
      <w:noEndnote/>
      <w:docGrid w:linePitch="272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589" w:rsidRDefault="00334589">
      <w:pPr>
        <w:spacing w:line="20" w:lineRule="exact"/>
      </w:pPr>
    </w:p>
  </w:endnote>
  <w:endnote w:type="continuationSeparator" w:id="0">
    <w:p w:rsidR="00334589" w:rsidRDefault="00334589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334589" w:rsidRDefault="00334589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5E44BD">
      <w:rPr>
        <w:rStyle w:val="Paginanummer"/>
        <w:rFonts w:ascii="Times New Roman" w:hAnsi="Times New Roman"/>
        <w:noProof/>
      </w:rPr>
      <w:t>3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589" w:rsidRDefault="00334589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334589" w:rsidRDefault="003345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60BBD"/>
    <w:multiLevelType w:val="multilevel"/>
    <w:tmpl w:val="FDAA0396"/>
    <w:styleLink w:val="ol-footnotes"/>
    <w:lvl w:ilvl="0">
      <w:start w:val="1"/>
      <w:numFmt w:val="decimal"/>
      <w:lvlText w:val="%1"/>
      <w:lvlJc w:val="left"/>
      <w:pPr>
        <w:ind w:left="3556" w:hanging="216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589"/>
    <w:rsid w:val="00012DBE"/>
    <w:rsid w:val="000A1D81"/>
    <w:rsid w:val="000B20C2"/>
    <w:rsid w:val="00111ED3"/>
    <w:rsid w:val="00182388"/>
    <w:rsid w:val="001C190E"/>
    <w:rsid w:val="002168F4"/>
    <w:rsid w:val="002A727C"/>
    <w:rsid w:val="00334589"/>
    <w:rsid w:val="00387BD2"/>
    <w:rsid w:val="005D2707"/>
    <w:rsid w:val="005E44BD"/>
    <w:rsid w:val="00606255"/>
    <w:rsid w:val="006B607A"/>
    <w:rsid w:val="007D451C"/>
    <w:rsid w:val="00826224"/>
    <w:rsid w:val="00930A23"/>
    <w:rsid w:val="00936275"/>
    <w:rsid w:val="00984550"/>
    <w:rsid w:val="009C7354"/>
    <w:rsid w:val="009E6D7F"/>
    <w:rsid w:val="00A11E73"/>
    <w:rsid w:val="00A2521E"/>
    <w:rsid w:val="00AE436A"/>
    <w:rsid w:val="00C135B1"/>
    <w:rsid w:val="00C92DF8"/>
    <w:rsid w:val="00CB3578"/>
    <w:rsid w:val="00CE4C9A"/>
    <w:rsid w:val="00D20AFA"/>
    <w:rsid w:val="00D55648"/>
    <w:rsid w:val="00E16443"/>
    <w:rsid w:val="00E36EE9"/>
    <w:rsid w:val="00EB3FD7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8E62F9"/>
  <w15:docId w15:val="{1DF92E70-3899-4DC0-B1E3-CE9072A9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character" w:customStyle="1" w:styleId="text-title">
    <w:name w:val="text-title"/>
    <w:rsid w:val="00334589"/>
    <w:rPr>
      <w:b/>
      <w:sz w:val="24"/>
      <w:szCs w:val="24"/>
    </w:rPr>
  </w:style>
  <w:style w:type="paragraph" w:customStyle="1" w:styleId="p-table">
    <w:name w:val="p-table"/>
    <w:rsid w:val="00334589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334589"/>
    <w:pPr>
      <w:keepNext/>
      <w:keepLines/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customStyle="1" w:styleId="p-footnote">
    <w:name w:val="p-footnote"/>
    <w:rsid w:val="00334589"/>
    <w:pPr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3"/>
    </w:rPr>
  </w:style>
  <w:style w:type="numbering" w:customStyle="1" w:styleId="ol-footnotes">
    <w:name w:val="ol-footnotes"/>
    <w:basedOn w:val="Geenlijst"/>
    <w:rsid w:val="00334589"/>
    <w:pPr>
      <w:numPr>
        <w:numId w:val="1"/>
      </w:numPr>
    </w:pPr>
  </w:style>
  <w:style w:type="table" w:customStyle="1" w:styleId="TableNormal">
    <w:name w:val="Table Normal"/>
    <w:uiPriority w:val="2"/>
    <w:semiHidden/>
    <w:unhideWhenUsed/>
    <w:qFormat/>
    <w:rsid w:val="00387BD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ard"/>
    <w:uiPriority w:val="1"/>
    <w:qFormat/>
    <w:rsid w:val="00387BD2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eastAsia="en-US"/>
    </w:rPr>
  </w:style>
  <w:style w:type="paragraph" w:customStyle="1" w:styleId="avmp">
    <w:name w:val="avmp"/>
    <w:rsid w:val="005E4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2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411</ap:Words>
  <ap:Characters>2516</ap:Characters>
  <ap:DocSecurity>0</ap:DocSecurity>
  <ap:Lines>20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2922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2022-09-13T07:59:00.0000000Z</dcterms:created>
  <dcterms:modified xsi:type="dcterms:W3CDTF">2022-09-13T08:03:00.0000000Z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