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2138" w:rsidP="003C2138" w:rsidRDefault="003C2138" w14:paraId="48846D98" w14:textId="3102BB11">
      <w:r>
        <w:t xml:space="preserve">Hierbij </w:t>
      </w:r>
      <w:r w:rsidR="00015938">
        <w:t>bied</w:t>
      </w:r>
      <w:r>
        <w:t xml:space="preserve"> ik u de antwoorden aan op de schriftelijke vragen van de vaste commissies voor Binnenlandse Zaken </w:t>
      </w:r>
      <w:r w:rsidR="00015938">
        <w:t xml:space="preserve">van 11 juli 2022 </w:t>
      </w:r>
      <w:r>
        <w:t>over de inwerkingtreding van de Omgevingswet</w:t>
      </w:r>
      <w:r w:rsidR="00015938">
        <w:t xml:space="preserve"> die door de leden van de Tweede Kamer zijn gesteld v</w:t>
      </w:r>
      <w:r>
        <w:t>ooruitlopend op het Commissiedebat van 14 september 2022 over Ruimtelijk</w:t>
      </w:r>
      <w:r w:rsidR="0048197B">
        <w:t>e</w:t>
      </w:r>
      <w:r>
        <w:t xml:space="preserve"> Ordening</w:t>
      </w:r>
      <w:r w:rsidR="0008558F">
        <w:t>.</w:t>
      </w:r>
      <w:r>
        <w:t xml:space="preserve"> </w:t>
      </w:r>
    </w:p>
    <w:p w:rsidR="00837023" w:rsidRDefault="00837023" w14:paraId="1B6D2BD3" w14:textId="77777777"/>
    <w:p w:rsidR="00837023" w:rsidP="003C2138" w:rsidRDefault="003C2138" w14:paraId="016A10AC" w14:textId="77777777">
      <w:bookmarkStart w:name="_Hlk110528945" w:id="0"/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  <w:t>Hugo de Jonge</w:t>
      </w:r>
      <w:bookmarkEnd w:id="0"/>
    </w:p>
    <w:sectPr w:rsidR="008370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06E1D" w14:textId="77777777" w:rsidR="00280A10" w:rsidRDefault="00280A10">
      <w:pPr>
        <w:spacing w:line="240" w:lineRule="auto"/>
      </w:pPr>
      <w:r>
        <w:separator/>
      </w:r>
    </w:p>
  </w:endnote>
  <w:endnote w:type="continuationSeparator" w:id="0">
    <w:p w14:paraId="2803F785" w14:textId="77777777" w:rsidR="00280A10" w:rsidRDefault="00280A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9E0F0" w14:textId="77777777" w:rsidR="0048197B" w:rsidRDefault="004819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5B284" w14:textId="77777777" w:rsidR="0048197B" w:rsidRDefault="0048197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FFF7F" w14:textId="77777777" w:rsidR="00837023" w:rsidRDefault="00837023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6487F" w14:textId="77777777" w:rsidR="00280A10" w:rsidRDefault="00280A10">
      <w:pPr>
        <w:spacing w:line="240" w:lineRule="auto"/>
      </w:pPr>
      <w:r>
        <w:separator/>
      </w:r>
    </w:p>
  </w:footnote>
  <w:footnote w:type="continuationSeparator" w:id="0">
    <w:p w14:paraId="228F42E4" w14:textId="77777777" w:rsidR="00280A10" w:rsidRDefault="00280A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0AD5E" w14:textId="77777777" w:rsidR="0048197B" w:rsidRDefault="004819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04F4" w14:textId="77777777" w:rsidR="00837023" w:rsidRDefault="00C4219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4EA15766" wp14:editId="1EA2BF9F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5DF02" w14:textId="77777777" w:rsidR="00CA3C5D" w:rsidRDefault="00CA3C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EA15766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2F5DF02" w14:textId="77777777" w:rsidR="00CA3C5D" w:rsidRDefault="00CA3C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49DE8E3" wp14:editId="18FC3A2A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5F4E9" w14:textId="5E57DC70" w:rsidR="00837023" w:rsidRDefault="00C4219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71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71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49DE8E3"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" filled="f" stroked="f">
              <v:textbox inset="0,0,0,0">
                <w:txbxContent>
                  <w:p w14:paraId="5925F4E9" w14:textId="5E57DC70" w:rsidR="00837023" w:rsidRDefault="00C4219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71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71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F500DBD" wp14:editId="5D2BD324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900B8B" w14:textId="77777777" w:rsidR="00837023" w:rsidRDefault="00C42196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217A47F" w14:textId="77777777" w:rsidR="00837023" w:rsidRDefault="00837023">
                          <w:pPr>
                            <w:pStyle w:val="WitregelW2"/>
                          </w:pPr>
                        </w:p>
                        <w:p w14:paraId="000E5D2E" w14:textId="77777777" w:rsidR="00837023" w:rsidRDefault="00C42196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219544D" w14:textId="795BED8B" w:rsidR="00837023" w:rsidRDefault="0048197B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60C3D65A" w14:textId="77777777" w:rsidR="00837023" w:rsidRDefault="00837023">
                          <w:pPr>
                            <w:pStyle w:val="WitregelW1"/>
                          </w:pPr>
                        </w:p>
                        <w:p w14:paraId="54033401" w14:textId="77777777" w:rsidR="00837023" w:rsidRDefault="00C4219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9EEE721" w14:textId="75B3C1E9" w:rsidR="00837023" w:rsidRDefault="009415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2022-0000431784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F500DBD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" filled="f" stroked="f">
              <v:textbox inset="0,0,0,0">
                <w:txbxContent>
                  <w:p w14:paraId="25900B8B" w14:textId="77777777" w:rsidR="00837023" w:rsidRDefault="00C42196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217A47F" w14:textId="77777777" w:rsidR="00837023" w:rsidRDefault="00837023">
                    <w:pPr>
                      <w:pStyle w:val="WitregelW2"/>
                    </w:pPr>
                  </w:p>
                  <w:p w14:paraId="000E5D2E" w14:textId="77777777" w:rsidR="00837023" w:rsidRDefault="00C42196">
                    <w:pPr>
                      <w:pStyle w:val="Kopjereferentiegegevens"/>
                    </w:pPr>
                    <w:r>
                      <w:t>Datum</w:t>
                    </w:r>
                  </w:p>
                  <w:p w14:paraId="4219544D" w14:textId="795BED8B" w:rsidR="00837023" w:rsidRDefault="0048197B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60C3D65A" w14:textId="77777777" w:rsidR="00837023" w:rsidRDefault="00837023">
                    <w:pPr>
                      <w:pStyle w:val="WitregelW1"/>
                    </w:pPr>
                  </w:p>
                  <w:p w14:paraId="54033401" w14:textId="77777777" w:rsidR="00837023" w:rsidRDefault="00C4219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9EEE721" w14:textId="75B3C1E9" w:rsidR="00837023" w:rsidRDefault="009415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2022-0000431784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54FF0DB" wp14:editId="16D7E72A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663F71" w14:textId="77777777" w:rsidR="00CA3C5D" w:rsidRDefault="00CA3C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4FF0DB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4663F71" w14:textId="77777777" w:rsidR="00CA3C5D" w:rsidRDefault="00CA3C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7B911" w14:textId="77777777" w:rsidR="00837023" w:rsidRDefault="00C42196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3CBF56B" wp14:editId="72930EC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2E588A" w14:textId="77777777" w:rsidR="00837023" w:rsidRDefault="00C4219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22484A" wp14:editId="273C4562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CBF56B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6D2E588A" w14:textId="77777777" w:rsidR="00837023" w:rsidRDefault="00C4219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22484A" wp14:editId="273C4562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EAB6494" wp14:editId="603E4BB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BEE2F7" w14:textId="77777777" w:rsidR="00837023" w:rsidRDefault="00C4219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3E75E0" wp14:editId="4D3CF1D5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AB6494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0CBEE2F7" w14:textId="77777777" w:rsidR="00837023" w:rsidRDefault="00C4219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3E75E0" wp14:editId="4D3CF1D5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0EBB666" wp14:editId="7DC137C0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B1484B" w14:textId="77777777" w:rsidR="00837023" w:rsidRDefault="00C42196">
                          <w:pPr>
                            <w:pStyle w:val="Referentiegegevens"/>
                          </w:pPr>
                          <w:r>
                            <w:t>&gt; Retouradres Postbus 20011 2500 EA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0EBB666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6AB1484B" w14:textId="77777777" w:rsidR="00837023" w:rsidRDefault="00C42196">
                    <w:pPr>
                      <w:pStyle w:val="Referentiegegevens"/>
                    </w:pPr>
                    <w:r>
                      <w:t>&gt; Retouradres Postbus 20011 2500 EA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884B2A3" wp14:editId="15C61B04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AF1BA6" w14:textId="77777777" w:rsidR="0094158F" w:rsidRDefault="00C4219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94158F">
                            <w:t>De voorzitter van de Tweede Kamer der Staten-Generaal</w:t>
                          </w:r>
                        </w:p>
                        <w:p w14:paraId="5A7AC5DD" w14:textId="77777777" w:rsidR="0094158F" w:rsidRDefault="0094158F">
                          <w:r>
                            <w:t>Postbus 20018</w:t>
                          </w:r>
                        </w:p>
                        <w:p w14:paraId="7702BB71" w14:textId="77777777" w:rsidR="0094158F" w:rsidRDefault="0094158F">
                          <w:r>
                            <w:t>2500 EA  Den Haag</w:t>
                          </w:r>
                        </w:p>
                        <w:p w14:paraId="77C8FA8C" w14:textId="42DB1129" w:rsidR="00837023" w:rsidRDefault="00C42196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884B2A3"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fQVZi6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34AF1BA6" w14:textId="77777777" w:rsidR="0094158F" w:rsidRDefault="00C4219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94158F">
                      <w:t>De voorzitter van de Tweede Kamer der Staten-Generaal</w:t>
                    </w:r>
                  </w:p>
                  <w:p w14:paraId="5A7AC5DD" w14:textId="77777777" w:rsidR="0094158F" w:rsidRDefault="0094158F">
                    <w:r>
                      <w:t>Postbus 20018</w:t>
                    </w:r>
                  </w:p>
                  <w:p w14:paraId="7702BB71" w14:textId="77777777" w:rsidR="0094158F" w:rsidRDefault="0094158F">
                    <w:r>
                      <w:t>2500 EA  Den Haag</w:t>
                    </w:r>
                  </w:p>
                  <w:p w14:paraId="77C8FA8C" w14:textId="42DB1129" w:rsidR="00837023" w:rsidRDefault="00C42196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C072F68" wp14:editId="6AB2A98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37023" w14:paraId="5E41ADA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5696C29" w14:textId="77777777" w:rsidR="00837023" w:rsidRDefault="00837023"/>
                            </w:tc>
                            <w:tc>
                              <w:tcPr>
                                <w:tcW w:w="5918" w:type="dxa"/>
                              </w:tcPr>
                              <w:p w14:paraId="68674EAA" w14:textId="77777777" w:rsidR="00837023" w:rsidRDefault="00837023"/>
                            </w:tc>
                          </w:tr>
                          <w:tr w:rsidR="00837023" w14:paraId="2128FE8A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8AF5D46" w14:textId="77777777" w:rsidR="00837023" w:rsidRDefault="00C4219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A9A011A" w14:textId="38D468B8" w:rsidR="00837023" w:rsidRDefault="00015938">
                                <w:pPr>
                                  <w:pStyle w:val="Gegevensdocument"/>
                                </w:pPr>
                                <w:r>
                                  <w:t xml:space="preserve"> </w:t>
                                </w:r>
                                <w:r w:rsidR="0094158F">
                                  <w:t>12 september 2022</w:t>
                                </w:r>
                              </w:p>
                            </w:tc>
                          </w:tr>
                          <w:tr w:rsidR="00837023" w14:paraId="38E67087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3CB9C189" w14:textId="77777777" w:rsidR="00837023" w:rsidRDefault="00C4219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D427099" w14:textId="5C96841F" w:rsidR="00837023" w:rsidRDefault="0094158F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over de inwerkingtreding van de Omgevingswet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37023" w14:paraId="4E911E21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B77C7CD" w14:textId="77777777" w:rsidR="00837023" w:rsidRDefault="00837023"/>
                            </w:tc>
                            <w:tc>
                              <w:tcPr>
                                <w:tcW w:w="5918" w:type="dxa"/>
                              </w:tcPr>
                              <w:p w14:paraId="3D38FEBB" w14:textId="77777777" w:rsidR="00837023" w:rsidRDefault="00837023"/>
                            </w:tc>
                          </w:tr>
                        </w:tbl>
                        <w:p w14:paraId="303DBBCB" w14:textId="77777777" w:rsidR="00CA3C5D" w:rsidRDefault="00CA3C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072F68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+VDal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37023" w14:paraId="5E41ADA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5696C29" w14:textId="77777777" w:rsidR="00837023" w:rsidRDefault="00837023"/>
                      </w:tc>
                      <w:tc>
                        <w:tcPr>
                          <w:tcW w:w="5918" w:type="dxa"/>
                        </w:tcPr>
                        <w:p w14:paraId="68674EAA" w14:textId="77777777" w:rsidR="00837023" w:rsidRDefault="00837023"/>
                      </w:tc>
                    </w:tr>
                    <w:tr w:rsidR="00837023" w14:paraId="2128FE8A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8AF5D46" w14:textId="77777777" w:rsidR="00837023" w:rsidRDefault="00C4219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A9A011A" w14:textId="38D468B8" w:rsidR="00837023" w:rsidRDefault="00015938">
                          <w:pPr>
                            <w:pStyle w:val="Gegevensdocument"/>
                          </w:pPr>
                          <w:r>
                            <w:t xml:space="preserve"> </w:t>
                          </w:r>
                          <w:r w:rsidR="0094158F">
                            <w:t>12 september 2022</w:t>
                          </w:r>
                        </w:p>
                      </w:tc>
                    </w:tr>
                    <w:tr w:rsidR="00837023" w14:paraId="38E67087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3CB9C189" w14:textId="77777777" w:rsidR="00837023" w:rsidRDefault="00C4219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D427099" w14:textId="5C96841F" w:rsidR="00837023" w:rsidRDefault="0094158F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over de inwerkingtreding van de Omgevingswet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37023" w14:paraId="4E911E21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B77C7CD" w14:textId="77777777" w:rsidR="00837023" w:rsidRDefault="00837023"/>
                      </w:tc>
                      <w:tc>
                        <w:tcPr>
                          <w:tcW w:w="5918" w:type="dxa"/>
                        </w:tcPr>
                        <w:p w14:paraId="3D38FEBB" w14:textId="77777777" w:rsidR="00837023" w:rsidRDefault="00837023"/>
                      </w:tc>
                    </w:tr>
                  </w:tbl>
                  <w:p w14:paraId="303DBBCB" w14:textId="77777777" w:rsidR="00CA3C5D" w:rsidRDefault="00CA3C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31DBC76" wp14:editId="06D3EBB7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4FB3C9" w14:textId="77777777" w:rsidR="00837023" w:rsidRDefault="00C42196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32B0FFB6" w14:textId="77777777" w:rsidR="00837023" w:rsidRDefault="00837023">
                          <w:pPr>
                            <w:pStyle w:val="WitregelW1"/>
                          </w:pPr>
                        </w:p>
                        <w:p w14:paraId="4B4EACDA" w14:textId="77777777" w:rsidR="00837023" w:rsidRDefault="00837023">
                          <w:pPr>
                            <w:pStyle w:val="WitregelW1"/>
                          </w:pPr>
                        </w:p>
                        <w:p w14:paraId="244A08D4" w14:textId="77777777" w:rsidR="00837023" w:rsidRDefault="00C42196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47417A7E" w14:textId="77777777" w:rsidR="00837023" w:rsidRDefault="00C42196">
                          <w:pPr>
                            <w:pStyle w:val="Afzendgegevens"/>
                          </w:pPr>
                          <w:r>
                            <w:t>Den Haag</w:t>
                          </w:r>
                        </w:p>
                        <w:p w14:paraId="36050692" w14:textId="77777777" w:rsidR="00837023" w:rsidRDefault="00C42196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79D9DDDC" w14:textId="77777777" w:rsidR="00837023" w:rsidRDefault="00C42196">
                          <w:pPr>
                            <w:pStyle w:val="Afzendgegevens"/>
                          </w:pPr>
                          <w:r>
                            <w:t>2500 EA</w:t>
                          </w:r>
                        </w:p>
                        <w:p w14:paraId="3621446C" w14:textId="77777777" w:rsidR="00837023" w:rsidRDefault="00837023">
                          <w:pPr>
                            <w:pStyle w:val="WitregelW1"/>
                          </w:pPr>
                        </w:p>
                        <w:p w14:paraId="354AB4AF" w14:textId="77777777" w:rsidR="00837023" w:rsidRDefault="00C42196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0E026210" w14:textId="57A81574" w:rsidR="00837023" w:rsidRDefault="0094158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2022-0000431784</w:t>
                          </w:r>
                          <w:r>
                            <w:fldChar w:fldCharType="end"/>
                          </w:r>
                        </w:p>
                        <w:p w14:paraId="0C78B40A" w14:textId="77777777" w:rsidR="00837023" w:rsidRDefault="00837023">
                          <w:pPr>
                            <w:pStyle w:val="WitregelW1"/>
                          </w:pPr>
                        </w:p>
                        <w:p w14:paraId="0D9FAE44" w14:textId="77777777" w:rsidR="00837023" w:rsidRDefault="00C42196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1ED16E2" w14:textId="0635C8B2" w:rsidR="00837023" w:rsidRDefault="00C42196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1DBC76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DaeJaK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5E4FB3C9" w14:textId="77777777" w:rsidR="00837023" w:rsidRDefault="00C42196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32B0FFB6" w14:textId="77777777" w:rsidR="00837023" w:rsidRDefault="00837023">
                    <w:pPr>
                      <w:pStyle w:val="WitregelW1"/>
                    </w:pPr>
                  </w:p>
                  <w:p w14:paraId="4B4EACDA" w14:textId="77777777" w:rsidR="00837023" w:rsidRDefault="00837023">
                    <w:pPr>
                      <w:pStyle w:val="WitregelW1"/>
                    </w:pPr>
                  </w:p>
                  <w:p w14:paraId="244A08D4" w14:textId="77777777" w:rsidR="00837023" w:rsidRDefault="00C42196">
                    <w:pPr>
                      <w:pStyle w:val="Afzendgegevens"/>
                    </w:pPr>
                    <w:r>
                      <w:t>Turfmarkt 147</w:t>
                    </w:r>
                  </w:p>
                  <w:p w14:paraId="47417A7E" w14:textId="77777777" w:rsidR="00837023" w:rsidRDefault="00C42196">
                    <w:pPr>
                      <w:pStyle w:val="Afzendgegevens"/>
                    </w:pPr>
                    <w:r>
                      <w:t>Den Haag</w:t>
                    </w:r>
                  </w:p>
                  <w:p w14:paraId="36050692" w14:textId="77777777" w:rsidR="00837023" w:rsidRDefault="00C42196">
                    <w:pPr>
                      <w:pStyle w:val="Afzendgegevens"/>
                    </w:pPr>
                    <w:r>
                      <w:t>Postbus 20011</w:t>
                    </w:r>
                  </w:p>
                  <w:p w14:paraId="79D9DDDC" w14:textId="77777777" w:rsidR="00837023" w:rsidRDefault="00C42196">
                    <w:pPr>
                      <w:pStyle w:val="Afzendgegevens"/>
                    </w:pPr>
                    <w:r>
                      <w:t>2500 EA</w:t>
                    </w:r>
                  </w:p>
                  <w:p w14:paraId="3621446C" w14:textId="77777777" w:rsidR="00837023" w:rsidRDefault="00837023">
                    <w:pPr>
                      <w:pStyle w:val="WitregelW1"/>
                    </w:pPr>
                  </w:p>
                  <w:p w14:paraId="354AB4AF" w14:textId="77777777" w:rsidR="00837023" w:rsidRDefault="00C42196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0E026210" w14:textId="57A81574" w:rsidR="00837023" w:rsidRDefault="0094158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2022-0000431784</w:t>
                    </w:r>
                    <w:r>
                      <w:fldChar w:fldCharType="end"/>
                    </w:r>
                  </w:p>
                  <w:p w14:paraId="0C78B40A" w14:textId="77777777" w:rsidR="00837023" w:rsidRDefault="00837023">
                    <w:pPr>
                      <w:pStyle w:val="WitregelW1"/>
                    </w:pPr>
                  </w:p>
                  <w:p w14:paraId="0D9FAE44" w14:textId="77777777" w:rsidR="00837023" w:rsidRDefault="00C42196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1ED16E2" w14:textId="0635C8B2" w:rsidR="00837023" w:rsidRDefault="00C42196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B066DBA" wp14:editId="10AC2C6D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89DDCE" w14:textId="70A79B33" w:rsidR="00837023" w:rsidRDefault="00C4219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F71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F71A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066DBA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" filled="f" stroked="f">
              <v:textbox inset="0,0,0,0">
                <w:txbxContent>
                  <w:p w14:paraId="1F89DDCE" w14:textId="70A79B33" w:rsidR="00837023" w:rsidRDefault="00C4219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F71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F71A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830F963" wp14:editId="49DC0FC0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8A2C04" w14:textId="77777777" w:rsidR="00CA3C5D" w:rsidRDefault="00CA3C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30F963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618A2C04" w14:textId="77777777" w:rsidR="00CA3C5D" w:rsidRDefault="00CA3C5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1A5508DA" wp14:editId="4B414D57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94EFF1" w14:textId="77777777" w:rsidR="00CA3C5D" w:rsidRDefault="00CA3C5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5508DA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5B94EFF1" w14:textId="77777777" w:rsidR="00CA3C5D" w:rsidRDefault="00CA3C5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E9C609"/>
    <w:multiLevelType w:val="multilevel"/>
    <w:tmpl w:val="B08AC4BF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FED1537"/>
    <w:multiLevelType w:val="multilevel"/>
    <w:tmpl w:val="766AAD1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FED3E18"/>
    <w:multiLevelType w:val="multilevel"/>
    <w:tmpl w:val="D68C78F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6DFA3BF"/>
    <w:multiLevelType w:val="multilevel"/>
    <w:tmpl w:val="AF94290F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4FFCD76"/>
    <w:multiLevelType w:val="multilevel"/>
    <w:tmpl w:val="57F1212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65784F0"/>
    <w:multiLevelType w:val="multilevel"/>
    <w:tmpl w:val="A2F5E32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83D61CA"/>
    <w:multiLevelType w:val="multilevel"/>
    <w:tmpl w:val="55319AFD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8D44110"/>
    <w:multiLevelType w:val="multilevel"/>
    <w:tmpl w:val="E418A034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4E49E31"/>
    <w:multiLevelType w:val="multilevel"/>
    <w:tmpl w:val="B4B55B3B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E1989B7"/>
    <w:multiLevelType w:val="multilevel"/>
    <w:tmpl w:val="CB050E5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F1B5427"/>
    <w:multiLevelType w:val="multilevel"/>
    <w:tmpl w:val="B023FE2E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AA5A400"/>
    <w:multiLevelType w:val="multilevel"/>
    <w:tmpl w:val="7BF322C4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AB9F991"/>
    <w:multiLevelType w:val="multilevel"/>
    <w:tmpl w:val="CBDD983A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B64A79"/>
    <w:multiLevelType w:val="multilevel"/>
    <w:tmpl w:val="8FD70D5D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3D81FC7"/>
    <w:multiLevelType w:val="multilevel"/>
    <w:tmpl w:val="D70B6C3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738153D"/>
    <w:multiLevelType w:val="multilevel"/>
    <w:tmpl w:val="1858CEEC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A25FA9"/>
    <w:multiLevelType w:val="multilevel"/>
    <w:tmpl w:val="3F06B438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0B4D271"/>
    <w:multiLevelType w:val="multilevel"/>
    <w:tmpl w:val="319A3489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720F8D5"/>
    <w:multiLevelType w:val="multilevel"/>
    <w:tmpl w:val="E469A0F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7A9ABFB"/>
    <w:multiLevelType w:val="multilevel"/>
    <w:tmpl w:val="5B81161D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051393"/>
    <w:multiLevelType w:val="multilevel"/>
    <w:tmpl w:val="1B12C91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960214A"/>
    <w:multiLevelType w:val="multilevel"/>
    <w:tmpl w:val="545E35D2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4EB7FC9"/>
    <w:multiLevelType w:val="multilevel"/>
    <w:tmpl w:val="83FE0CAA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DD5C21"/>
    <w:multiLevelType w:val="multilevel"/>
    <w:tmpl w:val="D7442E84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2F369B"/>
    <w:multiLevelType w:val="multilevel"/>
    <w:tmpl w:val="59BFC26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432A18"/>
    <w:multiLevelType w:val="multilevel"/>
    <w:tmpl w:val="7F9587C0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BECA67"/>
    <w:multiLevelType w:val="multilevel"/>
    <w:tmpl w:val="D911D93C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E63411D"/>
    <w:multiLevelType w:val="multilevel"/>
    <w:tmpl w:val="2E2074BF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E05595"/>
    <w:multiLevelType w:val="multilevel"/>
    <w:tmpl w:val="FDBFBCA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97BBF9E"/>
    <w:multiLevelType w:val="multilevel"/>
    <w:tmpl w:val="9A47045C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C1F6EB2"/>
    <w:multiLevelType w:val="multilevel"/>
    <w:tmpl w:val="B7EBD10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E024162"/>
    <w:multiLevelType w:val="multilevel"/>
    <w:tmpl w:val="025410CA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8443B5"/>
    <w:multiLevelType w:val="multilevel"/>
    <w:tmpl w:val="CBADF9BF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4E09DED"/>
    <w:multiLevelType w:val="multilevel"/>
    <w:tmpl w:val="F7ADAAF5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990B537"/>
    <w:multiLevelType w:val="multilevel"/>
    <w:tmpl w:val="74E9470D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5"/>
  </w:num>
  <w:num w:numId="3">
    <w:abstractNumId w:val="29"/>
  </w:num>
  <w:num w:numId="4">
    <w:abstractNumId w:val="15"/>
  </w:num>
  <w:num w:numId="5">
    <w:abstractNumId w:val="14"/>
  </w:num>
  <w:num w:numId="6">
    <w:abstractNumId w:val="24"/>
  </w:num>
  <w:num w:numId="7">
    <w:abstractNumId w:val="21"/>
  </w:num>
  <w:num w:numId="8">
    <w:abstractNumId w:val="28"/>
  </w:num>
  <w:num w:numId="9">
    <w:abstractNumId w:val="12"/>
  </w:num>
  <w:num w:numId="10">
    <w:abstractNumId w:val="8"/>
  </w:num>
  <w:num w:numId="11">
    <w:abstractNumId w:val="17"/>
  </w:num>
  <w:num w:numId="12">
    <w:abstractNumId w:val="1"/>
  </w:num>
  <w:num w:numId="13">
    <w:abstractNumId w:val="7"/>
  </w:num>
  <w:num w:numId="14">
    <w:abstractNumId w:val="5"/>
  </w:num>
  <w:num w:numId="15">
    <w:abstractNumId w:val="22"/>
  </w:num>
  <w:num w:numId="16">
    <w:abstractNumId w:val="30"/>
  </w:num>
  <w:num w:numId="17">
    <w:abstractNumId w:val="10"/>
  </w:num>
  <w:num w:numId="18">
    <w:abstractNumId w:val="26"/>
  </w:num>
  <w:num w:numId="19">
    <w:abstractNumId w:val="27"/>
  </w:num>
  <w:num w:numId="20">
    <w:abstractNumId w:val="0"/>
  </w:num>
  <w:num w:numId="21">
    <w:abstractNumId w:val="13"/>
  </w:num>
  <w:num w:numId="22">
    <w:abstractNumId w:val="18"/>
  </w:num>
  <w:num w:numId="23">
    <w:abstractNumId w:val="34"/>
  </w:num>
  <w:num w:numId="24">
    <w:abstractNumId w:val="3"/>
  </w:num>
  <w:num w:numId="25">
    <w:abstractNumId w:val="33"/>
  </w:num>
  <w:num w:numId="26">
    <w:abstractNumId w:val="9"/>
  </w:num>
  <w:num w:numId="27">
    <w:abstractNumId w:val="32"/>
  </w:num>
  <w:num w:numId="28">
    <w:abstractNumId w:val="6"/>
  </w:num>
  <w:num w:numId="29">
    <w:abstractNumId w:val="4"/>
  </w:num>
  <w:num w:numId="30">
    <w:abstractNumId w:val="20"/>
  </w:num>
  <w:num w:numId="31">
    <w:abstractNumId w:val="19"/>
  </w:num>
  <w:num w:numId="32">
    <w:abstractNumId w:val="23"/>
  </w:num>
  <w:num w:numId="33">
    <w:abstractNumId w:val="31"/>
  </w:num>
  <w:num w:numId="34">
    <w:abstractNumId w:val="11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138"/>
    <w:rsid w:val="00015938"/>
    <w:rsid w:val="0008558F"/>
    <w:rsid w:val="00280A10"/>
    <w:rsid w:val="003C2138"/>
    <w:rsid w:val="0048197B"/>
    <w:rsid w:val="00837023"/>
    <w:rsid w:val="0094158F"/>
    <w:rsid w:val="00AF71AF"/>
    <w:rsid w:val="00C42196"/>
    <w:rsid w:val="00CA3C5D"/>
    <w:rsid w:val="00CB2AF4"/>
    <w:rsid w:val="00D20C2E"/>
    <w:rsid w:val="00E34F6A"/>
    <w:rsid w:val="00E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B8A4DC"/>
  <w15:docId w15:val="{6C0F85BD-1E3F-4E5F-924C-BF3571EF0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C2138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C2138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3C2138"/>
    <w:rPr>
      <w:vertAlign w:val="superscript"/>
    </w:rPr>
  </w:style>
  <w:style w:type="character" w:styleId="Hyperlink">
    <w:name w:val="Hyperlink"/>
    <w:basedOn w:val="Standaardalinea-lettertype"/>
    <w:uiPriority w:val="99"/>
    <w:semiHidden/>
    <w:unhideWhenUsed/>
    <w:rsid w:val="003C2138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1593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15938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01593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15938"/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1593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1593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15938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1593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15938"/>
    <w:rPr>
      <w:rFonts w:ascii="Verdana" w:hAnsi="Verdana"/>
      <w:b/>
      <w:bCs/>
      <w:color w:val="00000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2AF4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2AF4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ni-Abyaneh\AppData\Local\Microsoft\Windows\INetCache\IE\R9UZ4LYT\Brief%5b1%5d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329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2022-08-03T13:22:00.0000000Z</dcterms:created>
  <dcterms:modified xsi:type="dcterms:W3CDTF">2022-09-12T14:14:00.0000000Z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over de inwerkingtreding van de Omgevingswet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De voorzitter van de Tweede Kamer der Staten-Generaal_x000d_
Postbus 20018_x000d_
2500 EA  Den Haag_x000d_
</vt:lpwstr>
  </property>
  <property fmtid="{D5CDD505-2E9C-101B-9397-08002B2CF9AE}" pid="7" name="Kenmerk">
    <vt:lpwstr>2022-0000431784</vt:lpwstr>
  </property>
  <property fmtid="{D5CDD505-2E9C-101B-9397-08002B2CF9AE}" pid="8" name="UwKenmerk">
    <vt:lpwstr/>
  </property>
</Properties>
</file>