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B6" w:rsidP="00790EB6" w:rsidRDefault="00790EB6">
      <w:pPr>
        <w:spacing w:before="100" w:after="240"/>
        <w:ind w:left="720" w:right="72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"Agema, F." </w:t>
      </w:r>
      <w:bookmarkStart w:name="_GoBack" w:id="0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7 juli 2022 om 13:03:39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"Esmeijer, M.E." </w:t>
      </w:r>
    </w:p>
    <w:p w:rsidR="00790EB6" w:rsidP="00790EB6" w:rsidRDefault="00790EB6">
      <w:pPr>
        <w:spacing w:before="100" w:after="240"/>
        <w:ind w:left="720" w:right="720"/>
        <w:rPr>
          <w:rFonts w:eastAsia="Times New Roman"/>
        </w:rPr>
      </w:pP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"Smals, B.M.G. (Bart)"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Doorst</w:t>
      </w:r>
      <w:proofErr w:type="spellEnd"/>
      <w:r>
        <w:rPr>
          <w:rFonts w:eastAsia="Times New Roman"/>
          <w:b/>
          <w:bCs/>
        </w:rPr>
        <w:t xml:space="preserve">: GP-VWS - RIVM bereikbaarheidsanalyse </w:t>
      </w:r>
      <w:proofErr w:type="spellStart"/>
      <w:r>
        <w:rPr>
          <w:rFonts w:eastAsia="Times New Roman"/>
          <w:b/>
          <w:bCs/>
        </w:rPr>
        <w:t>SEH’s</w:t>
      </w:r>
      <w:proofErr w:type="spellEnd"/>
      <w:r>
        <w:rPr>
          <w:rFonts w:eastAsia="Times New Roman"/>
          <w:b/>
          <w:bCs/>
        </w:rPr>
        <w:t xml:space="preserve"> en acute verloskunde 2022 en RIVM-rapport feiten en cijfers acute zorg</w:t>
      </w:r>
    </w:p>
    <w:p w:rsidR="00790EB6" w:rsidP="00790EB6" w:rsidRDefault="00790EB6">
      <w:pPr>
        <w:spacing w:before="100"/>
        <w:ind w:left="720" w:right="720"/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 xml:space="preserve"> </w:t>
      </w:r>
    </w:p>
    <w:p w:rsidR="00790EB6" w:rsidP="00790EB6" w:rsidRDefault="00790EB6">
      <w:pPr>
        <w:spacing w:after="240"/>
        <w:ind w:left="720" w:right="720"/>
        <w:rPr>
          <w:sz w:val="22"/>
          <w:szCs w:val="22"/>
        </w:rPr>
      </w:pPr>
      <w:r>
        <w:rPr>
          <w:rFonts w:eastAsia="Times New Roman"/>
        </w:rPr>
        <w:t>Voor de eerstvolgende commissieregeling van werkzaamheden zou ik willen verzoeken dit rapport toe te voegen aan het plenaire debat over de 1000 vermijdbare SEH doden.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0F93"/>
    <w:multiLevelType w:val="multilevel"/>
    <w:tmpl w:val="704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B6"/>
    <w:rsid w:val="00790EB6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8A67"/>
  <w15:chartTrackingRefBased/>
  <w15:docId w15:val="{F574EA7E-267C-4591-B596-1F04AF33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0E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90EB6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790EB6"/>
    <w:pPr>
      <w:spacing w:before="100" w:beforeAutospacing="1" w:after="100" w:afterAutospacing="1"/>
    </w:pPr>
  </w:style>
  <w:style w:type="paragraph" w:customStyle="1" w:styleId="office">
    <w:name w:val="office"/>
    <w:basedOn w:val="Standaard"/>
    <w:uiPriority w:val="99"/>
    <w:semiHidden/>
    <w:rsid w:val="00790E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2022-09-06T15:21:00.0000000Z</dcterms:created>
  <dcterms:modified xsi:type="dcterms:W3CDTF">2022-09-06T15:21:00.0000000Z</dcterms:modified>
  <version/>
  <category/>
</coreProperties>
</file>