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E70A39" w:rsidR="00CB3578" w:rsidTr="00F13442">
        <w:trPr>
          <w:cantSplit/>
        </w:trPr>
        <w:tc>
          <w:tcPr>
            <w:tcW w:w="9142" w:type="dxa"/>
            <w:gridSpan w:val="2"/>
            <w:tcBorders>
              <w:top w:val="nil"/>
              <w:left w:val="nil"/>
              <w:bottom w:val="nil"/>
              <w:right w:val="nil"/>
            </w:tcBorders>
          </w:tcPr>
          <w:p w:rsidRPr="00FB2304" w:rsidR="00CB3578" w:rsidP="00FB2304" w:rsidRDefault="00FB2304">
            <w:pPr>
              <w:pStyle w:val="Amendement"/>
              <w:rPr>
                <w:rFonts w:ascii="Times New Roman" w:hAnsi="Times New Roman" w:cs="Times New Roman"/>
                <w:b w:val="0"/>
                <w:i/>
              </w:rPr>
            </w:pPr>
            <w:r w:rsidRPr="00FB2304">
              <w:rPr>
                <w:rFonts w:ascii="Times New Roman" w:hAnsi="Times New Roman" w:cs="Times New Roman"/>
                <w:b w:val="0"/>
                <w:i/>
              </w:rPr>
              <w:t>Bijgewerkt t/m nr. 6 (</w:t>
            </w:r>
            <w:r w:rsidR="00CD69B0">
              <w:rPr>
                <w:rFonts w:ascii="Times New Roman" w:hAnsi="Times New Roman" w:cs="Times New Roman"/>
                <w:b w:val="0"/>
                <w:i/>
              </w:rPr>
              <w:t>nota van wijziging d</w:t>
            </w:r>
            <w:r w:rsidRPr="00FB2304">
              <w:rPr>
                <w:rFonts w:ascii="Times New Roman" w:hAnsi="Times New Roman" w:cs="Times New Roman"/>
                <w:b w:val="0"/>
                <w:i/>
              </w:rPr>
              <w:t>.d</w:t>
            </w:r>
            <w:r w:rsidR="00CD69B0">
              <w:rPr>
                <w:rFonts w:ascii="Times New Roman" w:hAnsi="Times New Roman" w:cs="Times New Roman"/>
                <w:b w:val="0"/>
                <w:i/>
              </w:rPr>
              <w:t>.</w:t>
            </w:r>
            <w:r w:rsidRPr="00FB2304">
              <w:rPr>
                <w:rFonts w:ascii="Times New Roman" w:hAnsi="Times New Roman" w:cs="Times New Roman"/>
                <w:b w:val="0"/>
                <w:i/>
              </w:rPr>
              <w:t xml:space="preserve"> 26 augustus 2022)</w:t>
            </w:r>
          </w:p>
        </w:tc>
      </w:tr>
      <w:tr w:rsidRPr="00E70A3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70A39" w:rsidR="00CB3578" w:rsidP="00E70A39" w:rsidRDefault="00CB3578">
            <w:pPr>
              <w:pStyle w:val="Amendement"/>
              <w:rPr>
                <w:rFonts w:ascii="Times New Roman" w:hAnsi="Times New Roman" w:cs="Times New Roman"/>
              </w:rPr>
            </w:pPr>
          </w:p>
        </w:tc>
        <w:tc>
          <w:tcPr>
            <w:tcW w:w="6590" w:type="dxa"/>
            <w:tcBorders>
              <w:top w:val="nil"/>
              <w:left w:val="nil"/>
              <w:bottom w:val="nil"/>
              <w:right w:val="nil"/>
            </w:tcBorders>
          </w:tcPr>
          <w:p w:rsidRPr="00E70A39" w:rsidR="00CB3578" w:rsidP="00E70A39" w:rsidRDefault="00CB3578">
            <w:pPr>
              <w:tabs>
                <w:tab w:val="left" w:pos="-1440"/>
                <w:tab w:val="left" w:pos="-720"/>
              </w:tabs>
              <w:suppressAutoHyphens/>
              <w:rPr>
                <w:rFonts w:ascii="Times New Roman" w:hAnsi="Times New Roman"/>
                <w:b/>
                <w:bCs/>
                <w:sz w:val="24"/>
              </w:rPr>
            </w:pPr>
          </w:p>
        </w:tc>
      </w:tr>
      <w:tr w:rsidRPr="00E70A39"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70A39" w:rsidR="002A727C" w:rsidP="00E70A39" w:rsidRDefault="00E70A39">
            <w:pPr>
              <w:rPr>
                <w:rFonts w:ascii="Times New Roman" w:hAnsi="Times New Roman"/>
                <w:b/>
                <w:sz w:val="24"/>
              </w:rPr>
            </w:pPr>
            <w:r w:rsidRPr="00E70A39">
              <w:rPr>
                <w:rFonts w:ascii="Times New Roman" w:hAnsi="Times New Roman"/>
                <w:b/>
                <w:sz w:val="24"/>
              </w:rPr>
              <w:t>36 152</w:t>
            </w:r>
          </w:p>
        </w:tc>
        <w:tc>
          <w:tcPr>
            <w:tcW w:w="6590" w:type="dxa"/>
            <w:tcBorders>
              <w:top w:val="nil"/>
              <w:left w:val="nil"/>
              <w:bottom w:val="nil"/>
              <w:right w:val="nil"/>
            </w:tcBorders>
          </w:tcPr>
          <w:p w:rsidRPr="00E70A39" w:rsidR="002A727C" w:rsidP="00E70A39" w:rsidRDefault="00CD69B0">
            <w:pPr>
              <w:rPr>
                <w:rFonts w:ascii="Times New Roman" w:hAnsi="Times New Roman"/>
                <w:b/>
                <w:sz w:val="24"/>
              </w:rPr>
            </w:pPr>
            <w:r w:rsidRPr="00CD69B0">
              <w:rPr>
                <w:rFonts w:ascii="Times New Roman" w:hAnsi="Times New Roman"/>
                <w:b/>
                <w:sz w:val="24"/>
              </w:rPr>
              <w:t>Wijziging van de Uitvoeringswet EG-betekeningsverordening en het Wetboek van Burgerlijke Rechtsvordering ter uitvoering van Verordening (EU) nr. 2020/1784 van het Europees Parlement en de Raad van 25 november 2020 inzake de betekening en de kennisgeving in de lidstaten van gerechtelijke en buitengerechtelijke stukken in burgerlijke of in handelszaken (de betekening en kennisgeving van stukken) (herschikking) (</w:t>
            </w:r>
            <w:proofErr w:type="spellStart"/>
            <w:r w:rsidRPr="00CD69B0">
              <w:rPr>
                <w:rFonts w:ascii="Times New Roman" w:hAnsi="Times New Roman"/>
                <w:b/>
                <w:sz w:val="24"/>
              </w:rPr>
              <w:t>PbEU</w:t>
            </w:r>
            <w:proofErr w:type="spellEnd"/>
            <w:r w:rsidRPr="00CD69B0">
              <w:rPr>
                <w:rFonts w:ascii="Times New Roman" w:hAnsi="Times New Roman"/>
                <w:b/>
                <w:sz w:val="24"/>
              </w:rPr>
              <w:t xml:space="preserve"> 2020, L 405/40) (Uitvoeringswet Betekeningsverordening)</w:t>
            </w:r>
          </w:p>
        </w:tc>
      </w:tr>
      <w:tr w:rsidRPr="00E70A3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70A39" w:rsidR="00CB3578" w:rsidP="00E70A39" w:rsidRDefault="00CB3578">
            <w:pPr>
              <w:pStyle w:val="Amendement"/>
              <w:rPr>
                <w:rFonts w:ascii="Times New Roman" w:hAnsi="Times New Roman" w:cs="Times New Roman"/>
              </w:rPr>
            </w:pPr>
          </w:p>
        </w:tc>
        <w:tc>
          <w:tcPr>
            <w:tcW w:w="6590" w:type="dxa"/>
            <w:tcBorders>
              <w:top w:val="nil"/>
              <w:left w:val="nil"/>
              <w:bottom w:val="nil"/>
              <w:right w:val="nil"/>
            </w:tcBorders>
          </w:tcPr>
          <w:p w:rsidRPr="00E70A39" w:rsidR="00CB3578" w:rsidP="00E70A39" w:rsidRDefault="00CB3578">
            <w:pPr>
              <w:pStyle w:val="Amendement"/>
              <w:rPr>
                <w:rFonts w:ascii="Times New Roman" w:hAnsi="Times New Roman" w:cs="Times New Roman"/>
              </w:rPr>
            </w:pPr>
          </w:p>
        </w:tc>
      </w:tr>
      <w:tr w:rsidRPr="00E70A3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70A39" w:rsidR="00CB3578" w:rsidP="00E70A39" w:rsidRDefault="00CB3578">
            <w:pPr>
              <w:pStyle w:val="Amendement"/>
              <w:rPr>
                <w:rFonts w:ascii="Times New Roman" w:hAnsi="Times New Roman" w:cs="Times New Roman"/>
              </w:rPr>
            </w:pPr>
          </w:p>
        </w:tc>
        <w:tc>
          <w:tcPr>
            <w:tcW w:w="6590" w:type="dxa"/>
            <w:tcBorders>
              <w:top w:val="nil"/>
              <w:left w:val="nil"/>
              <w:bottom w:val="nil"/>
              <w:right w:val="nil"/>
            </w:tcBorders>
          </w:tcPr>
          <w:p w:rsidRPr="00E70A39" w:rsidR="00CB3578" w:rsidP="00E70A39" w:rsidRDefault="00CB3578">
            <w:pPr>
              <w:pStyle w:val="Amendement"/>
              <w:rPr>
                <w:rFonts w:ascii="Times New Roman" w:hAnsi="Times New Roman" w:cs="Times New Roman"/>
              </w:rPr>
            </w:pPr>
          </w:p>
        </w:tc>
      </w:tr>
      <w:tr w:rsidRPr="00E70A3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70A39" w:rsidR="00CB3578" w:rsidP="00E70A39" w:rsidRDefault="00CB3578">
            <w:pPr>
              <w:pStyle w:val="Amendement"/>
              <w:rPr>
                <w:rFonts w:ascii="Times New Roman" w:hAnsi="Times New Roman" w:cs="Times New Roman"/>
              </w:rPr>
            </w:pPr>
            <w:r w:rsidRPr="00E70A39">
              <w:rPr>
                <w:rFonts w:ascii="Times New Roman" w:hAnsi="Times New Roman" w:cs="Times New Roman"/>
              </w:rPr>
              <w:t>Nr. 2</w:t>
            </w:r>
          </w:p>
        </w:tc>
        <w:tc>
          <w:tcPr>
            <w:tcW w:w="6590" w:type="dxa"/>
            <w:tcBorders>
              <w:top w:val="nil"/>
              <w:left w:val="nil"/>
              <w:bottom w:val="nil"/>
              <w:right w:val="nil"/>
            </w:tcBorders>
          </w:tcPr>
          <w:p w:rsidRPr="00E70A39" w:rsidR="00CB3578" w:rsidP="00E70A39" w:rsidRDefault="00CB3578">
            <w:pPr>
              <w:pStyle w:val="Amendement"/>
              <w:rPr>
                <w:rFonts w:ascii="Times New Roman" w:hAnsi="Times New Roman" w:cs="Times New Roman"/>
              </w:rPr>
            </w:pPr>
            <w:r w:rsidRPr="00E70A39">
              <w:rPr>
                <w:rFonts w:ascii="Times New Roman" w:hAnsi="Times New Roman" w:cs="Times New Roman"/>
              </w:rPr>
              <w:t>VOORSTEL VAN WET</w:t>
            </w:r>
          </w:p>
        </w:tc>
      </w:tr>
      <w:tr w:rsidRPr="00E70A3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70A39" w:rsidR="00CB3578" w:rsidP="00E70A39" w:rsidRDefault="00CB3578">
            <w:pPr>
              <w:pStyle w:val="Amendement"/>
              <w:rPr>
                <w:rFonts w:ascii="Times New Roman" w:hAnsi="Times New Roman" w:cs="Times New Roman"/>
              </w:rPr>
            </w:pPr>
          </w:p>
        </w:tc>
        <w:tc>
          <w:tcPr>
            <w:tcW w:w="6590" w:type="dxa"/>
            <w:tcBorders>
              <w:top w:val="nil"/>
              <w:left w:val="nil"/>
              <w:bottom w:val="nil"/>
              <w:right w:val="nil"/>
            </w:tcBorders>
          </w:tcPr>
          <w:p w:rsidRPr="00E70A39" w:rsidR="00CB3578" w:rsidP="00E70A39" w:rsidRDefault="00CB3578">
            <w:pPr>
              <w:pStyle w:val="Amendement"/>
              <w:rPr>
                <w:rFonts w:ascii="Times New Roman" w:hAnsi="Times New Roman" w:cs="Times New Roman"/>
              </w:rPr>
            </w:pPr>
          </w:p>
        </w:tc>
      </w:tr>
    </w:tbl>
    <w:p w:rsidRPr="00E70A39" w:rsidR="00E70A39" w:rsidP="00E70A39" w:rsidRDefault="00E70A39">
      <w:pPr>
        <w:ind w:firstLine="284"/>
        <w:rPr>
          <w:rFonts w:ascii="Times New Roman" w:hAnsi="Times New Roman"/>
          <w:sz w:val="24"/>
        </w:rPr>
      </w:pPr>
      <w:r w:rsidRPr="00E70A39">
        <w:rPr>
          <w:rFonts w:ascii="Times New Roman" w:hAnsi="Times New Roman"/>
          <w:sz w:val="24"/>
        </w:rPr>
        <w:t>Wij Willem-Alexander, bij de gratie Gods, Koning der Nederlanden, Prins van Oranje-Nassau, enz. enz. enz.</w:t>
      </w:r>
    </w:p>
    <w:p w:rsidRPr="00E70A39" w:rsidR="00E70A39" w:rsidP="00E70A39" w:rsidRDefault="00E70A39">
      <w:pPr>
        <w:rPr>
          <w:rFonts w:ascii="Times New Roman" w:hAnsi="Times New Roman"/>
          <w:sz w:val="24"/>
        </w:rPr>
      </w:pPr>
    </w:p>
    <w:p w:rsidRPr="00E70A39" w:rsidR="00E70A39" w:rsidP="00E70A39" w:rsidRDefault="00E70A39">
      <w:pPr>
        <w:ind w:firstLine="284"/>
        <w:rPr>
          <w:rFonts w:ascii="Times New Roman" w:hAnsi="Times New Roman"/>
          <w:sz w:val="24"/>
        </w:rPr>
      </w:pPr>
      <w:r w:rsidRPr="00E70A39">
        <w:rPr>
          <w:rFonts w:ascii="Times New Roman" w:hAnsi="Times New Roman"/>
          <w:sz w:val="24"/>
        </w:rPr>
        <w:t>Allen, die deze zullen zien of horen lezen, saluut! doen te weten:</w:t>
      </w:r>
    </w:p>
    <w:p w:rsidRPr="00E70A39" w:rsidR="00E70A39" w:rsidP="00E70A39" w:rsidRDefault="00E70A39">
      <w:pPr>
        <w:ind w:firstLine="284"/>
        <w:rPr>
          <w:rFonts w:ascii="Times New Roman" w:hAnsi="Times New Roman"/>
          <w:sz w:val="24"/>
        </w:rPr>
      </w:pPr>
      <w:r w:rsidRPr="00E70A39">
        <w:rPr>
          <w:rFonts w:ascii="Times New Roman" w:hAnsi="Times New Roman"/>
          <w:sz w:val="24"/>
        </w:rPr>
        <w:t xml:space="preserve">Alzo Wij in overweging genomen hebben, </w:t>
      </w:r>
      <w:r w:rsidRPr="00CD69B0" w:rsidR="00CD69B0">
        <w:rPr>
          <w:rFonts w:ascii="Times New Roman" w:hAnsi="Times New Roman"/>
          <w:sz w:val="24"/>
        </w:rPr>
        <w:t>dat het noodzakelijk is om de Uitvoeringswet EG-betekeningsverordening en het Wetboek van Burgerlijke Rechtsvordering te wijzigen ter uitvoering van de (herschikte) EU-betekeningsverordening (2020/1784);</w:t>
      </w:r>
    </w:p>
    <w:p w:rsidRPr="00E70A39" w:rsidR="00E70A39" w:rsidP="00E70A39" w:rsidRDefault="00E70A39">
      <w:pPr>
        <w:ind w:firstLine="284"/>
        <w:rPr>
          <w:rFonts w:ascii="Times New Roman" w:hAnsi="Times New Roman"/>
          <w:sz w:val="24"/>
        </w:rPr>
      </w:pPr>
      <w:r w:rsidRPr="00E70A39">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E70A39" w:rsidR="00E70A39" w:rsidP="00E70A39" w:rsidRDefault="00E70A39">
      <w:pPr>
        <w:rPr>
          <w:rFonts w:ascii="Times New Roman" w:hAnsi="Times New Roman"/>
          <w:b/>
          <w:bCs/>
          <w:sz w:val="24"/>
        </w:rPr>
      </w:pPr>
    </w:p>
    <w:p w:rsidRPr="00CD69B0" w:rsidR="00CD69B0" w:rsidP="00CD69B0" w:rsidRDefault="00CD69B0">
      <w:pPr>
        <w:tabs>
          <w:tab w:val="left" w:pos="284"/>
        </w:tabs>
        <w:rPr>
          <w:rFonts w:ascii="Times New Roman" w:hAnsi="Times New Roman"/>
          <w:b/>
          <w:caps/>
          <w:sz w:val="24"/>
          <w:szCs w:val="20"/>
        </w:rPr>
      </w:pPr>
      <w:r w:rsidRPr="00CD69B0">
        <w:rPr>
          <w:rFonts w:ascii="Times New Roman" w:hAnsi="Times New Roman"/>
          <w:b/>
          <w:caps/>
          <w:sz w:val="24"/>
          <w:szCs w:val="20"/>
        </w:rPr>
        <w:t>Artikel I</w:t>
      </w:r>
    </w:p>
    <w:p w:rsidRPr="00CD69B0" w:rsidR="00CD69B0" w:rsidP="00CD69B0" w:rsidRDefault="00CD69B0">
      <w:pPr>
        <w:tabs>
          <w:tab w:val="left" w:pos="284"/>
        </w:tabs>
        <w:rPr>
          <w:rFonts w:ascii="Times New Roman" w:hAnsi="Times New Roman"/>
          <w:sz w:val="24"/>
          <w:szCs w:val="20"/>
        </w:rPr>
      </w:pP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ab/>
        <w:t>De Uitvoeringswet EG-betekeningsverordening wordt als volgt gewijzigd:</w:t>
      </w:r>
    </w:p>
    <w:p w:rsidRPr="00CD69B0" w:rsidR="00CD69B0" w:rsidP="00CD69B0" w:rsidRDefault="00CD69B0">
      <w:pPr>
        <w:tabs>
          <w:tab w:val="left" w:pos="284"/>
        </w:tabs>
        <w:rPr>
          <w:rFonts w:ascii="Times New Roman" w:hAnsi="Times New Roman"/>
          <w:sz w:val="24"/>
          <w:szCs w:val="20"/>
        </w:rPr>
      </w:pP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A</w:t>
      </w:r>
    </w:p>
    <w:p w:rsidRPr="00CD69B0" w:rsidR="00CD69B0" w:rsidP="00CD69B0" w:rsidRDefault="00CD69B0">
      <w:pPr>
        <w:tabs>
          <w:tab w:val="left" w:pos="284"/>
        </w:tabs>
        <w:rPr>
          <w:rFonts w:ascii="Times New Roman" w:hAnsi="Times New Roman"/>
          <w:sz w:val="24"/>
          <w:szCs w:val="20"/>
        </w:rPr>
      </w:pP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ab/>
        <w:t>Artikel 1 wordt als volgt gewijzigd:</w:t>
      </w:r>
    </w:p>
    <w:p w:rsidRPr="00CD69B0" w:rsidR="00CD69B0" w:rsidP="00CD69B0" w:rsidRDefault="00CD69B0">
      <w:pPr>
        <w:tabs>
          <w:tab w:val="left" w:pos="284"/>
        </w:tabs>
        <w:rPr>
          <w:rFonts w:ascii="Times New Roman" w:hAnsi="Times New Roman"/>
          <w:sz w:val="24"/>
          <w:szCs w:val="20"/>
        </w:rPr>
      </w:pP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ab/>
        <w:t>1. Onderdeel a komt te luiden:</w:t>
      </w: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ab/>
        <w:t>a. verordening: verordening (EU) nr. 2020/1784 van het Europees Parlement en de Raad van 25 november 2020 inzake de betekening en de kennisgeving in de lidstaten van gerechtelijke en buitengerechtelijke stukken in burgerlijke of in handelszaken (de betekening en de kennisgeving van stukken) (herschikking) (</w:t>
      </w:r>
      <w:proofErr w:type="spellStart"/>
      <w:r w:rsidRPr="00CD69B0">
        <w:rPr>
          <w:rFonts w:ascii="Times New Roman" w:hAnsi="Times New Roman"/>
          <w:sz w:val="24"/>
          <w:szCs w:val="20"/>
        </w:rPr>
        <w:t>PbEU</w:t>
      </w:r>
      <w:proofErr w:type="spellEnd"/>
      <w:r w:rsidRPr="00CD69B0">
        <w:rPr>
          <w:rFonts w:ascii="Times New Roman" w:hAnsi="Times New Roman"/>
          <w:sz w:val="24"/>
          <w:szCs w:val="20"/>
        </w:rPr>
        <w:t xml:space="preserve"> 2020, L 405/40);</w:t>
      </w:r>
    </w:p>
    <w:p w:rsidRPr="00CD69B0" w:rsidR="00CD69B0" w:rsidP="00CD69B0" w:rsidRDefault="00CD69B0">
      <w:pPr>
        <w:tabs>
          <w:tab w:val="left" w:pos="284"/>
        </w:tabs>
        <w:rPr>
          <w:rFonts w:ascii="Times New Roman" w:hAnsi="Times New Roman"/>
          <w:sz w:val="24"/>
          <w:szCs w:val="20"/>
        </w:rPr>
      </w:pP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ab/>
        <w:t>2.</w:t>
      </w:r>
      <w:r w:rsidRPr="00CD69B0">
        <w:rPr>
          <w:rFonts w:ascii="Times New Roman" w:hAnsi="Times New Roman"/>
          <w:sz w:val="24"/>
          <w:szCs w:val="20"/>
        </w:rPr>
        <w:tab/>
        <w:t>In de onderdelen b en c wordt “artikel 2” telkens vervangen door “artikel 3”.</w:t>
      </w:r>
    </w:p>
    <w:p w:rsidRPr="00CD69B0" w:rsidR="00CD69B0" w:rsidP="00CD69B0" w:rsidRDefault="00CD69B0">
      <w:pPr>
        <w:tabs>
          <w:tab w:val="left" w:pos="284"/>
        </w:tabs>
        <w:rPr>
          <w:rFonts w:ascii="Times New Roman" w:hAnsi="Times New Roman"/>
          <w:sz w:val="24"/>
          <w:szCs w:val="20"/>
        </w:rPr>
      </w:pP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B</w:t>
      </w:r>
    </w:p>
    <w:p w:rsidRPr="00CD69B0" w:rsidR="00CD69B0" w:rsidP="00CD69B0" w:rsidRDefault="00CD69B0">
      <w:pPr>
        <w:tabs>
          <w:tab w:val="left" w:pos="284"/>
        </w:tabs>
        <w:rPr>
          <w:rFonts w:ascii="Times New Roman" w:hAnsi="Times New Roman"/>
          <w:sz w:val="24"/>
          <w:szCs w:val="20"/>
        </w:rPr>
      </w:pP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ab/>
        <w:t>Artikel 2 wordt als volgt gewijzigd:</w:t>
      </w:r>
    </w:p>
    <w:p w:rsidRPr="00CD69B0" w:rsidR="00CD69B0" w:rsidP="00CD69B0" w:rsidRDefault="00CD69B0">
      <w:pPr>
        <w:tabs>
          <w:tab w:val="left" w:pos="284"/>
        </w:tabs>
        <w:rPr>
          <w:rFonts w:ascii="Times New Roman" w:hAnsi="Times New Roman"/>
          <w:sz w:val="24"/>
          <w:szCs w:val="20"/>
        </w:rPr>
      </w:pP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ab/>
        <w:t>1.</w:t>
      </w:r>
      <w:r w:rsidRPr="00CD69B0">
        <w:rPr>
          <w:rFonts w:ascii="Times New Roman" w:hAnsi="Times New Roman"/>
          <w:sz w:val="24"/>
          <w:szCs w:val="20"/>
        </w:rPr>
        <w:tab/>
        <w:t xml:space="preserve">In het tweede lid komt de zinsnede “en de Koninklijke Beroepsorganisatie van Gerechtsdeurwaarders” te vervallen. </w:t>
      </w:r>
    </w:p>
    <w:p w:rsidRPr="00CD69B0" w:rsidR="00CD69B0" w:rsidP="00CD69B0" w:rsidRDefault="00CD69B0">
      <w:pPr>
        <w:tabs>
          <w:tab w:val="left" w:pos="284"/>
        </w:tabs>
        <w:rPr>
          <w:rFonts w:ascii="Times New Roman" w:hAnsi="Times New Roman"/>
          <w:sz w:val="24"/>
          <w:szCs w:val="20"/>
        </w:rPr>
      </w:pP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ab/>
        <w:t>2.</w:t>
      </w:r>
      <w:r w:rsidRPr="00CD69B0">
        <w:rPr>
          <w:rFonts w:ascii="Times New Roman" w:hAnsi="Times New Roman"/>
          <w:sz w:val="24"/>
          <w:szCs w:val="20"/>
        </w:rPr>
        <w:tab/>
        <w:t xml:space="preserve">In het derde lid wordt na “kennisgeving” ingevoegd “en betekening”.  </w:t>
      </w:r>
    </w:p>
    <w:p w:rsidRPr="00CD69B0" w:rsidR="00CD69B0" w:rsidP="00CD69B0" w:rsidRDefault="00CD69B0">
      <w:pPr>
        <w:tabs>
          <w:tab w:val="left" w:pos="284"/>
        </w:tabs>
        <w:rPr>
          <w:rFonts w:ascii="Times New Roman" w:hAnsi="Times New Roman"/>
          <w:sz w:val="24"/>
          <w:szCs w:val="20"/>
        </w:rPr>
      </w:pP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ab/>
        <w:t>3.</w:t>
      </w:r>
      <w:r w:rsidRPr="00CD69B0">
        <w:rPr>
          <w:rFonts w:ascii="Times New Roman" w:hAnsi="Times New Roman"/>
          <w:sz w:val="24"/>
          <w:szCs w:val="20"/>
        </w:rPr>
        <w:tab/>
        <w:t>Er wordt een lid toegevoegd, luidende:</w:t>
      </w: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ab/>
        <w:t xml:space="preserve">4. Bij algemene maatregel van bestuur kunnen nadere regels worden gesteld voor een verzending als bedoeld in artikel 5, eerste lid, van de verordening. </w:t>
      </w:r>
    </w:p>
    <w:p w:rsidRPr="00CD69B0" w:rsidR="00CD69B0" w:rsidP="00CD69B0" w:rsidRDefault="00CD69B0">
      <w:pPr>
        <w:tabs>
          <w:tab w:val="left" w:pos="284"/>
        </w:tabs>
        <w:rPr>
          <w:rFonts w:ascii="Times New Roman" w:hAnsi="Times New Roman"/>
          <w:sz w:val="24"/>
          <w:szCs w:val="20"/>
        </w:rPr>
      </w:pP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C</w:t>
      </w:r>
    </w:p>
    <w:p w:rsidRPr="00CD69B0" w:rsidR="00CD69B0" w:rsidP="00CD69B0" w:rsidRDefault="00CD69B0">
      <w:pPr>
        <w:tabs>
          <w:tab w:val="left" w:pos="284"/>
        </w:tabs>
        <w:rPr>
          <w:rFonts w:ascii="Times New Roman" w:hAnsi="Times New Roman"/>
          <w:sz w:val="24"/>
          <w:szCs w:val="20"/>
        </w:rPr>
      </w:pP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ab/>
        <w:t>Artikel 3 wordt als volgt gewijzigd:</w:t>
      </w:r>
    </w:p>
    <w:p w:rsidRPr="00CD69B0" w:rsidR="00CD69B0" w:rsidP="00CD69B0" w:rsidRDefault="00CD69B0">
      <w:pPr>
        <w:tabs>
          <w:tab w:val="left" w:pos="284"/>
        </w:tabs>
        <w:rPr>
          <w:rFonts w:ascii="Times New Roman" w:hAnsi="Times New Roman"/>
          <w:sz w:val="24"/>
          <w:szCs w:val="20"/>
        </w:rPr>
      </w:pP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ab/>
        <w:t>1. In het eerste lid wordt “centrale instantie” vervangen door “centraal orgaan” en “artikel 3” door “artikel 4”.</w:t>
      </w:r>
    </w:p>
    <w:p w:rsidRPr="00CD69B0" w:rsidR="00CD69B0" w:rsidP="00CD69B0" w:rsidRDefault="00CD69B0">
      <w:pPr>
        <w:tabs>
          <w:tab w:val="left" w:pos="284"/>
        </w:tabs>
        <w:rPr>
          <w:rFonts w:ascii="Times New Roman" w:hAnsi="Times New Roman"/>
          <w:sz w:val="24"/>
          <w:szCs w:val="20"/>
        </w:rPr>
      </w:pP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ab/>
        <w:t xml:space="preserve">2. In het tweede lid wordt “Onze Minister van Justitie” vervangen door “Onze Minister voor Rechtsbescherming, “de centrale instantie haar taken” door “het centraal orgaan de taken” en “artikel 3” door “artikel 4”. </w:t>
      </w:r>
    </w:p>
    <w:p w:rsidRPr="00CD69B0" w:rsidR="00CD69B0" w:rsidP="00CD69B0" w:rsidRDefault="00CD69B0">
      <w:pPr>
        <w:tabs>
          <w:tab w:val="left" w:pos="284"/>
        </w:tabs>
        <w:rPr>
          <w:rFonts w:ascii="Times New Roman" w:hAnsi="Times New Roman"/>
          <w:sz w:val="24"/>
          <w:szCs w:val="20"/>
        </w:rPr>
      </w:pP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D</w:t>
      </w:r>
    </w:p>
    <w:p w:rsidRPr="00CD69B0" w:rsidR="00CD69B0" w:rsidP="00CD69B0" w:rsidRDefault="00CD69B0">
      <w:pPr>
        <w:tabs>
          <w:tab w:val="left" w:pos="284"/>
        </w:tabs>
        <w:rPr>
          <w:rFonts w:ascii="Times New Roman" w:hAnsi="Times New Roman"/>
          <w:sz w:val="24"/>
          <w:szCs w:val="20"/>
        </w:rPr>
      </w:pP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ab/>
        <w:t>Artikel 4 wordt als volgt gewijzigd:</w:t>
      </w:r>
    </w:p>
    <w:p w:rsidRPr="00CD69B0" w:rsidR="00CD69B0" w:rsidP="00CD69B0" w:rsidRDefault="00CD69B0">
      <w:pPr>
        <w:tabs>
          <w:tab w:val="left" w:pos="284"/>
        </w:tabs>
        <w:rPr>
          <w:rFonts w:ascii="Times New Roman" w:hAnsi="Times New Roman"/>
          <w:sz w:val="24"/>
          <w:szCs w:val="20"/>
        </w:rPr>
      </w:pP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ab/>
        <w:t>1.</w:t>
      </w:r>
      <w:r w:rsidRPr="00CD69B0">
        <w:rPr>
          <w:rFonts w:ascii="Times New Roman" w:hAnsi="Times New Roman"/>
          <w:sz w:val="24"/>
          <w:szCs w:val="20"/>
        </w:rPr>
        <w:tab/>
        <w:t xml:space="preserve">In het eerste lid wordt “artikel 4, derde lid” vervangen door “artikel 3, vierde lid”. </w:t>
      </w:r>
    </w:p>
    <w:p w:rsidRPr="00CD69B0" w:rsidR="00CD69B0" w:rsidP="00CD69B0" w:rsidRDefault="00CD69B0">
      <w:pPr>
        <w:tabs>
          <w:tab w:val="left" w:pos="284"/>
        </w:tabs>
        <w:rPr>
          <w:rFonts w:ascii="Times New Roman" w:hAnsi="Times New Roman"/>
          <w:sz w:val="24"/>
          <w:szCs w:val="20"/>
        </w:rPr>
      </w:pP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ab/>
        <w:t>2.</w:t>
      </w:r>
      <w:r w:rsidRPr="00CD69B0">
        <w:rPr>
          <w:rFonts w:ascii="Times New Roman" w:hAnsi="Times New Roman"/>
          <w:sz w:val="24"/>
          <w:szCs w:val="20"/>
        </w:rPr>
        <w:tab/>
        <w:t xml:space="preserve">In het tweede lid wordt “artikel 10” vervangen door “artikel 14”. </w:t>
      </w:r>
    </w:p>
    <w:p w:rsidRPr="00CD69B0" w:rsidR="00CD69B0" w:rsidP="00CD69B0" w:rsidRDefault="00CD69B0">
      <w:pPr>
        <w:tabs>
          <w:tab w:val="left" w:pos="284"/>
        </w:tabs>
        <w:rPr>
          <w:rFonts w:ascii="Times New Roman" w:hAnsi="Times New Roman"/>
          <w:sz w:val="24"/>
          <w:szCs w:val="20"/>
        </w:rPr>
      </w:pP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E</w:t>
      </w: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ab/>
      </w: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ab/>
        <w:t xml:space="preserve">Na artikel 4 wordt een nieuw artikel ingevoegd, luidende: </w:t>
      </w:r>
    </w:p>
    <w:p w:rsidRPr="00CD69B0" w:rsidR="00CD69B0" w:rsidP="00CD69B0" w:rsidRDefault="00CD69B0">
      <w:pPr>
        <w:tabs>
          <w:tab w:val="left" w:pos="284"/>
        </w:tabs>
        <w:rPr>
          <w:rFonts w:ascii="Times New Roman" w:hAnsi="Times New Roman"/>
          <w:sz w:val="24"/>
          <w:szCs w:val="20"/>
        </w:rPr>
      </w:pPr>
    </w:p>
    <w:p w:rsidRPr="00CD69B0" w:rsidR="00CD69B0" w:rsidP="00CD69B0" w:rsidRDefault="00CD69B0">
      <w:pPr>
        <w:tabs>
          <w:tab w:val="left" w:pos="284"/>
        </w:tabs>
        <w:rPr>
          <w:rFonts w:ascii="Times New Roman" w:hAnsi="Times New Roman"/>
          <w:b/>
          <w:sz w:val="24"/>
          <w:szCs w:val="20"/>
        </w:rPr>
      </w:pPr>
      <w:r w:rsidRPr="00CD69B0">
        <w:rPr>
          <w:rFonts w:ascii="Times New Roman" w:hAnsi="Times New Roman"/>
          <w:b/>
          <w:sz w:val="24"/>
          <w:szCs w:val="20"/>
        </w:rPr>
        <w:t>Artikel 4a</w:t>
      </w:r>
    </w:p>
    <w:p w:rsidRPr="00CD69B0" w:rsidR="00CD69B0" w:rsidP="00CD69B0" w:rsidRDefault="00CD69B0">
      <w:pPr>
        <w:tabs>
          <w:tab w:val="left" w:pos="284"/>
        </w:tabs>
        <w:rPr>
          <w:rFonts w:ascii="Times New Roman" w:hAnsi="Times New Roman"/>
          <w:sz w:val="24"/>
          <w:szCs w:val="20"/>
        </w:rPr>
      </w:pP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ab/>
        <w:t>1.</w:t>
      </w:r>
      <w:r w:rsidRPr="00CD69B0">
        <w:rPr>
          <w:rFonts w:ascii="Times New Roman" w:hAnsi="Times New Roman"/>
          <w:sz w:val="24"/>
          <w:szCs w:val="20"/>
        </w:rPr>
        <w:tab/>
        <w:t xml:space="preserve">De gerechtsdeurwaarder aan wie de gerechtelijke of buitengerechtelijke stukken ter betekening of kennisgeving worden verzonden, wordt aangewezen als de autoriteit waarbij verzendende instanties als bedoeld in artikel 3, eerste lid, van de verordening verzoeken kunnen indienen overeenkomstig artikel 7 van de verordening tot het achterhalen van het adres van de persoon aan wie betekening of kennisgeving in Nederland moet worden gedaan. De deurwaarder kan een voorschot in rekening brengen voor de kosten van de betekening, alvorens de bijstand te verlenen. </w:t>
      </w: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ab/>
        <w:t>2.</w:t>
      </w:r>
      <w:r w:rsidRPr="00CD69B0">
        <w:rPr>
          <w:rFonts w:ascii="Times New Roman" w:hAnsi="Times New Roman"/>
          <w:sz w:val="24"/>
          <w:szCs w:val="20"/>
        </w:rPr>
        <w:tab/>
        <w:t>Indien het de rechtstreekse betekening of kennisgeving van gerechtelijke stukken betreft overeenkomstig artikel 18 van de verordening wordt de rechtbank Den Haag aangewezen als de in het eerste lid bedoelde autoriteit.</w:t>
      </w:r>
    </w:p>
    <w:p w:rsidRPr="00CD69B0" w:rsidR="00CD69B0" w:rsidP="00CD69B0" w:rsidRDefault="00CD69B0">
      <w:pPr>
        <w:tabs>
          <w:tab w:val="left" w:pos="284"/>
        </w:tabs>
        <w:rPr>
          <w:rFonts w:ascii="Times New Roman" w:hAnsi="Times New Roman"/>
          <w:sz w:val="24"/>
          <w:szCs w:val="20"/>
        </w:rPr>
      </w:pP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F</w:t>
      </w:r>
    </w:p>
    <w:p w:rsidRPr="00CD69B0" w:rsidR="00CD69B0" w:rsidP="00CD69B0" w:rsidRDefault="00CD69B0">
      <w:pPr>
        <w:tabs>
          <w:tab w:val="left" w:pos="284"/>
        </w:tabs>
        <w:rPr>
          <w:rFonts w:ascii="Times New Roman" w:hAnsi="Times New Roman"/>
          <w:sz w:val="24"/>
          <w:szCs w:val="20"/>
        </w:rPr>
      </w:pP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ab/>
        <w:t xml:space="preserve">In artikel 5 wordt na “worden uitgevoerd” ingevoegd “en het Nederlandse recht die andere wijze toestaat”. </w:t>
      </w:r>
    </w:p>
    <w:p w:rsidRPr="00CD69B0" w:rsidR="00CD69B0" w:rsidP="00CD69B0" w:rsidRDefault="00CD69B0">
      <w:pPr>
        <w:tabs>
          <w:tab w:val="left" w:pos="284"/>
        </w:tabs>
        <w:rPr>
          <w:rFonts w:ascii="Times New Roman" w:hAnsi="Times New Roman"/>
          <w:sz w:val="24"/>
          <w:szCs w:val="20"/>
        </w:rPr>
      </w:pP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G</w:t>
      </w:r>
    </w:p>
    <w:p w:rsidRPr="00CD69B0" w:rsidR="00CD69B0" w:rsidP="00CD69B0" w:rsidRDefault="00CD69B0">
      <w:pPr>
        <w:tabs>
          <w:tab w:val="left" w:pos="284"/>
        </w:tabs>
        <w:rPr>
          <w:rFonts w:ascii="Times New Roman" w:hAnsi="Times New Roman"/>
          <w:sz w:val="24"/>
          <w:szCs w:val="20"/>
        </w:rPr>
      </w:pP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ab/>
        <w:t xml:space="preserve">Na artikel 5 wordt een nieuw artikel ingevoegd, luidende: </w:t>
      </w:r>
    </w:p>
    <w:p w:rsidRPr="00CD69B0" w:rsidR="00CD69B0" w:rsidP="00CD69B0" w:rsidRDefault="00CD69B0">
      <w:pPr>
        <w:tabs>
          <w:tab w:val="left" w:pos="284"/>
        </w:tabs>
        <w:rPr>
          <w:rFonts w:ascii="Times New Roman" w:hAnsi="Times New Roman"/>
          <w:sz w:val="24"/>
          <w:szCs w:val="20"/>
        </w:rPr>
      </w:pPr>
    </w:p>
    <w:p w:rsidRPr="00CD69B0" w:rsidR="00CD69B0" w:rsidP="00CD69B0" w:rsidRDefault="00CD69B0">
      <w:pPr>
        <w:tabs>
          <w:tab w:val="left" w:pos="284"/>
        </w:tabs>
        <w:rPr>
          <w:rFonts w:ascii="Times New Roman" w:hAnsi="Times New Roman"/>
          <w:b/>
          <w:sz w:val="24"/>
          <w:szCs w:val="20"/>
        </w:rPr>
      </w:pPr>
      <w:r w:rsidRPr="00CD69B0">
        <w:rPr>
          <w:rFonts w:ascii="Times New Roman" w:hAnsi="Times New Roman"/>
          <w:b/>
          <w:sz w:val="24"/>
          <w:szCs w:val="20"/>
        </w:rPr>
        <w:t>Artikel 5a</w:t>
      </w:r>
    </w:p>
    <w:p w:rsidRPr="00CD69B0" w:rsidR="00CD69B0" w:rsidP="00CD69B0" w:rsidRDefault="00CD69B0">
      <w:pPr>
        <w:tabs>
          <w:tab w:val="left" w:pos="284"/>
        </w:tabs>
        <w:rPr>
          <w:rFonts w:ascii="Times New Roman" w:hAnsi="Times New Roman"/>
          <w:sz w:val="24"/>
          <w:szCs w:val="20"/>
        </w:rPr>
      </w:pP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ab/>
        <w:t xml:space="preserve">Bij algemene maatregel van bestuur kunnen aanvullende voorwaarden worden gesteld waaronder elektronische betekening of kennisgeving per e-mail wordt aanvaard, een en ander als bedoeld in artikel 19, eerste lid, onder b, van de verordening. </w:t>
      </w:r>
    </w:p>
    <w:p w:rsidRPr="00CD69B0" w:rsidR="00CD69B0" w:rsidP="00CD69B0" w:rsidRDefault="00CD69B0">
      <w:pPr>
        <w:tabs>
          <w:tab w:val="left" w:pos="284"/>
        </w:tabs>
        <w:rPr>
          <w:rFonts w:ascii="Times New Roman" w:hAnsi="Times New Roman"/>
          <w:sz w:val="24"/>
          <w:szCs w:val="20"/>
        </w:rPr>
      </w:pP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H</w:t>
      </w:r>
    </w:p>
    <w:p w:rsidRPr="00CD69B0" w:rsidR="00CD69B0" w:rsidP="00CD69B0" w:rsidRDefault="00CD69B0">
      <w:pPr>
        <w:tabs>
          <w:tab w:val="left" w:pos="284"/>
        </w:tabs>
        <w:rPr>
          <w:rFonts w:ascii="Times New Roman" w:hAnsi="Times New Roman"/>
          <w:sz w:val="24"/>
          <w:szCs w:val="20"/>
        </w:rPr>
      </w:pP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ab/>
        <w:t>Artikel 6 wordt als volgt gewijzigd:</w:t>
      </w:r>
    </w:p>
    <w:p w:rsidRPr="00CD69B0" w:rsidR="00CD69B0" w:rsidP="00CD69B0" w:rsidRDefault="00CD69B0">
      <w:pPr>
        <w:tabs>
          <w:tab w:val="left" w:pos="284"/>
        </w:tabs>
        <w:rPr>
          <w:rFonts w:ascii="Times New Roman" w:hAnsi="Times New Roman"/>
          <w:sz w:val="24"/>
          <w:szCs w:val="20"/>
        </w:rPr>
      </w:pP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ab/>
        <w:t>1.</w:t>
      </w:r>
      <w:r w:rsidRPr="00CD69B0">
        <w:rPr>
          <w:rFonts w:ascii="Times New Roman" w:hAnsi="Times New Roman"/>
          <w:sz w:val="24"/>
          <w:szCs w:val="20"/>
        </w:rPr>
        <w:tab/>
        <w:t xml:space="preserve">In het eerste lid wordt ‘artikel 11’ vervangen door ‘artikel 15’ en wordt ‘€ 65’ vervangen door ‘€ 125’. </w:t>
      </w:r>
    </w:p>
    <w:p w:rsidRPr="00CD69B0" w:rsidR="00CD69B0" w:rsidP="00CD69B0" w:rsidRDefault="00CD69B0">
      <w:pPr>
        <w:tabs>
          <w:tab w:val="left" w:pos="284"/>
        </w:tabs>
        <w:rPr>
          <w:rFonts w:ascii="Times New Roman" w:hAnsi="Times New Roman"/>
          <w:sz w:val="24"/>
          <w:szCs w:val="20"/>
        </w:rPr>
      </w:pP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ab/>
        <w:t>2.</w:t>
      </w:r>
      <w:r w:rsidRPr="00CD69B0">
        <w:rPr>
          <w:rFonts w:ascii="Times New Roman" w:hAnsi="Times New Roman"/>
          <w:sz w:val="24"/>
          <w:szCs w:val="20"/>
        </w:rPr>
        <w:tab/>
        <w:t xml:space="preserve">In het tweede lid wordt “Onze Minister van Justitie” vervangen door “Onze Minister voor Rechtsbescherming” en wordt de zinsnede “vanaf de datum van </w:t>
      </w:r>
      <w:proofErr w:type="spellStart"/>
      <w:r w:rsidRPr="00CD69B0">
        <w:rPr>
          <w:rFonts w:ascii="Times New Roman" w:hAnsi="Times New Roman"/>
          <w:sz w:val="24"/>
          <w:szCs w:val="20"/>
        </w:rPr>
        <w:t>van</w:t>
      </w:r>
      <w:proofErr w:type="spellEnd"/>
      <w:r w:rsidRPr="00CD69B0">
        <w:rPr>
          <w:rFonts w:ascii="Times New Roman" w:hAnsi="Times New Roman"/>
          <w:sz w:val="24"/>
          <w:szCs w:val="20"/>
        </w:rPr>
        <w:t xml:space="preserve"> toepassing worden van de verordening” vervangen door “vanaf 1 juli 2022”. </w:t>
      </w:r>
    </w:p>
    <w:p w:rsidRPr="00CD69B0" w:rsidR="00CD69B0" w:rsidP="00CD69B0" w:rsidRDefault="00CD69B0">
      <w:pPr>
        <w:tabs>
          <w:tab w:val="left" w:pos="284"/>
        </w:tabs>
        <w:rPr>
          <w:rFonts w:ascii="Times New Roman" w:hAnsi="Times New Roman"/>
          <w:sz w:val="24"/>
          <w:szCs w:val="20"/>
        </w:rPr>
      </w:pP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I</w:t>
      </w:r>
    </w:p>
    <w:p w:rsidRPr="00CD69B0" w:rsidR="00CD69B0" w:rsidP="00CD69B0" w:rsidRDefault="00CD69B0">
      <w:pPr>
        <w:tabs>
          <w:tab w:val="left" w:pos="284"/>
        </w:tabs>
        <w:rPr>
          <w:rFonts w:ascii="Times New Roman" w:hAnsi="Times New Roman"/>
          <w:sz w:val="24"/>
          <w:szCs w:val="20"/>
        </w:rPr>
      </w:pP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ab/>
        <w:t xml:space="preserve">In artikel 7, eerste en derde lid, wordt “artikel 19” telkens vervangen door “artikel 22”.  </w:t>
      </w: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 xml:space="preserve"> </w:t>
      </w: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J</w:t>
      </w:r>
    </w:p>
    <w:p w:rsidRPr="00CD69B0" w:rsidR="00CD69B0" w:rsidP="00CD69B0" w:rsidRDefault="00CD69B0">
      <w:pPr>
        <w:tabs>
          <w:tab w:val="left" w:pos="284"/>
        </w:tabs>
        <w:rPr>
          <w:rFonts w:ascii="Times New Roman" w:hAnsi="Times New Roman"/>
          <w:sz w:val="24"/>
          <w:szCs w:val="20"/>
        </w:rPr>
      </w:pP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ab/>
        <w:t>In artikel 13 wordt “EG-betekeningsverordening” vervangen door “Betekeningsverordening”.</w:t>
      </w:r>
    </w:p>
    <w:p w:rsidRPr="00CD69B0" w:rsidR="00CD69B0" w:rsidP="00CD69B0" w:rsidRDefault="00CD69B0">
      <w:pPr>
        <w:tabs>
          <w:tab w:val="left" w:pos="284"/>
        </w:tabs>
        <w:rPr>
          <w:rFonts w:ascii="Times New Roman" w:hAnsi="Times New Roman"/>
          <w:sz w:val="24"/>
          <w:szCs w:val="20"/>
        </w:rPr>
      </w:pPr>
    </w:p>
    <w:p w:rsidRPr="00CD69B0" w:rsidR="00CD69B0" w:rsidP="00CD69B0" w:rsidRDefault="00CD69B0">
      <w:pPr>
        <w:tabs>
          <w:tab w:val="left" w:pos="284"/>
        </w:tabs>
        <w:rPr>
          <w:rFonts w:ascii="Times New Roman" w:hAnsi="Times New Roman"/>
          <w:sz w:val="24"/>
          <w:szCs w:val="20"/>
        </w:rPr>
      </w:pPr>
    </w:p>
    <w:p w:rsidRPr="00CD69B0" w:rsidR="00CD69B0" w:rsidP="00CD69B0" w:rsidRDefault="00CD69B0">
      <w:pPr>
        <w:tabs>
          <w:tab w:val="left" w:pos="284"/>
        </w:tabs>
        <w:rPr>
          <w:rFonts w:ascii="Times New Roman" w:hAnsi="Times New Roman"/>
          <w:b/>
          <w:caps/>
          <w:sz w:val="24"/>
          <w:szCs w:val="20"/>
        </w:rPr>
      </w:pPr>
      <w:r w:rsidRPr="00CD69B0">
        <w:rPr>
          <w:rFonts w:ascii="Times New Roman" w:hAnsi="Times New Roman"/>
          <w:b/>
          <w:caps/>
          <w:sz w:val="24"/>
          <w:szCs w:val="20"/>
        </w:rPr>
        <w:t>Artikel II</w:t>
      </w:r>
    </w:p>
    <w:p w:rsidRPr="00CD69B0" w:rsidR="00CD69B0" w:rsidP="00CD69B0" w:rsidRDefault="00CD69B0">
      <w:pPr>
        <w:tabs>
          <w:tab w:val="left" w:pos="284"/>
        </w:tabs>
        <w:rPr>
          <w:rFonts w:ascii="Times New Roman" w:hAnsi="Times New Roman"/>
          <w:sz w:val="24"/>
          <w:szCs w:val="20"/>
        </w:rPr>
      </w:pP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ab/>
        <w:t>Het Wetboek van Burgerlijke Rechtsvordering wordt als volgt gewijzigd:</w:t>
      </w:r>
    </w:p>
    <w:p w:rsidRPr="00CD69B0" w:rsidR="00CD69B0" w:rsidP="00CD69B0" w:rsidRDefault="00CD69B0">
      <w:pPr>
        <w:tabs>
          <w:tab w:val="left" w:pos="284"/>
        </w:tabs>
        <w:rPr>
          <w:rFonts w:ascii="Times New Roman" w:hAnsi="Times New Roman"/>
          <w:sz w:val="24"/>
          <w:szCs w:val="20"/>
        </w:rPr>
      </w:pP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A</w:t>
      </w:r>
    </w:p>
    <w:p w:rsidRPr="00CD69B0" w:rsidR="00CD69B0" w:rsidP="00CD69B0" w:rsidRDefault="00CD69B0">
      <w:pPr>
        <w:tabs>
          <w:tab w:val="left" w:pos="284"/>
        </w:tabs>
        <w:rPr>
          <w:rFonts w:ascii="Times New Roman" w:hAnsi="Times New Roman"/>
          <w:sz w:val="24"/>
          <w:szCs w:val="20"/>
        </w:rPr>
      </w:pP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ab/>
        <w:t>Artikel 56 wordt als volgt gewijzigd:</w:t>
      </w: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ab/>
        <w:t>1. In het eerste lid wordt “(EG) nr. 1393/2007 van het Europees Parlement en de Raad van 13 november 2007 inzake de betekening en de kennisgeving in de lidstaten van gerechtelijke en buitengerechtelijke stukken in burgerlijke of in handelszaken («de betekening en de kennisgeving van stukken»), en tot intrekking van Verordening (EG) nr. 1348/2000 (</w:t>
      </w:r>
      <w:proofErr w:type="spellStart"/>
      <w:r w:rsidRPr="00CD69B0">
        <w:rPr>
          <w:rFonts w:ascii="Times New Roman" w:hAnsi="Times New Roman"/>
          <w:sz w:val="24"/>
          <w:szCs w:val="20"/>
        </w:rPr>
        <w:t>PbEU</w:t>
      </w:r>
      <w:proofErr w:type="spellEnd"/>
      <w:r w:rsidRPr="00CD69B0">
        <w:rPr>
          <w:rFonts w:ascii="Times New Roman" w:hAnsi="Times New Roman"/>
          <w:sz w:val="24"/>
          <w:szCs w:val="20"/>
        </w:rPr>
        <w:t xml:space="preserve"> L 324/79)” vervangen door “(EU) 2020/1784 van het Europees Parlement en de Raad van 25 november 2020 inzake de betekening en de kennisgeving in de lidstaten van gerechtelijke en buitengerechtelijke stukken in burgerlijke of in handelszaken (de betekening en kennisgeving van stukken) (herschikking)”. </w:t>
      </w:r>
    </w:p>
    <w:p w:rsidRPr="00CD69B0" w:rsidR="00CD69B0" w:rsidP="00CD69B0" w:rsidRDefault="00CD69B0">
      <w:pPr>
        <w:tabs>
          <w:tab w:val="left" w:pos="284"/>
        </w:tabs>
        <w:rPr>
          <w:rFonts w:ascii="Times New Roman" w:hAnsi="Times New Roman"/>
          <w:sz w:val="24"/>
          <w:szCs w:val="20"/>
        </w:rPr>
      </w:pP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ab/>
        <w:t xml:space="preserve">2. Het tweede lid komt te luiden: </w:t>
      </w:r>
    </w:p>
    <w:p w:rsidR="00F123F5" w:rsidP="00CD69B0" w:rsidRDefault="00CD69B0">
      <w:pPr>
        <w:tabs>
          <w:tab w:val="left" w:pos="284"/>
        </w:tabs>
        <w:rPr>
          <w:rFonts w:ascii="Times New Roman" w:hAnsi="Times New Roman"/>
          <w:sz w:val="24"/>
          <w:szCs w:val="20"/>
        </w:rPr>
      </w:pPr>
      <w:r w:rsidRPr="00CD69B0">
        <w:rPr>
          <w:rFonts w:ascii="Times New Roman" w:hAnsi="Times New Roman"/>
          <w:sz w:val="24"/>
          <w:szCs w:val="20"/>
        </w:rPr>
        <w:tab/>
        <w:t xml:space="preserve">2. Een deurwaarder die is aangewezen als verzendende instantie als bedoeld in artikel 3, eerste lid, van de verordening, verzendt een afschrift van het te betekenen stuk aan een ontvangende instantie als bedoeld in artikel 3, tweede lid van de verordening ter betekening aan degene voor wie het stuk bestemd is via het systeem zoals bedoeld in artikel 5, eerste lid, van de verordening of via alternatieve middelen van verzending in het geval van artikel 5, vierde lid, van de verordening. Indien het stuk niet is opgesteld in een van de in artikel 12, eerste lid, van de verordening bedoelde talen, verzendt de deurwaarder ook een vertaling in een taal als bedoeld in artikel 12, eerste lid, van de verordening. </w:t>
      </w:r>
    </w:p>
    <w:p w:rsidRPr="00CD69B0" w:rsidR="00CD69B0" w:rsidP="00CD69B0" w:rsidRDefault="00F123F5">
      <w:pPr>
        <w:tabs>
          <w:tab w:val="left" w:pos="284"/>
        </w:tabs>
        <w:rPr>
          <w:rFonts w:ascii="Times New Roman" w:hAnsi="Times New Roman"/>
          <w:sz w:val="24"/>
          <w:szCs w:val="20"/>
        </w:rPr>
      </w:pPr>
      <w:r>
        <w:rPr>
          <w:rFonts w:ascii="Times New Roman" w:hAnsi="Times New Roman"/>
          <w:sz w:val="24"/>
          <w:szCs w:val="20"/>
        </w:rPr>
        <w:tab/>
      </w:r>
      <w:r w:rsidRPr="00CD69B0" w:rsidR="00CD69B0">
        <w:rPr>
          <w:rFonts w:ascii="Times New Roman" w:hAnsi="Times New Roman"/>
          <w:sz w:val="24"/>
          <w:szCs w:val="20"/>
        </w:rPr>
        <w:t>De gerechtsdeurwaarder maakt in het stuk melding van de verzending, alsmede van de volgende gegevens:</w:t>
      </w: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ab/>
        <w:t>a. de datum van verzending;</w:t>
      </w: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ab/>
        <w:t>b. de naam en het adres van de ontvangende instantie;</w:t>
      </w: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ab/>
        <w:t>c. de wijze van verzending;</w:t>
      </w: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ab/>
        <w:t>d. in het geval van artikel 5 lid 4 van de verordening, de reden van de verzending met alternatieve middelen;</w:t>
      </w: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ab/>
        <w:t>e. of een vertaling is verzonden en, zo ja, in welke taal;</w:t>
      </w: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ab/>
        <w:t>f. de taal waarin het formulier als bedoeld in artikel 8, tweede lid, van de</w:t>
      </w: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 xml:space="preserve"> </w:t>
      </w:r>
      <w:r w:rsidRPr="00CD69B0">
        <w:rPr>
          <w:rFonts w:ascii="Times New Roman" w:hAnsi="Times New Roman"/>
          <w:sz w:val="24"/>
          <w:szCs w:val="20"/>
        </w:rPr>
        <w:tab/>
        <w:t>verordening is ingevuld;</w:t>
      </w: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ab/>
        <w:t>g. de gevraagde wijze van betekening.</w:t>
      </w:r>
    </w:p>
    <w:p w:rsidRPr="00CD69B0" w:rsidR="00CD69B0" w:rsidP="00CD69B0" w:rsidRDefault="00CD69B0">
      <w:pPr>
        <w:tabs>
          <w:tab w:val="left" w:pos="284"/>
        </w:tabs>
        <w:rPr>
          <w:rFonts w:ascii="Times New Roman" w:hAnsi="Times New Roman"/>
          <w:sz w:val="24"/>
          <w:szCs w:val="20"/>
        </w:rPr>
      </w:pP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ab/>
        <w:t xml:space="preserve">3. Het derde lid komt te luiden: </w:t>
      </w: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ab/>
        <w:t>3. Een deurwaarder die is aangewezen als verzendende instantie als bedoeld in artikel 3, eerste lid, van de verordening, mag een afschrift van het te betekenen stuk en de vertaling van het stuk als bedoeld in artikel 12, eerste lid, van de verordening, ook rechtstreeks verzenden aan degene voor wie het stuk bestemd is, overeenkomstig artikel 18 van de verordening. De gerechtsdeurwaarder maakt in het stuk melding van de verzending, alsmede van het volgende:</w:t>
      </w: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ab/>
        <w:t>a. de datum van verzending;</w:t>
      </w: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ab/>
        <w:t>b. de wijze van verzending;</w:t>
      </w: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ab/>
        <w:t>c. of een vertaling is verzonden en zo ja, in welke taal;</w:t>
      </w: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ab/>
        <w:t>d. de mededeling in een van de in artikel 12, eerste lid, van de verordening bedoelde talen, dat degene voor wie het stuk bestemd is, dit mag weigeren als het niet gesteld is in of niet vergezeld gaat van een vertaling in een van de in artikel 12, eerste lid, van de verordening bedoelde talen en dat formulier L bij de verordening of een schriftelijke verklaring dat degene voor wie het stuk bestemd is de betekening of kennisgeving weigert te aanvaarden vanwege de taal waarin het is gesteld, naar de deurwaarder moet worden gezonden.</w:t>
      </w:r>
    </w:p>
    <w:p w:rsidRPr="00CD69B0" w:rsidR="00CD69B0" w:rsidP="00CD69B0" w:rsidRDefault="00CD69B0">
      <w:pPr>
        <w:tabs>
          <w:tab w:val="left" w:pos="284"/>
        </w:tabs>
        <w:rPr>
          <w:rFonts w:ascii="Times New Roman" w:hAnsi="Times New Roman"/>
          <w:sz w:val="24"/>
          <w:szCs w:val="20"/>
        </w:rPr>
      </w:pP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B</w:t>
      </w:r>
    </w:p>
    <w:p w:rsidRPr="00CD69B0" w:rsidR="00CD69B0" w:rsidP="00CD69B0" w:rsidRDefault="00CD69B0">
      <w:pPr>
        <w:tabs>
          <w:tab w:val="left" w:pos="284"/>
        </w:tabs>
        <w:rPr>
          <w:rFonts w:ascii="Times New Roman" w:hAnsi="Times New Roman"/>
          <w:sz w:val="24"/>
          <w:szCs w:val="20"/>
        </w:rPr>
      </w:pP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ab/>
        <w:t>Artikel 277 komt te luiden:</w:t>
      </w:r>
    </w:p>
    <w:p w:rsidRPr="00CD69B0" w:rsidR="00CD69B0" w:rsidP="00CD69B0" w:rsidRDefault="00CD69B0">
      <w:pPr>
        <w:tabs>
          <w:tab w:val="left" w:pos="284"/>
        </w:tabs>
        <w:rPr>
          <w:rFonts w:ascii="Times New Roman" w:hAnsi="Times New Roman"/>
          <w:b/>
          <w:sz w:val="24"/>
          <w:szCs w:val="20"/>
        </w:rPr>
      </w:pPr>
    </w:p>
    <w:p w:rsidRPr="00CD69B0" w:rsidR="00CD69B0" w:rsidP="00CD69B0" w:rsidRDefault="00CD69B0">
      <w:pPr>
        <w:tabs>
          <w:tab w:val="left" w:pos="284"/>
        </w:tabs>
        <w:rPr>
          <w:rFonts w:ascii="Times New Roman" w:hAnsi="Times New Roman"/>
          <w:b/>
          <w:sz w:val="24"/>
          <w:szCs w:val="20"/>
        </w:rPr>
      </w:pPr>
      <w:r w:rsidRPr="00CD69B0">
        <w:rPr>
          <w:rFonts w:ascii="Times New Roman" w:hAnsi="Times New Roman"/>
          <w:b/>
          <w:sz w:val="24"/>
          <w:szCs w:val="20"/>
        </w:rPr>
        <w:t>Artikel 277</w:t>
      </w:r>
    </w:p>
    <w:p w:rsidRPr="00CD69B0" w:rsidR="00CD69B0" w:rsidP="00CD69B0" w:rsidRDefault="00CD69B0">
      <w:pPr>
        <w:tabs>
          <w:tab w:val="left" w:pos="284"/>
        </w:tabs>
        <w:rPr>
          <w:rFonts w:ascii="Times New Roman" w:hAnsi="Times New Roman"/>
          <w:sz w:val="24"/>
          <w:szCs w:val="20"/>
        </w:rPr>
      </w:pP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ab/>
        <w:t>1. De oproeping bij brief van verzoekers of belanghebbenden die geen bekende woonplaats of bekend werkelijk verblijf in Nederland hebben, maar wel een bekende woonplaats of een bekend werkelijk verblijf in een Staat waar de verordening (EU) 2020/1784 van het Europees Parlement en de Raad van 25 november 2020 inzake de betekening en de kennisgeving in de lidstaten van gerechtelijke en buitengerechtelijke stukken in burgerlijke of in handelszaken (de betekening en kennisgeving van stukken) van toepassing is, geschiedt door rechtstreekse verzending overeenkomstig artikel 18 van de verordening. In plaats daarvan mag het gerecht ook een vertaling van de oproeping verzenden in een taal als bedoeld in artikel 12, eerste lid, van de verordening. Het gerecht maakt in de oproeping melding van de verzending, alsmede van het volgende:</w:t>
      </w: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ab/>
        <w:t>a. de datum van verzending;</w:t>
      </w: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ab/>
        <w:t>b. de wijze van verzending;</w:t>
      </w: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ab/>
        <w:t>c. of een vertaling is verzonden en zo ja, in welke taal;</w:t>
      </w: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ab/>
        <w:t>d. de mededeling in een van de in artikel 12, eerste lid, van de verordening bedoelde talen, dat degene voor wie het stuk bestemd is, dit mag weigeren als het niet gesteld is in of niet vergezeld gaat van een vertaling in een van de in artikel 12, eerste lid, van de verordening bedoelde talen en dat geweigerde stukken naar hem moeten worden gezonden.</w:t>
      </w:r>
    </w:p>
    <w:p w:rsidR="00F123F5" w:rsidP="00CD69B0" w:rsidRDefault="00CD69B0">
      <w:pPr>
        <w:tabs>
          <w:tab w:val="left" w:pos="284"/>
        </w:tabs>
        <w:rPr>
          <w:rFonts w:ascii="Times New Roman" w:hAnsi="Times New Roman"/>
          <w:sz w:val="24"/>
          <w:szCs w:val="20"/>
        </w:rPr>
      </w:pPr>
      <w:r w:rsidRPr="00CD69B0">
        <w:rPr>
          <w:rFonts w:ascii="Times New Roman" w:hAnsi="Times New Roman"/>
          <w:sz w:val="24"/>
          <w:szCs w:val="20"/>
        </w:rPr>
        <w:tab/>
        <w:t xml:space="preserve">2. Het gerecht mag de oproeping ook verrichten door verzending daarvan aan een ontvangende instantie als bedoeld in artikel 3, tweede lid, van de verordening, ter betekening aan degene voor wie de oproeping bestemd is, via het systeem zoals bedoeld in artikel 5, eerste lid, van de verordening of via alternatieve middelen van verzending in het geval van artikel 5, vierde lid, van de verordening. Indien de oproeping niet is opgesteld in een van de in artikel 12, eerste lid, van de verordening bedoelde talen, verzendt het gerecht ook een vertaling in een taal als bedoeld in artikel 12, eerste lid, van de verordening. </w:t>
      </w:r>
      <w:r w:rsidR="00F123F5">
        <w:rPr>
          <w:rFonts w:ascii="Times New Roman" w:hAnsi="Times New Roman"/>
          <w:sz w:val="24"/>
          <w:szCs w:val="20"/>
        </w:rPr>
        <w:t>`</w:t>
      </w:r>
    </w:p>
    <w:p w:rsidRPr="00CD69B0" w:rsidR="00CD69B0" w:rsidP="00CD69B0" w:rsidRDefault="00F123F5">
      <w:pPr>
        <w:tabs>
          <w:tab w:val="left" w:pos="284"/>
        </w:tabs>
        <w:rPr>
          <w:rFonts w:ascii="Times New Roman" w:hAnsi="Times New Roman"/>
          <w:sz w:val="24"/>
          <w:szCs w:val="20"/>
        </w:rPr>
      </w:pPr>
      <w:r>
        <w:rPr>
          <w:rFonts w:ascii="Times New Roman" w:hAnsi="Times New Roman"/>
          <w:sz w:val="24"/>
          <w:szCs w:val="20"/>
        </w:rPr>
        <w:tab/>
      </w:r>
      <w:r w:rsidRPr="00CD69B0" w:rsidR="00CD69B0">
        <w:rPr>
          <w:rFonts w:ascii="Times New Roman" w:hAnsi="Times New Roman"/>
          <w:sz w:val="24"/>
          <w:szCs w:val="20"/>
        </w:rPr>
        <w:t>Het gerecht maakt in de oproeping melding van de verzending, alsmede van volgende gegevens:</w:t>
      </w: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ab/>
        <w:t>a. de datum van verzending;</w:t>
      </w: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ab/>
        <w:t>b. de naam en het adres van de ontvangende instantie;</w:t>
      </w: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ab/>
        <w:t>c. de wijze van verzending;</w:t>
      </w: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ab/>
        <w:t>d. in het geval van artikel 5 lid 4 van de verordening, de reden van de verzending met alternatieve middelen;</w:t>
      </w: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ab/>
        <w:t>e. of een vertaling is meegezonden en, zo ja, in welke taal;</w:t>
      </w: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ab/>
        <w:t>f. de taal waarin het formulier als bedoeld in artikel 8, tweede lid, van de verordening is ingevuld;</w:t>
      </w: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ab/>
        <w:t>g. de gevraagde wijze van betekening.</w:t>
      </w:r>
    </w:p>
    <w:p w:rsidRPr="00CD69B0" w:rsidR="00CD69B0" w:rsidP="00CD69B0" w:rsidRDefault="00CD69B0">
      <w:pPr>
        <w:tabs>
          <w:tab w:val="left" w:pos="284"/>
        </w:tabs>
        <w:rPr>
          <w:rFonts w:ascii="Times New Roman" w:hAnsi="Times New Roman"/>
          <w:sz w:val="24"/>
          <w:szCs w:val="20"/>
        </w:rPr>
      </w:pPr>
    </w:p>
    <w:p w:rsidRPr="00CD69B0" w:rsidR="00CD69B0" w:rsidP="00CD69B0" w:rsidRDefault="00CD69B0">
      <w:pPr>
        <w:tabs>
          <w:tab w:val="left" w:pos="284"/>
        </w:tabs>
        <w:rPr>
          <w:rFonts w:ascii="Times New Roman" w:hAnsi="Times New Roman"/>
          <w:sz w:val="24"/>
          <w:szCs w:val="20"/>
        </w:rPr>
      </w:pPr>
    </w:p>
    <w:p w:rsidRPr="00CD69B0" w:rsidR="00CD69B0" w:rsidP="00CD69B0" w:rsidRDefault="00CD69B0">
      <w:pPr>
        <w:tabs>
          <w:tab w:val="left" w:pos="284"/>
        </w:tabs>
        <w:rPr>
          <w:rFonts w:ascii="Times New Roman" w:hAnsi="Times New Roman"/>
          <w:b/>
          <w:caps/>
          <w:sz w:val="24"/>
          <w:szCs w:val="20"/>
        </w:rPr>
      </w:pPr>
      <w:r w:rsidRPr="00CD69B0">
        <w:rPr>
          <w:rFonts w:ascii="Times New Roman" w:hAnsi="Times New Roman"/>
          <w:b/>
          <w:caps/>
          <w:sz w:val="24"/>
          <w:szCs w:val="20"/>
        </w:rPr>
        <w:t>Artikel III</w:t>
      </w:r>
    </w:p>
    <w:p w:rsidRPr="00CD69B0" w:rsidR="00CD69B0" w:rsidP="00CD69B0" w:rsidRDefault="00CD69B0">
      <w:pPr>
        <w:tabs>
          <w:tab w:val="left" w:pos="284"/>
        </w:tabs>
        <w:rPr>
          <w:rFonts w:ascii="Times New Roman" w:hAnsi="Times New Roman"/>
          <w:sz w:val="24"/>
          <w:szCs w:val="20"/>
        </w:rPr>
      </w:pP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ab/>
        <w:t xml:space="preserve">Indien het bij koninklijke boodschap van 22 december 2021 ingediende voorstel van wet tot wijziging van enkele wetten op het gebied van Justitie en Veiligheid in verband met aanpassingen van overwegend technische aard (Verzamelwet Justitie en Veiligheid 2022), Kamerstukken II, 2021/22, 36003, nr. 2, tot wet is of wordt verheven en artikel XVII van die wet: </w:t>
      </w: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ab/>
        <w:t>a. eerder in werking treedt of is getreden dan artikel I, Onderdeel B, onder 1 van deze wet, vervalt artikel I, Onderdeel B, onder 1 van deze wet;</w:t>
      </w: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ab/>
        <w:t>b. later in werking treedt of is getreden dan artikel I, Onderdeel B, onder 1 van deze wet, vervalt artikel XVII van die wet.</w:t>
      </w:r>
    </w:p>
    <w:p w:rsidRPr="00CD69B0" w:rsidR="00CD69B0" w:rsidP="00CD69B0" w:rsidRDefault="00CD69B0">
      <w:pPr>
        <w:tabs>
          <w:tab w:val="left" w:pos="284"/>
        </w:tabs>
        <w:rPr>
          <w:rFonts w:ascii="Times New Roman" w:hAnsi="Times New Roman"/>
          <w:sz w:val="24"/>
          <w:szCs w:val="20"/>
        </w:rPr>
      </w:pPr>
    </w:p>
    <w:p w:rsidRPr="00CD69B0" w:rsidR="00CD69B0" w:rsidP="00CD69B0" w:rsidRDefault="00CD69B0">
      <w:pPr>
        <w:tabs>
          <w:tab w:val="left" w:pos="284"/>
        </w:tabs>
        <w:rPr>
          <w:rFonts w:ascii="Times New Roman" w:hAnsi="Times New Roman"/>
          <w:sz w:val="24"/>
          <w:szCs w:val="20"/>
        </w:rPr>
      </w:pPr>
    </w:p>
    <w:p w:rsidRPr="00CD69B0" w:rsidR="00CD69B0" w:rsidP="00CD69B0" w:rsidRDefault="00CD69B0">
      <w:pPr>
        <w:tabs>
          <w:tab w:val="left" w:pos="284"/>
        </w:tabs>
        <w:rPr>
          <w:rFonts w:ascii="Times New Roman" w:hAnsi="Times New Roman"/>
          <w:b/>
          <w:sz w:val="24"/>
          <w:szCs w:val="20"/>
        </w:rPr>
      </w:pPr>
      <w:r w:rsidRPr="00CD69B0">
        <w:rPr>
          <w:rFonts w:ascii="Times New Roman" w:hAnsi="Times New Roman"/>
          <w:b/>
          <w:sz w:val="24"/>
          <w:szCs w:val="20"/>
        </w:rPr>
        <w:t>ARTIKEL IV</w:t>
      </w:r>
    </w:p>
    <w:p w:rsidRPr="00CD69B0" w:rsidR="00CD69B0" w:rsidP="00CD69B0" w:rsidRDefault="00CD69B0">
      <w:pPr>
        <w:tabs>
          <w:tab w:val="left" w:pos="284"/>
        </w:tabs>
        <w:rPr>
          <w:rFonts w:ascii="Times New Roman" w:hAnsi="Times New Roman"/>
          <w:sz w:val="24"/>
          <w:szCs w:val="20"/>
        </w:rPr>
      </w:pP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ab/>
        <w:t>De artikelen van deze wet treden in werking op een bij koninklijk besluit te bepalen tijdstip, dat voor de verschillende artikelen of onderdelen daarvan verschillend kan worden vastgesteld.</w:t>
      </w:r>
    </w:p>
    <w:p w:rsidR="00E70A39" w:rsidP="00E70A39" w:rsidRDefault="00E70A39">
      <w:pPr>
        <w:rPr>
          <w:rFonts w:ascii="Times New Roman" w:hAnsi="Times New Roman"/>
          <w:sz w:val="24"/>
        </w:rPr>
      </w:pPr>
    </w:p>
    <w:p w:rsidRPr="00E70A39" w:rsidR="00E70A39" w:rsidP="00E70A39" w:rsidRDefault="00E70A39">
      <w:pPr>
        <w:ind w:firstLine="284"/>
        <w:rPr>
          <w:rFonts w:ascii="Times New Roman" w:hAnsi="Times New Roman"/>
          <w:sz w:val="24"/>
        </w:rPr>
      </w:pPr>
      <w:r w:rsidRPr="00E70A39">
        <w:rPr>
          <w:rFonts w:ascii="Times New Roman" w:hAnsi="Times New Roman"/>
          <w:sz w:val="24"/>
        </w:rPr>
        <w:t>Lasten en bevelen dat deze in het Staatsblad zal worden geplaatst en dat alle ministeries, autori</w:t>
      </w:r>
      <w:r>
        <w:rPr>
          <w:rFonts w:ascii="Times New Roman" w:hAnsi="Times New Roman"/>
          <w:sz w:val="24"/>
        </w:rPr>
        <w:t>teiten, colleges en ambtenaren d</w:t>
      </w:r>
      <w:r w:rsidRPr="00E70A39">
        <w:rPr>
          <w:rFonts w:ascii="Times New Roman" w:hAnsi="Times New Roman"/>
          <w:sz w:val="24"/>
        </w:rPr>
        <w:t>ie zulks aangaat, aan de nauwkeurige uitvoering de hand zullen houden.</w:t>
      </w:r>
    </w:p>
    <w:p w:rsidRPr="00E70A39" w:rsidR="00E70A39" w:rsidP="00E70A39" w:rsidRDefault="00E70A39">
      <w:pPr>
        <w:rPr>
          <w:rFonts w:ascii="Times New Roman" w:hAnsi="Times New Roman"/>
          <w:b/>
          <w:bCs/>
          <w:sz w:val="24"/>
        </w:rPr>
      </w:pPr>
    </w:p>
    <w:p w:rsidRPr="00E70A39" w:rsidR="00E70A39" w:rsidP="00E70A39" w:rsidRDefault="00E70A39">
      <w:pPr>
        <w:rPr>
          <w:rFonts w:ascii="Times New Roman" w:hAnsi="Times New Roman"/>
          <w:sz w:val="24"/>
        </w:rPr>
      </w:pPr>
      <w:r w:rsidRPr="00E70A39">
        <w:rPr>
          <w:rFonts w:ascii="Times New Roman" w:hAnsi="Times New Roman"/>
          <w:sz w:val="24"/>
        </w:rPr>
        <w:t xml:space="preserve">Gegeven </w:t>
      </w:r>
    </w:p>
    <w:p w:rsidR="00E70A39" w:rsidP="00E70A39" w:rsidRDefault="00E70A39">
      <w:pPr>
        <w:rPr>
          <w:rFonts w:ascii="Times New Roman" w:hAnsi="Times New Roman"/>
          <w:sz w:val="24"/>
        </w:rPr>
      </w:pPr>
    </w:p>
    <w:p w:rsidR="00704E84" w:rsidP="00E70A39" w:rsidRDefault="00704E84">
      <w:pPr>
        <w:rPr>
          <w:rFonts w:ascii="Times New Roman" w:hAnsi="Times New Roman"/>
          <w:sz w:val="24"/>
        </w:rPr>
      </w:pPr>
    </w:p>
    <w:p w:rsidR="00704E84" w:rsidP="00E70A39" w:rsidRDefault="00704E84">
      <w:pPr>
        <w:rPr>
          <w:rFonts w:ascii="Times New Roman" w:hAnsi="Times New Roman"/>
          <w:sz w:val="24"/>
        </w:rPr>
      </w:pPr>
    </w:p>
    <w:p w:rsidR="00704E84" w:rsidP="00E70A39" w:rsidRDefault="00704E84">
      <w:pPr>
        <w:rPr>
          <w:rFonts w:ascii="Times New Roman" w:hAnsi="Times New Roman"/>
          <w:sz w:val="24"/>
        </w:rPr>
      </w:pPr>
    </w:p>
    <w:p w:rsidR="00704E84" w:rsidP="00E70A39" w:rsidRDefault="00704E84">
      <w:pPr>
        <w:rPr>
          <w:rFonts w:ascii="Times New Roman" w:hAnsi="Times New Roman"/>
          <w:sz w:val="24"/>
        </w:rPr>
      </w:pPr>
    </w:p>
    <w:p w:rsidR="00704E84" w:rsidP="00E70A39" w:rsidRDefault="00704E84">
      <w:pPr>
        <w:rPr>
          <w:rFonts w:ascii="Times New Roman" w:hAnsi="Times New Roman"/>
          <w:sz w:val="24"/>
        </w:rPr>
      </w:pPr>
    </w:p>
    <w:p w:rsidR="00704E84" w:rsidP="00E70A39" w:rsidRDefault="00704E84">
      <w:pPr>
        <w:rPr>
          <w:rFonts w:ascii="Times New Roman" w:hAnsi="Times New Roman"/>
          <w:sz w:val="24"/>
        </w:rPr>
      </w:pPr>
    </w:p>
    <w:p w:rsidR="00704E84" w:rsidP="00E70A39" w:rsidRDefault="00704E84">
      <w:pPr>
        <w:rPr>
          <w:rFonts w:ascii="Times New Roman" w:hAnsi="Times New Roman"/>
          <w:sz w:val="24"/>
        </w:rPr>
      </w:pPr>
    </w:p>
    <w:p w:rsidRPr="00E70A39" w:rsidR="00704E84" w:rsidP="00E70A39" w:rsidRDefault="00704E84">
      <w:pPr>
        <w:rPr>
          <w:rFonts w:ascii="Times New Roman" w:hAnsi="Times New Roman"/>
          <w:sz w:val="24"/>
        </w:rPr>
      </w:pPr>
    </w:p>
    <w:p w:rsidRPr="00E70A39" w:rsidR="00CB3578" w:rsidP="00E70A39" w:rsidRDefault="00E70A39">
      <w:pPr>
        <w:tabs>
          <w:tab w:val="left" w:pos="284"/>
          <w:tab w:val="left" w:pos="567"/>
          <w:tab w:val="left" w:pos="851"/>
        </w:tabs>
        <w:ind w:right="1848"/>
        <w:rPr>
          <w:rFonts w:ascii="Times New Roman" w:hAnsi="Times New Roman"/>
          <w:sz w:val="24"/>
        </w:rPr>
      </w:pPr>
      <w:r w:rsidRPr="00E70A39">
        <w:rPr>
          <w:rFonts w:ascii="Times New Roman" w:hAnsi="Times New Roman"/>
          <w:sz w:val="24"/>
        </w:rPr>
        <w:t>De Minister voor Re</w:t>
      </w:r>
      <w:r w:rsidR="00704E84">
        <w:rPr>
          <w:rFonts w:ascii="Times New Roman" w:hAnsi="Times New Roman"/>
          <w:sz w:val="24"/>
        </w:rPr>
        <w:t>chtsbeschermin</w:t>
      </w:r>
      <w:r w:rsidR="001C7A9D">
        <w:rPr>
          <w:rFonts w:ascii="Times New Roman" w:hAnsi="Times New Roman"/>
          <w:sz w:val="24"/>
        </w:rPr>
        <w:t>g</w:t>
      </w:r>
      <w:bookmarkStart w:name="_GoBack" w:id="0"/>
      <w:bookmarkEnd w:id="0"/>
    </w:p>
    <w:sectPr w:rsidRPr="00E70A39"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0A39" w:rsidRDefault="00E70A39">
      <w:pPr>
        <w:spacing w:line="20" w:lineRule="exact"/>
      </w:pPr>
    </w:p>
  </w:endnote>
  <w:endnote w:type="continuationSeparator" w:id="0">
    <w:p w:rsidR="00E70A39" w:rsidRDefault="00E70A39">
      <w:pPr>
        <w:pStyle w:val="Amendement"/>
      </w:pPr>
      <w:r>
        <w:rPr>
          <w:b w:val="0"/>
          <w:bCs w:val="0"/>
        </w:rPr>
        <w:t xml:space="preserve"> </w:t>
      </w:r>
    </w:p>
  </w:endnote>
  <w:endnote w:type="continuationNotice" w:id="1">
    <w:p w:rsidR="00E70A39" w:rsidRDefault="00E70A3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1C7A9D">
      <w:rPr>
        <w:rStyle w:val="Paginanummer"/>
        <w:rFonts w:ascii="Times New Roman" w:hAnsi="Times New Roman"/>
        <w:noProof/>
      </w:rPr>
      <w:t>5</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0A39" w:rsidRDefault="00E70A39">
      <w:pPr>
        <w:pStyle w:val="Amendement"/>
      </w:pPr>
      <w:r>
        <w:rPr>
          <w:b w:val="0"/>
          <w:bCs w:val="0"/>
        </w:rPr>
        <w:separator/>
      </w:r>
    </w:p>
  </w:footnote>
  <w:footnote w:type="continuationSeparator" w:id="0">
    <w:p w:rsidR="00E70A39" w:rsidRDefault="00E70A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295B09"/>
    <w:multiLevelType w:val="hybridMultilevel"/>
    <w:tmpl w:val="F8AC62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97F6FAB"/>
    <w:multiLevelType w:val="hybridMultilevel"/>
    <w:tmpl w:val="8B96880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5D915A46"/>
    <w:multiLevelType w:val="hybridMultilevel"/>
    <w:tmpl w:val="C74C6BD4"/>
    <w:lvl w:ilvl="0" w:tplc="A860F926">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A39"/>
    <w:rsid w:val="00012DBE"/>
    <w:rsid w:val="000A1D81"/>
    <w:rsid w:val="00111ED3"/>
    <w:rsid w:val="001C190E"/>
    <w:rsid w:val="001C7A9D"/>
    <w:rsid w:val="002168F4"/>
    <w:rsid w:val="002A727C"/>
    <w:rsid w:val="005D2707"/>
    <w:rsid w:val="00606255"/>
    <w:rsid w:val="006B607A"/>
    <w:rsid w:val="00704E84"/>
    <w:rsid w:val="0072661C"/>
    <w:rsid w:val="007D451C"/>
    <w:rsid w:val="00826224"/>
    <w:rsid w:val="00930A23"/>
    <w:rsid w:val="00947A19"/>
    <w:rsid w:val="009C7354"/>
    <w:rsid w:val="009E6D7F"/>
    <w:rsid w:val="00A11E73"/>
    <w:rsid w:val="00A2521E"/>
    <w:rsid w:val="00AE436A"/>
    <w:rsid w:val="00C135B1"/>
    <w:rsid w:val="00C92DF8"/>
    <w:rsid w:val="00CB3578"/>
    <w:rsid w:val="00CD69B0"/>
    <w:rsid w:val="00D20AFA"/>
    <w:rsid w:val="00D55648"/>
    <w:rsid w:val="00E16443"/>
    <w:rsid w:val="00E36EE9"/>
    <w:rsid w:val="00E70A39"/>
    <w:rsid w:val="00F123F5"/>
    <w:rsid w:val="00F13442"/>
    <w:rsid w:val="00F956D4"/>
    <w:rsid w:val="00FB23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1BC8AE"/>
  <w15:docId w15:val="{E92C3362-0458-4501-8002-6D3E95C39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E70A39"/>
    <w:pPr>
      <w:spacing w:after="160" w:line="259" w:lineRule="auto"/>
      <w:ind w:left="720"/>
      <w:contextualSpacing/>
    </w:pPr>
    <w:rPr>
      <w:rFonts w:eastAsiaTheme="minorHAnsi" w:cstheme="minorBidi"/>
      <w:sz w:val="18"/>
      <w:szCs w:val="22"/>
      <w:lang w:eastAsia="en-US"/>
    </w:rPr>
  </w:style>
  <w:style w:type="character" w:styleId="Zwaar">
    <w:name w:val="Strong"/>
    <w:basedOn w:val="Standaardalinea-lettertype"/>
    <w:uiPriority w:val="22"/>
    <w:qFormat/>
    <w:rsid w:val="00E70A39"/>
    <w:rPr>
      <w:b/>
      <w:bCs/>
    </w:rPr>
  </w:style>
  <w:style w:type="paragraph" w:styleId="Ballontekst">
    <w:name w:val="Balloon Text"/>
    <w:basedOn w:val="Standaard"/>
    <w:link w:val="BallontekstChar"/>
    <w:semiHidden/>
    <w:unhideWhenUsed/>
    <w:rsid w:val="00F123F5"/>
    <w:rPr>
      <w:rFonts w:ascii="Segoe UI" w:hAnsi="Segoe UI" w:cs="Segoe UI"/>
      <w:sz w:val="18"/>
      <w:szCs w:val="18"/>
    </w:rPr>
  </w:style>
  <w:style w:type="character" w:customStyle="1" w:styleId="BallontekstChar">
    <w:name w:val="Ballontekst Char"/>
    <w:basedOn w:val="Standaardalinea-lettertype"/>
    <w:link w:val="Ballontekst"/>
    <w:semiHidden/>
    <w:rsid w:val="00F123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1807</ap:Words>
  <ap:Characters>9683</ap:Characters>
  <ap:DocSecurity>0</ap:DocSecurity>
  <ap:Lines>80</ap:Lines>
  <ap:Paragraphs>22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11468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2022-08-30T08:19:00.0000000Z</lastPrinted>
  <dcterms:created xsi:type="dcterms:W3CDTF">2022-08-29T14:44:00.0000000Z</dcterms:created>
  <dcterms:modified xsi:type="dcterms:W3CDTF">2022-08-30T09:59:00.0000000Z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