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A98" w:rsidP="00F21A98" w:rsidRDefault="00F21A98" w14:paraId="75D198E7" w14:textId="77777777">
      <w:r>
        <w:t>Geachte voorzitter,</w:t>
      </w:r>
    </w:p>
    <w:p w:rsidR="00F21A98" w:rsidP="00F21A98" w:rsidRDefault="00F21A98" w14:paraId="04E3DDFE" w14:textId="77777777"/>
    <w:p w:rsidR="00F21A98" w:rsidP="00F21A98" w:rsidRDefault="00F21A98" w14:paraId="34C8075B" w14:textId="77777777">
      <w:r>
        <w:t xml:space="preserve">Hierbij stuur ik u de nota naar aanleiding van het verslag bij het wetsvoorstel </w:t>
      </w:r>
      <w:r w:rsidRPr="00F21A98">
        <w:t>Wet implementatie EU-richtlijn gegevensuitwisseling digitale platformeconomie</w:t>
      </w:r>
      <w:r>
        <w:t xml:space="preserve">. </w:t>
      </w:r>
    </w:p>
    <w:p w:rsidR="00F21A98" w:rsidP="00F21A98" w:rsidRDefault="00F21A98" w14:paraId="78CEFCBB" w14:textId="77777777"/>
    <w:p w:rsidRPr="00F21A98" w:rsidR="00F21A98" w:rsidP="00F21A98" w:rsidRDefault="00F21A98" w14:paraId="37C2877F" w14:textId="77777777">
      <w:pPr>
        <w:rPr>
          <w:i/>
        </w:rPr>
      </w:pPr>
      <w:r>
        <w:rPr>
          <w:i/>
        </w:rPr>
        <w:t>Nota van wijziging</w:t>
      </w:r>
    </w:p>
    <w:p w:rsidR="0071715D" w:rsidP="00F21A98" w:rsidRDefault="00F21A98" w14:paraId="3CD4ECD4" w14:textId="77777777">
      <w:r>
        <w:t>Ik ben voornemens o</w:t>
      </w:r>
      <w:r w:rsidR="00635772">
        <w:t>m</w:t>
      </w:r>
      <w:r>
        <w:t xml:space="preserve"> uiterlijk voor Prinsjesdag een nota van wijziging op dit wetsvoorstel in te dienen, waarmee </w:t>
      </w:r>
      <w:r w:rsidR="00635772">
        <w:t xml:space="preserve">de uitwisseling van gegevens met niet-EU-lidstaten zal worden geregeld en waarmee </w:t>
      </w:r>
      <w:r>
        <w:t xml:space="preserve">een technische omissie </w:t>
      </w:r>
      <w:r w:rsidR="00635772">
        <w:t xml:space="preserve">zal worden </w:t>
      </w:r>
      <w:r>
        <w:t xml:space="preserve">hersteld. Daarom verzoek ik uw Kamer om de behandeling van dit wetsvoorstel nog </w:t>
      </w:r>
      <w:r w:rsidRPr="002B522E">
        <w:rPr>
          <w:b/>
        </w:rPr>
        <w:t>niet</w:t>
      </w:r>
      <w:r>
        <w:t xml:space="preserve"> af te ronden, voordat ik deze nota van wijzing heb ingediend. </w:t>
      </w:r>
    </w:p>
    <w:p w:rsidR="00F21A98" w:rsidP="00F21A98" w:rsidRDefault="00F21A98" w14:paraId="4F8E44C0" w14:textId="77777777"/>
    <w:p w:rsidR="00F21A98" w:rsidP="00F21A98" w:rsidRDefault="00F21A98" w14:paraId="1FF05B62" w14:textId="77777777">
      <w:pPr>
        <w:rPr>
          <w:i/>
        </w:rPr>
      </w:pPr>
      <w:r>
        <w:rPr>
          <w:i/>
        </w:rPr>
        <w:t>Technische briefing</w:t>
      </w:r>
    </w:p>
    <w:p w:rsidR="00F21A98" w:rsidP="00F21A98" w:rsidRDefault="00F21A98" w14:paraId="62EE8C13" w14:textId="77777777">
      <w:r>
        <w:t xml:space="preserve">In het verslag hebben de leden van de fractie van het CDA gevraagd om een algemene toelichting bij dit technische wetsvoorstel. Ik biedt daarom </w:t>
      </w:r>
      <w:r w:rsidR="002B522E">
        <w:t xml:space="preserve">graag </w:t>
      </w:r>
      <w:r>
        <w:t xml:space="preserve">aan om een technische briefing bij dit wetsvoorstel te verzorgen. </w:t>
      </w:r>
    </w:p>
    <w:p w:rsidR="00F21A98" w:rsidP="00F21A98" w:rsidRDefault="00F21A98" w14:paraId="7480AE0F" w14:textId="77777777"/>
    <w:p w:rsidR="00F21A98" w:rsidP="00F21A98" w:rsidRDefault="00F21A98" w14:paraId="07A26AA4" w14:textId="77777777">
      <w:r w:rsidRPr="00F21A98">
        <w:t xml:space="preserve">de staatssecretaris van Financiën </w:t>
      </w:r>
      <w:r>
        <w:t>– Fiscaliteit en Belastingdienst</w:t>
      </w:r>
    </w:p>
    <w:p w:rsidR="00F21A98" w:rsidP="00F21A98" w:rsidRDefault="00F21A98" w14:paraId="7CE1CC59" w14:textId="77777777"/>
    <w:p w:rsidR="00F21A98" w:rsidP="00F21A98" w:rsidRDefault="00F21A98" w14:paraId="7D696A10" w14:textId="77777777"/>
    <w:p w:rsidR="00F21A98" w:rsidP="00F21A98" w:rsidRDefault="00F21A98" w14:paraId="5016F234" w14:textId="77777777"/>
    <w:p w:rsidRPr="00F21A98" w:rsidR="00F21A98" w:rsidP="00F21A98" w:rsidRDefault="00F21A98" w14:paraId="1B56A19D" w14:textId="77777777">
      <w:r>
        <w:t>Marnix L.A. van Rij</w:t>
      </w:r>
    </w:p>
    <w:sectPr w:rsidRPr="00F21A98" w:rsidR="00F21A9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FBDF" w14:textId="77777777" w:rsidR="00A93B03" w:rsidRDefault="00A93B03">
      <w:pPr>
        <w:spacing w:line="240" w:lineRule="auto"/>
      </w:pPr>
      <w:r>
        <w:separator/>
      </w:r>
    </w:p>
  </w:endnote>
  <w:endnote w:type="continuationSeparator" w:id="0">
    <w:p w14:paraId="05C36A27" w14:textId="77777777" w:rsidR="00A93B03" w:rsidRDefault="00A93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57A9" w14:textId="77777777" w:rsidR="00A93B03" w:rsidRDefault="00A93B03">
      <w:pPr>
        <w:spacing w:line="240" w:lineRule="auto"/>
      </w:pPr>
      <w:r>
        <w:separator/>
      </w:r>
    </w:p>
  </w:footnote>
  <w:footnote w:type="continuationSeparator" w:id="0">
    <w:p w14:paraId="088F12F2" w14:textId="77777777" w:rsidR="00A93B03" w:rsidRDefault="00A93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CEF1" w14:textId="77777777" w:rsidR="0071715D" w:rsidRDefault="0051716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C177F89" wp14:editId="5C8490E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C0263" w14:textId="77777777" w:rsidR="0071715D" w:rsidRDefault="0051716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CB48048" w14:textId="77777777" w:rsidR="0071715D" w:rsidRDefault="0071715D">
                          <w:pPr>
                            <w:pStyle w:val="WitregelW2"/>
                          </w:pPr>
                        </w:p>
                        <w:p w14:paraId="63AA2EB5" w14:textId="77777777" w:rsidR="0071715D" w:rsidRDefault="0051716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2CECCF8" w14:textId="77777777" w:rsidR="0071715D" w:rsidRDefault="0049012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7255A">
                              <w:t>2022-0000177137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177F8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9BC0263" w14:textId="77777777" w:rsidR="0071715D" w:rsidRDefault="0051716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CB48048" w14:textId="77777777" w:rsidR="0071715D" w:rsidRDefault="0071715D">
                    <w:pPr>
                      <w:pStyle w:val="WitregelW2"/>
                    </w:pPr>
                  </w:p>
                  <w:p w14:paraId="63AA2EB5" w14:textId="77777777" w:rsidR="0071715D" w:rsidRDefault="0051716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2CECCF8" w14:textId="77777777" w:rsidR="0071715D" w:rsidRDefault="00490123">
                    <w:pPr>
                      <w:pStyle w:val="StandaardReferentiegegevens"/>
                    </w:pPr>
                    <w:fldSimple w:instr=" DOCPROPERTY  &quot;Kenmerk&quot;  \* MERGEFORMAT ">
                      <w:r w:rsidR="00A7255A">
                        <w:t>2022-0000177137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4B79135" wp14:editId="714A8D4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9C85C" w14:textId="77777777" w:rsidR="0071715D" w:rsidRDefault="0051716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25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25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79135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7F9C85C" w14:textId="77777777" w:rsidR="0071715D" w:rsidRDefault="0051716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25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25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41B7DCA" wp14:editId="3DB59EDA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19A70" w14:textId="77777777" w:rsidR="0071715D" w:rsidRDefault="0051716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1B7DCA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9019A70" w14:textId="77777777" w:rsidR="0071715D" w:rsidRDefault="0051716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9C30" w14:textId="77777777" w:rsidR="0071715D" w:rsidRDefault="0051716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B9BDD52" wp14:editId="2586819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BEAA3" w14:textId="77777777" w:rsidR="0071715D" w:rsidRDefault="0051716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E863B" wp14:editId="11E0450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9BDD5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26BEAA3" w14:textId="77777777" w:rsidR="0071715D" w:rsidRDefault="0051716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2E863B" wp14:editId="11E0450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270A06" wp14:editId="58B8658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753C4" w14:textId="77777777" w:rsidR="0071715D" w:rsidRDefault="0051716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C5BF5D" wp14:editId="344B431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270A0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84753C4" w14:textId="77777777" w:rsidR="0071715D" w:rsidRDefault="0051716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C5BF5D" wp14:editId="344B431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1C4569" wp14:editId="189FA4A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6E297" w14:textId="77777777" w:rsidR="0071715D" w:rsidRDefault="0051716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E5F80AF" w14:textId="77777777" w:rsidR="0071715D" w:rsidRDefault="0071715D">
                          <w:pPr>
                            <w:pStyle w:val="WitregelW1"/>
                          </w:pPr>
                        </w:p>
                        <w:p w14:paraId="30D8C4DE" w14:textId="77777777" w:rsidR="0071715D" w:rsidRDefault="0051716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70545E7" w14:textId="77777777" w:rsidR="0071715D" w:rsidRDefault="0051716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0576CCE" w14:textId="77777777" w:rsidR="0071715D" w:rsidRDefault="0051716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4F61C63" w14:textId="77777777" w:rsidR="0071715D" w:rsidRDefault="0051716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0ABDE0D" w14:textId="77777777" w:rsidR="0071715D" w:rsidRPr="00F21A98" w:rsidRDefault="0051716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21A9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C727BA0" w14:textId="77777777" w:rsidR="0071715D" w:rsidRPr="00F21A98" w:rsidRDefault="0071715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EFDA055" w14:textId="77777777" w:rsidR="0071715D" w:rsidRPr="00F21A98" w:rsidRDefault="0051716F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F21A98">
                            <w:rPr>
                              <w:lang w:val="de-DE"/>
                            </w:rPr>
                            <w:t>Inlichtingen</w:t>
                          </w:r>
                          <w:proofErr w:type="spellEnd"/>
                        </w:p>
                        <w:p w14:paraId="673A1E16" w14:textId="77777777" w:rsidR="0071715D" w:rsidRPr="00F21A98" w:rsidRDefault="0051716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21A98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3BA13292" w14:textId="77777777" w:rsidR="0071715D" w:rsidRPr="00F21A98" w:rsidRDefault="0071715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21DD931" w14:textId="77777777" w:rsidR="0071715D" w:rsidRDefault="0051716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21F196" w14:textId="77777777" w:rsidR="0071715D" w:rsidRDefault="0049012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7255A">
                              <w:t>2022-0000177137</w:t>
                            </w:r>
                          </w:fldSimple>
                        </w:p>
                        <w:p w14:paraId="373DD797" w14:textId="77777777" w:rsidR="0071715D" w:rsidRDefault="0071715D">
                          <w:pPr>
                            <w:pStyle w:val="WitregelW1"/>
                          </w:pPr>
                        </w:p>
                        <w:p w14:paraId="5A849C5D" w14:textId="77777777" w:rsidR="0071715D" w:rsidRDefault="0051716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6F73D4" w14:textId="77777777" w:rsidR="0071715D" w:rsidRDefault="005171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C456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4F6E297" w14:textId="77777777" w:rsidR="0071715D" w:rsidRDefault="0051716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E5F80AF" w14:textId="77777777" w:rsidR="0071715D" w:rsidRDefault="0071715D">
                    <w:pPr>
                      <w:pStyle w:val="WitregelW1"/>
                    </w:pPr>
                  </w:p>
                  <w:p w14:paraId="30D8C4DE" w14:textId="77777777" w:rsidR="0071715D" w:rsidRDefault="0051716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70545E7" w14:textId="77777777" w:rsidR="0071715D" w:rsidRDefault="0051716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0576CCE" w14:textId="77777777" w:rsidR="0071715D" w:rsidRDefault="0051716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4F61C63" w14:textId="77777777" w:rsidR="0071715D" w:rsidRDefault="0051716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0ABDE0D" w14:textId="77777777" w:rsidR="0071715D" w:rsidRPr="00F21A98" w:rsidRDefault="0051716F">
                    <w:pPr>
                      <w:pStyle w:val="StandaardReferentiegegevens"/>
                      <w:rPr>
                        <w:lang w:val="de-DE"/>
                      </w:rPr>
                    </w:pPr>
                    <w:r w:rsidRPr="00F21A98">
                      <w:rPr>
                        <w:lang w:val="de-DE"/>
                      </w:rPr>
                      <w:t>www.rijksoverheid.nl</w:t>
                    </w:r>
                  </w:p>
                  <w:p w14:paraId="6C727BA0" w14:textId="77777777" w:rsidR="0071715D" w:rsidRPr="00F21A98" w:rsidRDefault="0071715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EFDA055" w14:textId="77777777" w:rsidR="0071715D" w:rsidRPr="00F21A98" w:rsidRDefault="0051716F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F21A98">
                      <w:rPr>
                        <w:lang w:val="de-DE"/>
                      </w:rPr>
                      <w:t>Inlichtingen</w:t>
                    </w:r>
                    <w:proofErr w:type="spellEnd"/>
                  </w:p>
                  <w:p w14:paraId="673A1E16" w14:textId="77777777" w:rsidR="0071715D" w:rsidRPr="00F21A98" w:rsidRDefault="0051716F">
                    <w:pPr>
                      <w:pStyle w:val="StandaardReferentiegegevens"/>
                      <w:rPr>
                        <w:lang w:val="de-DE"/>
                      </w:rPr>
                    </w:pPr>
                    <w:r w:rsidRPr="00F21A98">
                      <w:rPr>
                        <w:lang w:val="de-DE"/>
                      </w:rPr>
                      <w:t>www.minfin.nl</w:t>
                    </w:r>
                  </w:p>
                  <w:p w14:paraId="3BA13292" w14:textId="77777777" w:rsidR="0071715D" w:rsidRPr="00F21A98" w:rsidRDefault="0071715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21DD931" w14:textId="77777777" w:rsidR="0071715D" w:rsidRDefault="0051716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21F196" w14:textId="77777777" w:rsidR="0071715D" w:rsidRDefault="00490123">
                    <w:pPr>
                      <w:pStyle w:val="StandaardReferentiegegevens"/>
                    </w:pPr>
                    <w:fldSimple w:instr=" DOCPROPERTY  &quot;Kenmerk&quot;  \* MERGEFORMAT ">
                      <w:r w:rsidR="00A7255A">
                        <w:t>2022-0000177137</w:t>
                      </w:r>
                    </w:fldSimple>
                  </w:p>
                  <w:p w14:paraId="373DD797" w14:textId="77777777" w:rsidR="0071715D" w:rsidRDefault="0071715D">
                    <w:pPr>
                      <w:pStyle w:val="WitregelW1"/>
                    </w:pPr>
                  </w:p>
                  <w:p w14:paraId="5A849C5D" w14:textId="77777777" w:rsidR="0071715D" w:rsidRDefault="0051716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6F73D4" w14:textId="77777777" w:rsidR="0071715D" w:rsidRDefault="005171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7CC73A" wp14:editId="30F3E22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51A20" w14:textId="77777777" w:rsidR="0071715D" w:rsidRDefault="0051716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CC73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EF51A20" w14:textId="77777777" w:rsidR="0071715D" w:rsidRDefault="0051716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36A83D" wp14:editId="26E0F1F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28578" w14:textId="77777777" w:rsidR="0071715D" w:rsidRDefault="0051716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4171474" w14:textId="77777777" w:rsidR="00A7255A" w:rsidRDefault="0051716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7255A">
                            <w:t>De voorzitter van de Tweede Kamer der Staten-Generaal</w:t>
                          </w:r>
                        </w:p>
                        <w:p w14:paraId="24786109" w14:textId="77777777" w:rsidR="00A7255A" w:rsidRDefault="00A7255A">
                          <w:r>
                            <w:t>Postbus 20018</w:t>
                          </w:r>
                        </w:p>
                        <w:p w14:paraId="392F6745" w14:textId="77777777" w:rsidR="0071715D" w:rsidRDefault="00A7255A">
                          <w:r>
                            <w:t>2500 EA  Den Haag</w:t>
                          </w:r>
                          <w:r w:rsidR="0051716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6A83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24928578" w14:textId="77777777" w:rsidR="0071715D" w:rsidRDefault="0051716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4171474" w14:textId="77777777" w:rsidR="00A7255A" w:rsidRDefault="0051716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7255A">
                      <w:t>De voorzitter van de Tweede Kamer der Staten-Generaal</w:t>
                    </w:r>
                  </w:p>
                  <w:p w14:paraId="24786109" w14:textId="77777777" w:rsidR="00A7255A" w:rsidRDefault="00A7255A">
                    <w:r>
                      <w:t>Postbus 20018</w:t>
                    </w:r>
                  </w:p>
                  <w:p w14:paraId="392F6745" w14:textId="77777777" w:rsidR="0071715D" w:rsidRDefault="00A7255A">
                    <w:r>
                      <w:t>2500 EA  Den Haag</w:t>
                    </w:r>
                    <w:r w:rsidR="0051716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EB08234" wp14:editId="747FD21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76FC3" w14:textId="77777777" w:rsidR="0071715D" w:rsidRDefault="0051716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2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2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0823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E476FC3" w14:textId="77777777" w:rsidR="0071715D" w:rsidRDefault="0051716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2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2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AAB376" wp14:editId="3DB3954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1715D" w14:paraId="1F8728C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86D405" w14:textId="77777777" w:rsidR="0071715D" w:rsidRDefault="0071715D"/>
                            </w:tc>
                            <w:tc>
                              <w:tcPr>
                                <w:tcW w:w="5400" w:type="dxa"/>
                              </w:tcPr>
                              <w:p w14:paraId="148077F8" w14:textId="77777777" w:rsidR="0071715D" w:rsidRDefault="0071715D"/>
                            </w:tc>
                          </w:tr>
                          <w:tr w:rsidR="0071715D" w14:paraId="5FBC723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334EC7" w14:textId="77777777" w:rsidR="0071715D" w:rsidRDefault="0051716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61F9E5" w14:textId="132C6CA1" w:rsidR="0071715D" w:rsidRDefault="00AF66DD">
                                <w:r>
                                  <w:t>30 juni 2022</w:t>
                                </w:r>
                              </w:p>
                            </w:tc>
                          </w:tr>
                          <w:tr w:rsidR="0071715D" w14:paraId="79572F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77D398" w14:textId="77777777" w:rsidR="0071715D" w:rsidRDefault="0051716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FD5FF6" w14:textId="77777777" w:rsidR="0071715D" w:rsidRDefault="00490123">
                                <w:fldSimple w:instr=" DOCPROPERTY  &quot;Onderwerp&quot;  \* MERGEFORMAT ">
                                  <w:r w:rsidR="00A7255A">
                                    <w:t>Aanbiedingsbrief nota naar aanleiding van het verslag bij wetsvoorstel Wet implementatie EU-richtlijn gegevensuitwisseling digitale platformeconomie</w:t>
                                  </w:r>
                                </w:fldSimple>
                              </w:p>
                            </w:tc>
                          </w:tr>
                          <w:tr w:rsidR="0071715D" w14:paraId="08E68A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D426C6" w14:textId="77777777" w:rsidR="0071715D" w:rsidRDefault="0071715D"/>
                            </w:tc>
                            <w:tc>
                              <w:tcPr>
                                <w:tcW w:w="4738" w:type="dxa"/>
                              </w:tcPr>
                              <w:p w14:paraId="05E04C94" w14:textId="77777777" w:rsidR="0071715D" w:rsidRDefault="0071715D"/>
                            </w:tc>
                          </w:tr>
                        </w:tbl>
                        <w:p w14:paraId="0F620E0D" w14:textId="77777777" w:rsidR="00980D2F" w:rsidRDefault="00980D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AAB37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1715D" w14:paraId="1F8728C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86D405" w14:textId="77777777" w:rsidR="0071715D" w:rsidRDefault="0071715D"/>
                      </w:tc>
                      <w:tc>
                        <w:tcPr>
                          <w:tcW w:w="5400" w:type="dxa"/>
                        </w:tcPr>
                        <w:p w14:paraId="148077F8" w14:textId="77777777" w:rsidR="0071715D" w:rsidRDefault="0071715D"/>
                      </w:tc>
                    </w:tr>
                    <w:tr w:rsidR="0071715D" w14:paraId="5FBC723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334EC7" w14:textId="77777777" w:rsidR="0071715D" w:rsidRDefault="0051716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61F9E5" w14:textId="132C6CA1" w:rsidR="0071715D" w:rsidRDefault="00AF66DD">
                          <w:r>
                            <w:t>30 juni 2022</w:t>
                          </w:r>
                        </w:p>
                      </w:tc>
                    </w:tr>
                    <w:tr w:rsidR="0071715D" w14:paraId="79572F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77D398" w14:textId="77777777" w:rsidR="0071715D" w:rsidRDefault="0051716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FD5FF6" w14:textId="77777777" w:rsidR="0071715D" w:rsidRDefault="00490123">
                          <w:fldSimple w:instr=" DOCPROPERTY  &quot;Onderwerp&quot;  \* MERGEFORMAT ">
                            <w:r w:rsidR="00A7255A">
                              <w:t>Aanbiedingsbrief nota naar aanleiding van het verslag bij wetsvoorstel Wet implementatie EU-richtlijn gegevensuitwisseling digitale platformeconomie</w:t>
                            </w:r>
                          </w:fldSimple>
                        </w:p>
                      </w:tc>
                    </w:tr>
                    <w:tr w:rsidR="0071715D" w14:paraId="08E68A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D426C6" w14:textId="77777777" w:rsidR="0071715D" w:rsidRDefault="0071715D"/>
                      </w:tc>
                      <w:tc>
                        <w:tcPr>
                          <w:tcW w:w="4738" w:type="dxa"/>
                        </w:tcPr>
                        <w:p w14:paraId="05E04C94" w14:textId="77777777" w:rsidR="0071715D" w:rsidRDefault="0071715D"/>
                      </w:tc>
                    </w:tr>
                  </w:tbl>
                  <w:p w14:paraId="0F620E0D" w14:textId="77777777" w:rsidR="00980D2F" w:rsidRDefault="00980D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D719ADB" wp14:editId="7A4E9EE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C321C" w14:textId="77777777" w:rsidR="0071715D" w:rsidRDefault="0051716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19AD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4FC321C" w14:textId="77777777" w:rsidR="0071715D" w:rsidRDefault="0051716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532A124" wp14:editId="725CB5E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C37A8" w14:textId="77777777" w:rsidR="00980D2F" w:rsidRDefault="00980D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2A12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C5C37A8" w14:textId="77777777" w:rsidR="00980D2F" w:rsidRDefault="00980D2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3D49E"/>
    <w:multiLevelType w:val="multilevel"/>
    <w:tmpl w:val="A3E0448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F787E9"/>
    <w:multiLevelType w:val="multilevel"/>
    <w:tmpl w:val="C0646A1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1A215"/>
    <w:multiLevelType w:val="multilevel"/>
    <w:tmpl w:val="F29A016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8BF160"/>
    <w:multiLevelType w:val="multilevel"/>
    <w:tmpl w:val="7587C97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15D"/>
    <w:rsid w:val="00250A01"/>
    <w:rsid w:val="002B522E"/>
    <w:rsid w:val="00490123"/>
    <w:rsid w:val="0051716F"/>
    <w:rsid w:val="00635772"/>
    <w:rsid w:val="0071715D"/>
    <w:rsid w:val="00893478"/>
    <w:rsid w:val="00980D2F"/>
    <w:rsid w:val="00A7255A"/>
    <w:rsid w:val="00A93B03"/>
    <w:rsid w:val="00AF66DD"/>
    <w:rsid w:val="00C62A97"/>
    <w:rsid w:val="00D525D2"/>
    <w:rsid w:val="00E50080"/>
    <w:rsid w:val="00EB3DE7"/>
    <w:rsid w:val="00F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0C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1A9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A9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1A9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A9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2022-06-30T13:18:00.0000000Z</dcterms:created>
  <dcterms:modified xsi:type="dcterms:W3CDTF">2022-06-30T13:18:00.0000000Z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3eac-4767-4d29-949e-d809b1160d11_Enabled">
    <vt:lpwstr>true</vt:lpwstr>
  </property>
  <property fmtid="{D5CDD505-2E9C-101B-9397-08002B2CF9AE}" pid="3" name="MSIP_Label_112e3eac-4767-4d29-949e-d809b1160d11_SetDate">
    <vt:lpwstr>2022-06-30T13:16:22Z</vt:lpwstr>
  </property>
  <property fmtid="{D5CDD505-2E9C-101B-9397-08002B2CF9AE}" pid="4" name="MSIP_Label_112e3eac-4767-4d29-949e-d809b1160d11_Method">
    <vt:lpwstr>Privileged</vt:lpwstr>
  </property>
  <property fmtid="{D5CDD505-2E9C-101B-9397-08002B2CF9AE}" pid="5" name="MSIP_Label_112e3eac-4767-4d29-949e-d809b1160d11_Name">
    <vt:lpwstr>Rijksoverheid (SGC)</vt:lpwstr>
  </property>
  <property fmtid="{D5CDD505-2E9C-101B-9397-08002B2CF9AE}" pid="6" name="MSIP_Label_112e3eac-4767-4d29-949e-d809b1160d11_SiteId">
    <vt:lpwstr>84712536-f524-40a0-913b-5d25ba502732</vt:lpwstr>
  </property>
  <property fmtid="{D5CDD505-2E9C-101B-9397-08002B2CF9AE}" pid="7" name="MSIP_Label_112e3eac-4767-4d29-949e-d809b1160d11_ActionId">
    <vt:lpwstr>5b8135ec-ad81-4df1-8bee-6de57c2bc029</vt:lpwstr>
  </property>
  <property fmtid="{D5CDD505-2E9C-101B-9397-08002B2CF9AE}" pid="8" name="MSIP_Label_112e3eac-4767-4d29-949e-d809b1160d11_ContentBits">
    <vt:lpwstr>0</vt:lpwstr>
  </property>
</Properties>
</file>