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D05" w:rsidP="00176A88" w:rsidRDefault="00405D05">
      <w:pPr>
        <w:rPr>
          <w:rFonts w:ascii="Calibri" w:hAnsi="Calibri" w:eastAsia="Times New Roman" w:cs="Calibri"/>
          <w:b/>
          <w:bCs/>
          <w:sz w:val="22"/>
          <w:szCs w:val="22"/>
        </w:rPr>
      </w:pPr>
      <w:bookmarkStart w:name="_MailOriginal" w:id="0"/>
      <w:r>
        <w:rPr>
          <w:rFonts w:ascii="Calibri" w:hAnsi="Calibri" w:eastAsia="Times New Roman" w:cs="Calibri"/>
          <w:b/>
          <w:bCs/>
          <w:sz w:val="22"/>
          <w:szCs w:val="22"/>
        </w:rPr>
        <w:t>2022Z10450/2022D21375</w:t>
      </w:r>
    </w:p>
    <w:p w:rsidR="00405D05" w:rsidP="00176A88" w:rsidRDefault="00405D05">
      <w:pPr>
        <w:rPr>
          <w:rFonts w:ascii="Calibri" w:hAnsi="Calibri" w:eastAsia="Times New Roman" w:cs="Calibri"/>
          <w:b/>
          <w:bCs/>
          <w:sz w:val="22"/>
          <w:szCs w:val="22"/>
        </w:rPr>
      </w:pPr>
    </w:p>
    <w:p w:rsidR="00405D05" w:rsidP="00176A88" w:rsidRDefault="00405D05">
      <w:pPr>
        <w:rPr>
          <w:rFonts w:ascii="Calibri" w:hAnsi="Calibri" w:eastAsia="Times New Roman" w:cs="Calibri"/>
          <w:b/>
          <w:bCs/>
          <w:sz w:val="22"/>
          <w:szCs w:val="22"/>
        </w:rPr>
      </w:pPr>
    </w:p>
    <w:p w:rsidR="00176A88" w:rsidP="00176A88" w:rsidRDefault="00176A88">
      <w:pPr>
        <w:rPr>
          <w:rFonts w:ascii="Calibri" w:hAnsi="Calibri" w:eastAsia="Times New Roman" w:cs="Calibri"/>
          <w:sz w:val="22"/>
          <w:szCs w:val="22"/>
        </w:rPr>
      </w:pPr>
      <w:r>
        <w:rPr>
          <w:rFonts w:ascii="Calibri" w:hAnsi="Calibri" w:eastAsia="Times New Roman" w:cs="Calibri"/>
          <w:b/>
          <w:bCs/>
          <w:sz w:val="22"/>
          <w:szCs w:val="22"/>
        </w:rPr>
        <w:t>Van:</w:t>
      </w:r>
      <w:r>
        <w:rPr>
          <w:rFonts w:ascii="Calibri" w:hAnsi="Calibri" w:eastAsia="Times New Roman" w:cs="Calibri"/>
          <w:sz w:val="22"/>
          <w:szCs w:val="22"/>
        </w:rPr>
        <w:t xml:space="preserve"> Wolters, E. &lt;e.wolters@tweedekamer.nl&gt; </w:t>
      </w:r>
      <w:r>
        <w:rPr>
          <w:rFonts w:ascii="Calibri" w:hAnsi="Calibri" w:eastAsia="Times New Roman" w:cs="Calibri"/>
          <w:sz w:val="22"/>
          <w:szCs w:val="22"/>
        </w:rPr>
        <w:br/>
      </w:r>
      <w:r>
        <w:rPr>
          <w:rFonts w:ascii="Calibri" w:hAnsi="Calibri" w:eastAsia="Times New Roman" w:cs="Calibri"/>
          <w:b/>
          <w:bCs/>
          <w:sz w:val="22"/>
          <w:szCs w:val="22"/>
        </w:rPr>
        <w:t>Verzonden:</w:t>
      </w:r>
      <w:r>
        <w:rPr>
          <w:rFonts w:ascii="Calibri" w:hAnsi="Calibri" w:eastAsia="Times New Roman" w:cs="Calibri"/>
          <w:sz w:val="22"/>
          <w:szCs w:val="22"/>
        </w:rPr>
        <w:t xml:space="preserve"> woensdag 25 mei 2022 08:54</w:t>
      </w:r>
      <w:r>
        <w:rPr>
          <w:rFonts w:ascii="Calibri" w:hAnsi="Calibri" w:eastAsia="Times New Roman" w:cs="Calibri"/>
          <w:sz w:val="22"/>
          <w:szCs w:val="22"/>
        </w:rPr>
        <w:br/>
      </w:r>
      <w:r>
        <w:rPr>
          <w:rFonts w:ascii="Calibri" w:hAnsi="Calibri" w:eastAsia="Times New Roman" w:cs="Calibri"/>
          <w:b/>
          <w:bCs/>
          <w:sz w:val="22"/>
          <w:szCs w:val="22"/>
        </w:rPr>
        <w:t>Aan:</w:t>
      </w:r>
      <w:r>
        <w:rPr>
          <w:rFonts w:ascii="Calibri" w:hAnsi="Calibri" w:eastAsia="Times New Roman" w:cs="Calibri"/>
          <w:sz w:val="22"/>
          <w:szCs w:val="22"/>
        </w:rPr>
        <w:t xml:space="preserve"> Commissie SZW &lt;cie.szw@tweedekamer.nl&gt;</w:t>
      </w:r>
      <w:r>
        <w:rPr>
          <w:rFonts w:ascii="Calibri" w:hAnsi="Calibri" w:eastAsia="Times New Roman" w:cs="Calibri"/>
          <w:sz w:val="22"/>
          <w:szCs w:val="22"/>
        </w:rPr>
        <w:br/>
      </w:r>
      <w:r>
        <w:rPr>
          <w:rFonts w:ascii="Calibri" w:hAnsi="Calibri" w:eastAsia="Times New Roman" w:cs="Calibri"/>
          <w:b/>
          <w:bCs/>
          <w:sz w:val="22"/>
          <w:szCs w:val="22"/>
        </w:rPr>
        <w:t>Onderwerp:</w:t>
      </w:r>
      <w:r>
        <w:rPr>
          <w:rFonts w:ascii="Calibri" w:hAnsi="Calibri" w:eastAsia="Times New Roman" w:cs="Calibri"/>
          <w:sz w:val="22"/>
          <w:szCs w:val="22"/>
        </w:rPr>
        <w:t xml:space="preserve"> Fwd: </w:t>
      </w:r>
      <w:proofErr w:type="spellStart"/>
      <w:r>
        <w:rPr>
          <w:rFonts w:ascii="Calibri" w:hAnsi="Calibri" w:eastAsia="Times New Roman" w:cs="Calibri"/>
          <w:sz w:val="22"/>
          <w:szCs w:val="22"/>
        </w:rPr>
        <w:t>onthameren</w:t>
      </w:r>
      <w:proofErr w:type="spellEnd"/>
      <w:r>
        <w:rPr>
          <w:rFonts w:ascii="Calibri" w:hAnsi="Calibri" w:eastAsia="Times New Roman" w:cs="Calibri"/>
          <w:sz w:val="22"/>
          <w:szCs w:val="22"/>
        </w:rPr>
        <w:t xml:space="preserve"> Tweede Incidentele suppletoire begroting inzake Energietoelage</w:t>
      </w:r>
    </w:p>
    <w:p w:rsidR="00176A88" w:rsidP="00176A88" w:rsidRDefault="00176A88"/>
    <w:p w:rsidR="00176A88" w:rsidP="00176A88" w:rsidRDefault="00176A88">
      <w:pPr>
        <w:rPr>
          <w:rFonts w:eastAsia="Times New Roman"/>
        </w:rPr>
      </w:pPr>
      <w:r>
        <w:rPr>
          <w:rFonts w:eastAsia="Times New Roman"/>
        </w:rPr>
        <w:t xml:space="preserve">Dag </w:t>
      </w:r>
      <w:proofErr w:type="spellStart"/>
      <w:r>
        <w:rPr>
          <w:rFonts w:eastAsia="Times New Roman"/>
        </w:rPr>
        <w:t>Harmanda</w:t>
      </w:r>
      <w:proofErr w:type="spellEnd"/>
      <w:r>
        <w:rPr>
          <w:rFonts w:eastAsia="Times New Roman"/>
        </w:rPr>
        <w:t>,</w:t>
      </w:r>
    </w:p>
    <w:p w:rsidR="00176A88" w:rsidP="00176A88" w:rsidRDefault="00176A88">
      <w:pPr>
        <w:rPr>
          <w:rFonts w:eastAsia="Times New Roman"/>
        </w:rPr>
      </w:pPr>
    </w:p>
    <w:p w:rsidR="00176A88" w:rsidP="00176A88" w:rsidRDefault="00176A88">
      <w:pPr>
        <w:rPr>
          <w:rFonts w:eastAsia="Times New Roman"/>
        </w:rPr>
      </w:pPr>
      <w:r>
        <w:rPr>
          <w:rFonts w:eastAsia="Times New Roman"/>
        </w:rPr>
        <w:t xml:space="preserve">De Tweede Incidentele suppletoire begroting inzake Energietoelage is, zoals je hieronder ziet, </w:t>
      </w:r>
      <w:proofErr w:type="spellStart"/>
      <w:r>
        <w:rPr>
          <w:rFonts w:eastAsia="Times New Roman"/>
        </w:rPr>
        <w:t>onthamerd</w:t>
      </w:r>
      <w:proofErr w:type="spellEnd"/>
      <w:r>
        <w:rPr>
          <w:rFonts w:eastAsia="Times New Roman"/>
        </w:rPr>
        <w:t>. </w:t>
      </w:r>
    </w:p>
    <w:p w:rsidR="00176A88" w:rsidP="00176A88" w:rsidRDefault="00176A88">
      <w:pPr>
        <w:rPr>
          <w:rFonts w:eastAsia="Times New Roman"/>
        </w:rPr>
      </w:pPr>
    </w:p>
    <w:p w:rsidR="00176A88" w:rsidP="00176A88" w:rsidRDefault="00176A88">
      <w:pPr>
        <w:rPr>
          <w:rFonts w:eastAsia="Times New Roman"/>
        </w:rPr>
      </w:pPr>
      <w:r>
        <w:rPr>
          <w:rFonts w:eastAsia="Times New Roman"/>
        </w:rPr>
        <w:t>Nu zou ik graag, namens Barbara, voor de komende PV SZW het voorstel doen om deze suppletoire begroting en de wijziging van de Participatiewet gezamenlijk te behandelen. Zouden jullie dit kunnen meenemen? </w:t>
      </w:r>
    </w:p>
    <w:p w:rsidR="00176A88" w:rsidP="00176A88" w:rsidRDefault="00176A88">
      <w:pPr>
        <w:rPr>
          <w:rFonts w:eastAsia="Times New Roman"/>
        </w:rPr>
      </w:pPr>
    </w:p>
    <w:p w:rsidR="00176A88" w:rsidP="00176A88" w:rsidRDefault="00176A88">
      <w:pPr>
        <w:rPr>
          <w:rFonts w:eastAsia="Times New Roman"/>
        </w:rPr>
      </w:pPr>
      <w:r>
        <w:rPr>
          <w:rFonts w:eastAsia="Times New Roman"/>
        </w:rPr>
        <w:t>Hartelijke groet,</w:t>
      </w:r>
    </w:p>
    <w:p w:rsidR="00176A88" w:rsidP="00176A88" w:rsidRDefault="00176A88">
      <w:pPr>
        <w:rPr>
          <w:rFonts w:eastAsia="Times New Roman"/>
        </w:rPr>
      </w:pPr>
    </w:p>
    <w:p w:rsidR="00176A88" w:rsidP="00176A88" w:rsidRDefault="00176A88">
      <w:pPr>
        <w:spacing w:after="240"/>
        <w:rPr>
          <w:rFonts w:eastAsia="Times New Roman"/>
        </w:rPr>
      </w:pPr>
      <w:r>
        <w:rPr>
          <w:rFonts w:eastAsia="Times New Roman"/>
        </w:rPr>
        <w:t>Elwin Wolters</w:t>
      </w:r>
    </w:p>
    <w:p w:rsidR="00176A88" w:rsidP="00176A88" w:rsidRDefault="00176A88">
      <w:pPr>
        <w:rPr>
          <w:rFonts w:eastAsia="Times New Roman"/>
        </w:rPr>
      </w:pPr>
      <w:r>
        <w:rPr>
          <w:rFonts w:eastAsia="Times New Roman"/>
        </w:rPr>
        <w:t>Verstuurd vanaf mijn iPad</w:t>
      </w:r>
    </w:p>
    <w:p w:rsidR="00176A88" w:rsidP="00176A88" w:rsidRDefault="00176A88">
      <w:pPr>
        <w:spacing w:after="240"/>
        <w:rPr>
          <w:rFonts w:eastAsia="Times New Roman"/>
        </w:rPr>
      </w:pPr>
      <w:r>
        <w:rPr>
          <w:rFonts w:eastAsia="Times New Roman"/>
        </w:rPr>
        <w:br/>
        <w:t>Begin doorgestuurd bericht:</w:t>
      </w:r>
    </w:p>
    <w:p w:rsidR="00176A88" w:rsidP="00176A88" w:rsidRDefault="00176A88">
      <w:r>
        <w:rPr>
          <w:rFonts w:ascii="Calibri" w:hAnsi="Calibri" w:cs="Calibri"/>
          <w:color w:val="000080"/>
          <w:sz w:val="22"/>
          <w:szCs w:val="22"/>
        </w:rPr>
        <w:t>Plein 2 | Postbus 20018 | 2500 EA Den Haag</w:t>
      </w:r>
      <w:r>
        <w:rPr>
          <w:rFonts w:ascii="Calibri" w:hAnsi="Calibri" w:cs="Calibri"/>
          <w:color w:val="1F497D"/>
          <w:sz w:val="22"/>
          <w:szCs w:val="22"/>
        </w:rPr>
        <w:t xml:space="preserve"> </w:t>
      </w:r>
      <w:r>
        <w:rPr>
          <w:rFonts w:ascii="Calibri" w:hAnsi="Calibri" w:cs="Calibri"/>
          <w:color w:val="1F497D"/>
          <w:sz w:val="22"/>
          <w:szCs w:val="22"/>
        </w:rPr>
        <w:br/>
      </w:r>
      <w:hyperlink w:history="1" r:id="rId4">
        <w:r>
          <w:rPr>
            <w:rStyle w:val="Hyperlink"/>
            <w:rFonts w:ascii="Calibri" w:hAnsi="Calibri" w:cs="Calibri"/>
            <w:color w:val="0000FF"/>
          </w:rPr>
          <w:t>http://www.pvda.nl</w:t>
        </w:r>
      </w:hyperlink>
      <w:r>
        <w:rPr>
          <w:rFonts w:ascii="Calibri" w:hAnsi="Calibri" w:cs="Calibri"/>
          <w:color w:val="1F497D"/>
          <w:sz w:val="22"/>
          <w:szCs w:val="22"/>
        </w:rPr>
        <w:t xml:space="preserve"> </w:t>
      </w:r>
    </w:p>
    <w:p w:rsidR="00176A88" w:rsidP="00176A88" w:rsidRDefault="00176A88">
      <w:r>
        <w:rPr>
          <w:lang w:eastAsia="en-US"/>
        </w:rPr>
        <w:t> </w:t>
      </w:r>
    </w:p>
    <w:p w:rsidR="00176A88" w:rsidP="00176A88" w:rsidRDefault="00176A88">
      <w:r>
        <w:t> </w:t>
      </w:r>
      <w:bookmarkStart w:name="_GoBack" w:id="1"/>
      <w:bookmarkEnd w:id="1"/>
    </w:p>
    <w:p w:rsidR="00176A88" w:rsidP="00176A88" w:rsidRDefault="00176A88">
      <w:r>
        <w:rPr>
          <w:rFonts w:ascii="Arial" w:hAnsi="Arial" w:cs="Arial"/>
          <w:b/>
          <w:bCs/>
          <w:sz w:val="44"/>
          <w:szCs w:val="44"/>
        </w:rPr>
        <w:t>HERZIEN SCHEMA</w:t>
      </w:r>
    </w:p>
    <w:p w:rsidR="00176A88" w:rsidP="00176A88" w:rsidRDefault="00176A88">
      <w:r>
        <w:rPr>
          <w:rFonts w:ascii="Arial" w:hAnsi="Arial" w:cs="Arial"/>
          <w:b/>
          <w:bCs/>
          <w:sz w:val="18"/>
          <w:szCs w:val="18"/>
        </w:rPr>
        <w:t xml:space="preserve">                                                                                                                                     </w:t>
      </w:r>
      <w:r>
        <w:rPr>
          <w:rFonts w:ascii="Arial" w:hAnsi="Arial" w:cs="Arial"/>
          <w:sz w:val="18"/>
          <w:szCs w:val="18"/>
        </w:rPr>
        <w:t>Den Haag, 23 mei 2022</w:t>
      </w:r>
    </w:p>
    <w:p w:rsidR="00176A88" w:rsidP="00176A88" w:rsidRDefault="00176A88">
      <w:r>
        <w:rPr>
          <w:rFonts w:ascii="Arial" w:hAnsi="Arial" w:cs="Arial"/>
          <w:sz w:val="18"/>
          <w:szCs w:val="18"/>
        </w:rPr>
        <w:t> </w:t>
      </w:r>
    </w:p>
    <w:tbl>
      <w:tblPr>
        <w:tblW w:w="9356" w:type="dxa"/>
        <w:tblCellMar>
          <w:left w:w="0" w:type="dxa"/>
          <w:right w:w="0" w:type="dxa"/>
        </w:tblCellMar>
        <w:tblLook w:val="04A0" w:firstRow="1" w:lastRow="0" w:firstColumn="1" w:lastColumn="0" w:noHBand="0" w:noVBand="1"/>
      </w:tblPr>
      <w:tblGrid>
        <w:gridCol w:w="9356"/>
      </w:tblGrid>
      <w:tr w:rsidR="00176A88" w:rsidTr="00176A88">
        <w:tc>
          <w:tcPr>
            <w:tcW w:w="9356" w:type="dxa"/>
            <w:tcMar>
              <w:top w:w="0" w:type="dxa"/>
              <w:left w:w="108" w:type="dxa"/>
              <w:bottom w:w="0" w:type="dxa"/>
              <w:right w:w="108" w:type="dxa"/>
            </w:tcMar>
            <w:hideMark/>
          </w:tcPr>
          <w:p w:rsidR="00176A88" w:rsidRDefault="00176A88">
            <w:r>
              <w:rPr>
                <w:rFonts w:ascii="Arial" w:hAnsi="Arial" w:cs="Arial"/>
                <w:sz w:val="18"/>
                <w:szCs w:val="18"/>
              </w:rPr>
              <w:t>De Voorzitter stelt zich voor de rest van de week het volgende schema voor:</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sz w:val="18"/>
                <w:szCs w:val="18"/>
              </w:rPr>
              <w:t> </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b/>
                <w:bCs/>
                <w:sz w:val="18"/>
                <w:szCs w:val="18"/>
              </w:rPr>
              <w:t xml:space="preserve">DINSDAG 24 MEI </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sz w:val="18"/>
                <w:szCs w:val="18"/>
              </w:rPr>
              <w:t> </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sz w:val="18"/>
                <w:szCs w:val="18"/>
              </w:rPr>
              <w:t>14.00 uur              Vragenuur</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sz w:val="18"/>
                <w:szCs w:val="18"/>
              </w:rPr>
              <w:t>                              Stemmingen</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sz w:val="18"/>
                <w:szCs w:val="18"/>
              </w:rPr>
              <w:t>                              Regeling van Werkzaamheden</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sz w:val="18"/>
                <w:szCs w:val="18"/>
              </w:rPr>
              <w:t> </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sz w:val="18"/>
                <w:szCs w:val="18"/>
              </w:rPr>
              <w:t>16.00 uur              Wijziging van diverse wetten in verband met zwijgbedingen in jeugdzorg, zorg en ondersteuning</w:t>
            </w:r>
          </w:p>
          <w:p w:rsidR="00176A88" w:rsidRDefault="00176A88">
            <w:r>
              <w:rPr>
                <w:rFonts w:ascii="Arial" w:hAnsi="Arial" w:cs="Arial"/>
                <w:sz w:val="18"/>
                <w:szCs w:val="18"/>
              </w:rPr>
              <w:t xml:space="preserve">                              (35 771)                                                                                                                       </w:t>
            </w:r>
            <w:r>
              <w:rPr>
                <w:rFonts w:ascii="Arial" w:hAnsi="Arial" w:cs="Arial"/>
                <w:b/>
                <w:bCs/>
                <w:sz w:val="18"/>
                <w:szCs w:val="18"/>
              </w:rPr>
              <w:t>derde termijn</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sz w:val="18"/>
                <w:szCs w:val="18"/>
              </w:rPr>
              <w:t> </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sz w:val="18"/>
                <w:szCs w:val="18"/>
              </w:rPr>
              <w:t>18.15 uur              Tweeminutendebat Passende bekostiging integrale geboortezorg (32 279, nr. 222)</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sz w:val="18"/>
                <w:szCs w:val="18"/>
              </w:rPr>
              <w:t>18.40 uur              Tweeminutendebat Ontwikkelingen rondom het coronavirus (CD 19/4)</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sz w:val="18"/>
                <w:szCs w:val="18"/>
              </w:rPr>
              <w:t>19.10 uur              Dertigledendebat over bemoeienis van het ministerie met de OMT-adviezen</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sz w:val="18"/>
                <w:szCs w:val="18"/>
              </w:rPr>
              <w:t> </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sz w:val="18"/>
                <w:szCs w:val="18"/>
              </w:rPr>
              <w:t> </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b/>
                <w:bCs/>
                <w:sz w:val="18"/>
                <w:szCs w:val="18"/>
              </w:rPr>
              <w:t>WOENSDAG 25 MEI</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sz w:val="18"/>
                <w:szCs w:val="18"/>
              </w:rPr>
              <w:t> </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sz w:val="18"/>
                <w:szCs w:val="18"/>
              </w:rPr>
              <w:t>10.15 uur              Wet vaststellingsprocedure staatloosheid (35 687) + Wijziging van de Rijkswet op het</w:t>
            </w:r>
          </w:p>
          <w:p w:rsidR="00176A88" w:rsidRDefault="00176A88">
            <w:r>
              <w:rPr>
                <w:rFonts w:ascii="Arial" w:hAnsi="Arial" w:cs="Arial"/>
                <w:sz w:val="18"/>
                <w:szCs w:val="18"/>
              </w:rPr>
              <w:t>                              Nederlanderschap en de Paspoortwet alsmede intrekking van voorbehouden bij het Verdrag</w:t>
            </w:r>
          </w:p>
          <w:p w:rsidR="00176A88" w:rsidRDefault="00176A88">
            <w:r>
              <w:rPr>
                <w:rFonts w:ascii="Arial" w:hAnsi="Arial" w:cs="Arial"/>
                <w:sz w:val="18"/>
                <w:szCs w:val="18"/>
              </w:rPr>
              <w:t xml:space="preserve">                              </w:t>
            </w:r>
            <w:proofErr w:type="gramStart"/>
            <w:r>
              <w:rPr>
                <w:rFonts w:ascii="Arial" w:hAnsi="Arial" w:cs="Arial"/>
                <w:sz w:val="18"/>
                <w:szCs w:val="18"/>
              </w:rPr>
              <w:t>betreffende</w:t>
            </w:r>
            <w:proofErr w:type="gramEnd"/>
            <w:r>
              <w:rPr>
                <w:rFonts w:ascii="Arial" w:hAnsi="Arial" w:cs="Arial"/>
                <w:sz w:val="18"/>
                <w:szCs w:val="18"/>
              </w:rPr>
              <w:t xml:space="preserve"> de status van staatlozen in verband met de vaststelling van </w:t>
            </w:r>
          </w:p>
          <w:p w:rsidR="00176A88" w:rsidRDefault="00176A88">
            <w:r>
              <w:rPr>
                <w:rFonts w:ascii="Arial" w:hAnsi="Arial" w:cs="Arial"/>
                <w:sz w:val="18"/>
                <w:szCs w:val="18"/>
              </w:rPr>
              <w:t xml:space="preserve">                              staatloosheid (35 688-(R2151))                                                                                  </w:t>
            </w:r>
            <w:r>
              <w:rPr>
                <w:rFonts w:ascii="Arial" w:hAnsi="Arial" w:cs="Arial"/>
                <w:b/>
                <w:bCs/>
                <w:sz w:val="18"/>
                <w:szCs w:val="18"/>
              </w:rPr>
              <w:t>re- en dupliek</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sz w:val="18"/>
                <w:szCs w:val="18"/>
              </w:rPr>
              <w:t> </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sz w:val="18"/>
                <w:szCs w:val="18"/>
              </w:rPr>
              <w:lastRenderedPageBreak/>
              <w:t>13.15 uur              Tweeminutendebat Personen- en familierecht (CD 24/3)</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sz w:val="18"/>
                <w:szCs w:val="18"/>
              </w:rPr>
              <w:t>13.40 uur              Tweeminutendebat Gesubsidieerde rechtsbijstand (CD 20/4)</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sz w:val="18"/>
                <w:szCs w:val="18"/>
              </w:rPr>
              <w:t> </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sz w:val="18"/>
                <w:szCs w:val="18"/>
              </w:rPr>
              <w:t>14.15 uur              Wijziging van de Wet educatie en beroepsonderwijs BES in verband met uitbreiding van de</w:t>
            </w:r>
          </w:p>
          <w:p w:rsidR="00176A88" w:rsidRDefault="00176A88">
            <w:r>
              <w:rPr>
                <w:rFonts w:ascii="Arial" w:hAnsi="Arial" w:cs="Arial"/>
                <w:sz w:val="18"/>
                <w:szCs w:val="18"/>
              </w:rPr>
              <w:t xml:space="preserve">                              </w:t>
            </w:r>
            <w:proofErr w:type="gramStart"/>
            <w:r>
              <w:rPr>
                <w:rFonts w:ascii="Arial" w:hAnsi="Arial" w:cs="Arial"/>
                <w:sz w:val="18"/>
                <w:szCs w:val="18"/>
              </w:rPr>
              <w:t>uitzonderingsmogelijkheid</w:t>
            </w:r>
            <w:proofErr w:type="gramEnd"/>
            <w:r>
              <w:rPr>
                <w:rFonts w:ascii="Arial" w:hAnsi="Arial" w:cs="Arial"/>
                <w:sz w:val="18"/>
                <w:szCs w:val="18"/>
              </w:rPr>
              <w:t xml:space="preserve"> om het onderwijs en de examens van mbo-opleidingen op Bonaire in</w:t>
            </w:r>
          </w:p>
          <w:p w:rsidR="00176A88" w:rsidRDefault="00176A88">
            <w:r>
              <w:rPr>
                <w:rFonts w:ascii="Arial" w:hAnsi="Arial" w:cs="Arial"/>
                <w:sz w:val="18"/>
                <w:szCs w:val="18"/>
              </w:rPr>
              <w:t xml:space="preserve">                              het Papiaments aan te bieden (35 893)                                                                    </w:t>
            </w:r>
            <w:r>
              <w:rPr>
                <w:rFonts w:ascii="Arial" w:hAnsi="Arial" w:cs="Arial"/>
                <w:b/>
                <w:bCs/>
                <w:sz w:val="18"/>
                <w:szCs w:val="18"/>
              </w:rPr>
              <w:t>derde termijn</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sz w:val="18"/>
                <w:szCs w:val="18"/>
              </w:rPr>
              <w:t> </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sz w:val="18"/>
                <w:szCs w:val="18"/>
              </w:rPr>
              <w:t xml:space="preserve">15.00 uur              Voorstel van wet van het lid </w:t>
            </w:r>
            <w:proofErr w:type="spellStart"/>
            <w:r>
              <w:rPr>
                <w:rFonts w:ascii="Arial" w:hAnsi="Arial" w:cs="Arial"/>
                <w:sz w:val="18"/>
                <w:szCs w:val="18"/>
              </w:rPr>
              <w:t>Leijten</w:t>
            </w:r>
            <w:proofErr w:type="spellEnd"/>
            <w:r>
              <w:rPr>
                <w:rFonts w:ascii="Arial" w:hAnsi="Arial" w:cs="Arial"/>
                <w:sz w:val="18"/>
                <w:szCs w:val="18"/>
              </w:rPr>
              <w:t xml:space="preserve"> houdende verandering in de Grondwet, strekkende tot</w:t>
            </w:r>
          </w:p>
          <w:p w:rsidR="00176A88" w:rsidRDefault="00176A88">
            <w:r>
              <w:rPr>
                <w:rFonts w:ascii="Arial" w:hAnsi="Arial" w:cs="Arial"/>
                <w:sz w:val="18"/>
                <w:szCs w:val="18"/>
              </w:rPr>
              <w:t xml:space="preserve">                              opneming van bepalingen inzake het correctief referendum (35 729)                    </w:t>
            </w:r>
            <w:r>
              <w:rPr>
                <w:rFonts w:ascii="Arial" w:hAnsi="Arial" w:cs="Arial"/>
                <w:b/>
                <w:bCs/>
                <w:sz w:val="18"/>
                <w:szCs w:val="18"/>
              </w:rPr>
              <w:t>re- en dupliek</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sz w:val="18"/>
                <w:szCs w:val="18"/>
              </w:rPr>
              <w:t> </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sz w:val="18"/>
                <w:szCs w:val="18"/>
              </w:rPr>
              <w:t>15.45 uur              Wet versterking decentrale rekenkamers (35 298)</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sz w:val="18"/>
                <w:szCs w:val="18"/>
              </w:rPr>
              <w:t> </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sz w:val="18"/>
                <w:szCs w:val="18"/>
              </w:rPr>
              <w:t> </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b/>
                <w:bCs/>
                <w:sz w:val="18"/>
                <w:szCs w:val="18"/>
              </w:rPr>
              <w:t>DONDERDAG 26 MEI</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sz w:val="18"/>
                <w:szCs w:val="18"/>
              </w:rPr>
              <w:t> </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sz w:val="18"/>
                <w:szCs w:val="18"/>
              </w:rPr>
              <w:t>GEEN VERGADERING (Hemelvaart)</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sz w:val="18"/>
                <w:szCs w:val="18"/>
              </w:rPr>
              <w:t> </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sz w:val="18"/>
                <w:szCs w:val="18"/>
              </w:rPr>
              <w:t> </w:t>
            </w:r>
          </w:p>
        </w:tc>
      </w:tr>
      <w:tr w:rsidR="00176A88" w:rsidTr="00176A88">
        <w:tc>
          <w:tcPr>
            <w:tcW w:w="9356" w:type="dxa"/>
            <w:tcMar>
              <w:top w:w="0" w:type="dxa"/>
              <w:left w:w="108" w:type="dxa"/>
              <w:bottom w:w="0" w:type="dxa"/>
              <w:right w:w="108" w:type="dxa"/>
            </w:tcMar>
            <w:hideMark/>
          </w:tcPr>
          <w:p w:rsidR="00176A88" w:rsidRDefault="00176A88">
            <w:r>
              <w:rPr>
                <w:rFonts w:ascii="Arial" w:hAnsi="Arial" w:cs="Arial"/>
                <w:sz w:val="18"/>
                <w:szCs w:val="18"/>
              </w:rPr>
              <w:t>Hamerstukken, Woensdag 25 mei, bij aanvang ochtendvergadering, tenzij zich sprekers melden:</w:t>
            </w:r>
          </w:p>
          <w:p w:rsidR="00176A88" w:rsidRDefault="00176A88">
            <w:r>
              <w:rPr>
                <w:rFonts w:ascii="Arial" w:hAnsi="Arial" w:cs="Arial"/>
                <w:sz w:val="18"/>
                <w:szCs w:val="18"/>
              </w:rPr>
              <w:t>- 36 034 (Wijziging van Boek 3 van het Burgerlijk Wetboek en het Wetboek van Burgerlijke Rechtsvordering in verband met de omzetting van Richtlijn (EU) 2020/1828 van het Europees Parlement en de Raad van 25 november 2020 betreffende representatieve vorderingen ter bescherming van de collectieve belangen van consumenten en tot intrekking van Richtlijn 2009/22/EG (</w:t>
            </w:r>
            <w:proofErr w:type="spellStart"/>
            <w:r>
              <w:rPr>
                <w:rFonts w:ascii="Arial" w:hAnsi="Arial" w:cs="Arial"/>
                <w:sz w:val="18"/>
                <w:szCs w:val="18"/>
              </w:rPr>
              <w:t>PbEU</w:t>
            </w:r>
            <w:proofErr w:type="spellEnd"/>
            <w:r>
              <w:rPr>
                <w:rFonts w:ascii="Arial" w:hAnsi="Arial" w:cs="Arial"/>
                <w:sz w:val="18"/>
                <w:szCs w:val="18"/>
              </w:rPr>
              <w:t xml:space="preserve"> 2020, L 409) (Implementatiewet richtlijn representatieve vorderingen voor consumenten))</w:t>
            </w:r>
          </w:p>
          <w:p w:rsidR="00176A88" w:rsidRDefault="00176A88">
            <w:r>
              <w:rPr>
                <w:rFonts w:ascii="Arial" w:hAnsi="Arial" w:cs="Arial"/>
                <w:sz w:val="18"/>
                <w:szCs w:val="18"/>
              </w:rPr>
              <w:t>- 36 064 (Wijziging van de begrotingsstaten van het Ministerie van Sociale Zaken en Werkgelegenheid (XV) voor het jaar 2022 (Tweede Incidentele suppletoire begroting inzake Energietoelage))</w:t>
            </w:r>
          </w:p>
          <w:p w:rsidR="00176A88" w:rsidRDefault="00176A88">
            <w:r>
              <w:rPr>
                <w:rFonts w:ascii="Arial" w:hAnsi="Arial" w:cs="Arial"/>
                <w:sz w:val="18"/>
                <w:szCs w:val="18"/>
              </w:rPr>
              <w:t>- 36 091 (Wijziging van de begrotingsstaat van het Ministerie van Defensie (X) voor het jaar 2022 (Eerste incidentele suppletoire begroting))</w:t>
            </w:r>
          </w:p>
          <w:p w:rsidR="00176A88" w:rsidRDefault="00176A88">
            <w:r>
              <w:rPr>
                <w:rFonts w:ascii="Arial" w:hAnsi="Arial" w:cs="Arial"/>
                <w:sz w:val="18"/>
                <w:szCs w:val="18"/>
              </w:rPr>
              <w:t>- 36 092 (Wijziging van de begrotingsstaat van het Defensiematerieelbegrotingsfonds (K) voor het jaar 2022 (Eerste incidentele suppletoire begroting))</w:t>
            </w:r>
          </w:p>
          <w:p w:rsidR="00176A88" w:rsidRDefault="00176A88">
            <w:r>
              <w:rPr>
                <w:rFonts w:ascii="Arial" w:hAnsi="Arial" w:cs="Arial"/>
                <w:sz w:val="18"/>
                <w:szCs w:val="18"/>
              </w:rPr>
              <w:t> </w:t>
            </w:r>
          </w:p>
          <w:p w:rsidR="00176A88" w:rsidRDefault="00176A88">
            <w:r>
              <w:rPr>
                <w:rFonts w:ascii="Arial" w:hAnsi="Arial" w:cs="Arial"/>
                <w:sz w:val="18"/>
                <w:szCs w:val="18"/>
              </w:rPr>
              <w:t>Verslagen van de commissie voor de Verzoekschriften en Burgerinitiatieven</w:t>
            </w:r>
          </w:p>
          <w:p w:rsidR="00176A88" w:rsidRDefault="00176A88">
            <w:r>
              <w:rPr>
                <w:rFonts w:ascii="Arial" w:hAnsi="Arial" w:cs="Arial"/>
                <w:sz w:val="18"/>
                <w:szCs w:val="18"/>
              </w:rPr>
              <w:t xml:space="preserve">- 35 977, </w:t>
            </w:r>
            <w:proofErr w:type="spellStart"/>
            <w:r>
              <w:rPr>
                <w:rFonts w:ascii="Arial" w:hAnsi="Arial" w:cs="Arial"/>
                <w:sz w:val="18"/>
                <w:szCs w:val="18"/>
              </w:rPr>
              <w:t>nrs</w:t>
            </w:r>
            <w:proofErr w:type="spellEnd"/>
            <w:r>
              <w:rPr>
                <w:rFonts w:ascii="Arial" w:hAnsi="Arial" w:cs="Arial"/>
                <w:sz w:val="18"/>
                <w:szCs w:val="18"/>
              </w:rPr>
              <w:t>. 8-10</w:t>
            </w:r>
          </w:p>
        </w:tc>
      </w:tr>
    </w:tbl>
    <w:p w:rsidR="00176A88" w:rsidP="00176A88" w:rsidRDefault="00176A88">
      <w:r>
        <w:rPr>
          <w:rFonts w:ascii="Arial" w:hAnsi="Arial" w:cs="Arial"/>
          <w:sz w:val="18"/>
          <w:szCs w:val="18"/>
        </w:rPr>
        <w:t> </w:t>
      </w:r>
    </w:p>
    <w:p w:rsidR="00176A88" w:rsidP="00176A88" w:rsidRDefault="00176A88">
      <w:r>
        <w:rPr>
          <w:rFonts w:ascii="Arial" w:hAnsi="Arial" w:cs="Arial"/>
          <w:sz w:val="18"/>
          <w:szCs w:val="18"/>
        </w:rPr>
        <w:t> </w:t>
      </w:r>
    </w:p>
    <w:p w:rsidR="00176A88" w:rsidP="00176A88" w:rsidRDefault="00176A88">
      <w:r>
        <w:rPr>
          <w:rFonts w:ascii="Arial" w:hAnsi="Arial" w:cs="Arial"/>
          <w:b/>
          <w:bCs/>
          <w:sz w:val="18"/>
          <w:szCs w:val="18"/>
        </w:rPr>
        <w:t>VERWACHT IN WEEK 31 MEI, 1-2 JUNI</w:t>
      </w:r>
    </w:p>
    <w:p w:rsidR="00176A88" w:rsidP="00176A88" w:rsidRDefault="00176A88">
      <w:r>
        <w:rPr>
          <w:rFonts w:ascii="Arial" w:hAnsi="Arial" w:cs="Arial"/>
          <w:sz w:val="18"/>
          <w:szCs w:val="18"/>
        </w:rPr>
        <w:t>- 35 756 (Wijziging van de Wet gewasbeschermingsmiddelen en biociden (grondslag voor maatregelen</w:t>
      </w:r>
    </w:p>
    <w:p w:rsidR="00176A88" w:rsidP="00176A88" w:rsidRDefault="00176A88">
      <w:proofErr w:type="gramStart"/>
      <w:r>
        <w:rPr>
          <w:rFonts w:ascii="Arial" w:hAnsi="Arial" w:cs="Arial"/>
          <w:sz w:val="18"/>
          <w:szCs w:val="18"/>
        </w:rPr>
        <w:t>inzake</w:t>
      </w:r>
      <w:proofErr w:type="gramEnd"/>
      <w:r>
        <w:rPr>
          <w:rFonts w:ascii="Arial" w:hAnsi="Arial" w:cs="Arial"/>
          <w:sz w:val="18"/>
          <w:szCs w:val="18"/>
        </w:rPr>
        <w:t xml:space="preserve"> het (particulier) gebruik van gewasbeschermingsmiddelen)</w:t>
      </w:r>
    </w:p>
    <w:p w:rsidR="00176A88" w:rsidP="00176A88" w:rsidRDefault="00176A88">
      <w:r>
        <w:rPr>
          <w:rFonts w:ascii="Arial" w:hAnsi="Arial" w:cs="Arial"/>
          <w:sz w:val="18"/>
          <w:szCs w:val="18"/>
        </w:rPr>
        <w:t xml:space="preserve">- Debat over de voorjaarsnota </w:t>
      </w:r>
    </w:p>
    <w:p w:rsidR="00176A88" w:rsidP="00176A88" w:rsidRDefault="00176A88">
      <w:r>
        <w:rPr>
          <w:rFonts w:ascii="Arial" w:hAnsi="Arial" w:cs="Arial"/>
          <w:sz w:val="18"/>
          <w:szCs w:val="18"/>
        </w:rPr>
        <w:t> </w:t>
      </w:r>
    </w:p>
    <w:p w:rsidR="00176A88" w:rsidP="00176A88" w:rsidRDefault="00176A88">
      <w:r>
        <w:rPr>
          <w:rFonts w:ascii="Arial" w:hAnsi="Arial" w:cs="Arial"/>
          <w:b/>
          <w:bCs/>
          <w:i/>
          <w:iCs/>
          <w:sz w:val="18"/>
          <w:szCs w:val="18"/>
          <w:highlight w:val="yellow"/>
        </w:rPr>
        <w:t xml:space="preserve">NB: De Wijziging van de Pensioenwet, de Wet inkomstenbelasting 2001 en enige andere wetten in verband met aanpassing van de regeling voor waardeoverdracht en afkoop klein pensioen en invoering van afkoop klein </w:t>
      </w:r>
      <w:proofErr w:type="spellStart"/>
      <w:r>
        <w:rPr>
          <w:rFonts w:ascii="Arial" w:hAnsi="Arial" w:cs="Arial"/>
          <w:b/>
          <w:bCs/>
          <w:i/>
          <w:iCs/>
          <w:sz w:val="18"/>
          <w:szCs w:val="18"/>
          <w:highlight w:val="yellow"/>
        </w:rPr>
        <w:t>nettopensioen</w:t>
      </w:r>
      <w:proofErr w:type="spellEnd"/>
      <w:r>
        <w:rPr>
          <w:rFonts w:ascii="Arial" w:hAnsi="Arial" w:cs="Arial"/>
          <w:b/>
          <w:bCs/>
          <w:i/>
          <w:iCs/>
          <w:sz w:val="18"/>
          <w:szCs w:val="18"/>
          <w:highlight w:val="yellow"/>
        </w:rPr>
        <w:t xml:space="preserve"> en </w:t>
      </w:r>
      <w:proofErr w:type="spellStart"/>
      <w:r>
        <w:rPr>
          <w:rFonts w:ascii="Arial" w:hAnsi="Arial" w:cs="Arial"/>
          <w:b/>
          <w:bCs/>
          <w:i/>
          <w:iCs/>
          <w:sz w:val="18"/>
          <w:szCs w:val="18"/>
          <w:highlight w:val="yellow"/>
        </w:rPr>
        <w:t>nettolijfrente</w:t>
      </w:r>
      <w:proofErr w:type="spellEnd"/>
      <w:r>
        <w:rPr>
          <w:rFonts w:ascii="Arial" w:hAnsi="Arial" w:cs="Arial"/>
          <w:b/>
          <w:bCs/>
          <w:i/>
          <w:iCs/>
          <w:sz w:val="18"/>
          <w:szCs w:val="18"/>
          <w:highlight w:val="yellow"/>
        </w:rPr>
        <w:t xml:space="preserve"> (36 004) is niet langer een hamerstuk</w:t>
      </w:r>
    </w:p>
    <w:p w:rsidR="00176A88" w:rsidP="00176A88" w:rsidRDefault="00176A88">
      <w:r>
        <w:rPr>
          <w:rFonts w:ascii="Arial" w:hAnsi="Arial" w:cs="Arial"/>
          <w:sz w:val="18"/>
          <w:szCs w:val="18"/>
        </w:rPr>
        <w:t> </w:t>
      </w:r>
    </w:p>
    <w:p w:rsidR="00176A88" w:rsidP="00176A88" w:rsidRDefault="00176A88">
      <w:r>
        <w:rPr>
          <w:rFonts w:ascii="Calibri" w:hAnsi="Calibri" w:cs="Calibri"/>
          <w:sz w:val="22"/>
          <w:szCs w:val="22"/>
        </w:rPr>
        <w:t> </w:t>
      </w:r>
      <w:bookmarkEnd w:id="0"/>
    </w:p>
    <w:p w:rsidR="00ED62AE" w:rsidRDefault="00ED62AE"/>
    <w:sectPr w:rsidR="00ED62A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A88"/>
    <w:rsid w:val="00176A88"/>
    <w:rsid w:val="00405D05"/>
    <w:rsid w:val="00C51EFC"/>
    <w:rsid w:val="00ED62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6BE52"/>
  <w15:chartTrackingRefBased/>
  <w15:docId w15:val="{55C6313F-0B18-4E21-AD21-3A6C2BAC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76A88"/>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76A8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79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vda.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745</ap:Words>
  <ap:Characters>4098</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2022-05-25T13:32:00.0000000Z</dcterms:created>
  <dcterms:modified xsi:type="dcterms:W3CDTF">2022-05-25T13:32:00.0000000Z</dcterms:modified>
  <version/>
  <category/>
</coreProperties>
</file>