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2F0E" w:rsidR="00602F0E" w:rsidP="00253009" w:rsidRDefault="00602F0E" w14:paraId="461ABD8C" w14:textId="6281E3B0">
      <w:pPr>
        <w:pStyle w:val="Geenafstand"/>
        <w:rPr>
          <w:rFonts w:ascii="Bembo" w:hAnsi="Bembo"/>
          <w:b/>
          <w:i/>
          <w:sz w:val="20"/>
          <w:szCs w:val="20"/>
        </w:rPr>
      </w:pPr>
      <w:r w:rsidRPr="00602F0E">
        <w:rPr>
          <w:rFonts w:ascii="Bembo" w:hAnsi="Bembo"/>
          <w:b/>
          <w:i/>
          <w:sz w:val="20"/>
          <w:szCs w:val="20"/>
        </w:rPr>
        <w:t>EERHERSTEL VOOR DIENSTWEIGERAARS EN DESERTEURS</w:t>
      </w:r>
    </w:p>
    <w:p w:rsidRPr="00602F0E" w:rsidR="00602F0E" w:rsidP="00253009" w:rsidRDefault="00602F0E" w14:paraId="2C08D33F" w14:textId="77777777">
      <w:pPr>
        <w:pStyle w:val="Geenafstand"/>
        <w:rPr>
          <w:rFonts w:ascii="Bembo" w:hAnsi="Bembo"/>
          <w:b/>
          <w:i/>
          <w:sz w:val="20"/>
          <w:szCs w:val="20"/>
        </w:rPr>
      </w:pPr>
    </w:p>
    <w:p w:rsidRPr="00602F0E" w:rsidR="00602F0E" w:rsidP="00602F0E" w:rsidRDefault="00602F0E" w14:paraId="2A8E9755" w14:textId="004443FE">
      <w:pPr>
        <w:shd w:val="clear" w:color="auto" w:fill="FFFFFF"/>
        <w:spacing w:after="0" w:line="240" w:lineRule="auto"/>
        <w:textAlignment w:val="baseline"/>
        <w:rPr>
          <w:rFonts w:ascii="Bembo" w:hAnsi="Bembo" w:eastAsia="Times New Roman" w:cs="Calibri"/>
          <w:i/>
          <w:iCs/>
          <w:color w:val="000000"/>
          <w:sz w:val="20"/>
          <w:szCs w:val="20"/>
          <w:lang w:eastAsia="nl-NL"/>
        </w:rPr>
      </w:pPr>
      <w:r w:rsidRPr="00602F0E">
        <w:rPr>
          <w:rFonts w:ascii="Bembo" w:hAnsi="Bembo" w:eastAsia="Times New Roman" w:cs="Calibri"/>
          <w:i/>
          <w:iCs/>
          <w:color w:val="000000"/>
          <w:sz w:val="20"/>
          <w:szCs w:val="20"/>
          <w:lang w:eastAsia="nl-NL"/>
        </w:rPr>
        <w:t xml:space="preserve">Vooraf </w:t>
      </w:r>
    </w:p>
    <w:p w:rsidRPr="00602F0E" w:rsidR="00602F0E" w:rsidP="00602F0E" w:rsidRDefault="00602F0E" w14:paraId="3C7D3153" w14:textId="77777777">
      <w:pPr>
        <w:shd w:val="clear" w:color="auto" w:fill="FFFFFF"/>
        <w:spacing w:after="0" w:line="240" w:lineRule="auto"/>
        <w:textAlignment w:val="baseline"/>
        <w:rPr>
          <w:rFonts w:ascii="Bembo" w:hAnsi="Bembo" w:eastAsia="Times New Roman" w:cs="Calibri"/>
          <w:i/>
          <w:iCs/>
          <w:color w:val="000000"/>
          <w:sz w:val="20"/>
          <w:szCs w:val="20"/>
          <w:lang w:eastAsia="nl-NL"/>
        </w:rPr>
      </w:pPr>
      <w:r w:rsidRPr="00602F0E">
        <w:rPr>
          <w:rFonts w:ascii="Bembo" w:hAnsi="Bembo" w:eastAsia="Times New Roman" w:cs="Calibri"/>
          <w:i/>
          <w:iCs/>
          <w:color w:val="000000"/>
          <w:sz w:val="20"/>
          <w:szCs w:val="20"/>
          <w:lang w:eastAsia="nl-NL"/>
        </w:rPr>
        <w:t xml:space="preserve">Rondom de dekolonisatieoorlog van Nederland tegen Indonesië spelen een aantal juridische kwesties. Een belangrijke vraag is de toepasselijkheid van het oorlogsrecht. De onderzoekers-historici namen hierover geen standpunt in (zie Over de Grens, p. 30). Zie ook onze bijdrage in het Nederlands Juristenblad van 17 september 2021. </w:t>
      </w:r>
    </w:p>
    <w:p w:rsidRPr="00602F0E" w:rsidR="00602F0E" w:rsidP="00602F0E" w:rsidRDefault="00602F0E" w14:paraId="3219495B" w14:textId="1E81FF14">
      <w:pPr>
        <w:shd w:val="clear" w:color="auto" w:fill="FFFFFF"/>
        <w:spacing w:after="0" w:line="240" w:lineRule="auto"/>
        <w:textAlignment w:val="baseline"/>
        <w:rPr>
          <w:rFonts w:ascii="Bembo" w:hAnsi="Bembo" w:eastAsia="Times New Roman" w:cs="Calibri"/>
          <w:i/>
          <w:iCs/>
          <w:color w:val="000000"/>
          <w:sz w:val="20"/>
          <w:szCs w:val="20"/>
          <w:lang w:eastAsia="nl-NL"/>
        </w:rPr>
      </w:pPr>
      <w:r w:rsidRPr="00602F0E">
        <w:rPr>
          <w:rFonts w:ascii="Bembo" w:hAnsi="Bembo" w:eastAsia="Times New Roman" w:cs="Calibri"/>
          <w:i/>
          <w:iCs/>
          <w:color w:val="000000"/>
          <w:sz w:val="20"/>
          <w:szCs w:val="20"/>
          <w:lang w:eastAsia="nl-NL"/>
        </w:rPr>
        <w:t xml:space="preserve">Ook het feit dat de Grondwet sinds 1815 verbood dienstplichtigen in de koloniën in te zetten en dat pas in augustus 1947 na een overhaaste (grond)wetswijziging de uitzending van </w:t>
      </w:r>
      <w:proofErr w:type="spellStart"/>
      <w:r w:rsidRPr="00602F0E">
        <w:rPr>
          <w:rFonts w:ascii="Bembo" w:hAnsi="Bembo" w:eastAsia="Times New Roman" w:cs="Calibri"/>
          <w:i/>
          <w:iCs/>
          <w:color w:val="000000"/>
          <w:sz w:val="20"/>
          <w:szCs w:val="20"/>
          <w:lang w:eastAsia="nl-NL"/>
        </w:rPr>
        <w:t>landmachtdienstplichtigen</w:t>
      </w:r>
      <w:proofErr w:type="spellEnd"/>
      <w:r w:rsidRPr="00602F0E">
        <w:rPr>
          <w:rFonts w:ascii="Bembo" w:hAnsi="Bembo" w:eastAsia="Times New Roman" w:cs="Calibri"/>
          <w:i/>
          <w:iCs/>
          <w:color w:val="000000"/>
          <w:sz w:val="20"/>
          <w:szCs w:val="20"/>
          <w:lang w:eastAsia="nl-NL"/>
        </w:rPr>
        <w:t xml:space="preserve"> gelegitimeerd was, komt in het eindrapport niet aan de orde.</w:t>
      </w:r>
    </w:p>
    <w:p w:rsidRPr="00602F0E" w:rsidR="00602F0E" w:rsidP="00602F0E" w:rsidRDefault="00602F0E" w14:paraId="29F42690" w14:textId="0EB774E4">
      <w:pPr>
        <w:shd w:val="clear" w:color="auto" w:fill="FFFFFF"/>
        <w:spacing w:after="0" w:line="240" w:lineRule="auto"/>
        <w:textAlignment w:val="baseline"/>
        <w:rPr>
          <w:rFonts w:ascii="Bembo" w:hAnsi="Bembo" w:eastAsia="Times New Roman" w:cs="Calibri"/>
          <w:i/>
          <w:iCs/>
          <w:color w:val="000000"/>
          <w:sz w:val="20"/>
          <w:szCs w:val="20"/>
          <w:lang w:eastAsia="nl-NL"/>
        </w:rPr>
      </w:pPr>
      <w:r w:rsidRPr="00602F0E">
        <w:rPr>
          <w:rFonts w:ascii="Bembo" w:hAnsi="Bembo" w:eastAsia="Times New Roman" w:cs="Calibri"/>
          <w:i/>
          <w:iCs/>
          <w:color w:val="000000"/>
          <w:sz w:val="20"/>
          <w:szCs w:val="20"/>
          <w:lang w:eastAsia="nl-NL"/>
        </w:rPr>
        <w:t>Deze aspecten mogen bij de parlementaire behandeling van het onderzoeksrapport niet</w:t>
      </w:r>
      <w:r w:rsidR="00DB746F">
        <w:rPr>
          <w:rFonts w:ascii="Bembo" w:hAnsi="Bembo" w:eastAsia="Times New Roman" w:cs="Calibri"/>
          <w:i/>
          <w:iCs/>
          <w:color w:val="000000"/>
          <w:sz w:val="20"/>
          <w:szCs w:val="20"/>
          <w:lang w:eastAsia="nl-NL"/>
        </w:rPr>
        <w:t xml:space="preserve"> worden</w:t>
      </w:r>
      <w:r w:rsidRPr="00602F0E">
        <w:rPr>
          <w:rFonts w:ascii="Bembo" w:hAnsi="Bembo" w:eastAsia="Times New Roman" w:cs="Calibri"/>
          <w:i/>
          <w:iCs/>
          <w:color w:val="000000"/>
          <w:sz w:val="20"/>
          <w:szCs w:val="20"/>
          <w:lang w:eastAsia="nl-NL"/>
        </w:rPr>
        <w:t xml:space="preserve"> genegeerd. In onze bijdrage richten wij op eerherstel van dienstweigeraars en deserteurs.</w:t>
      </w:r>
    </w:p>
    <w:p w:rsidRPr="00602F0E" w:rsidR="00602F0E" w:rsidP="00602F0E" w:rsidRDefault="00602F0E" w14:paraId="19F9A043" w14:textId="77777777">
      <w:pPr>
        <w:shd w:val="clear" w:color="auto" w:fill="FFFFFF"/>
        <w:spacing w:after="0" w:line="240" w:lineRule="auto"/>
        <w:textAlignment w:val="baseline"/>
        <w:rPr>
          <w:rFonts w:ascii="Bembo" w:hAnsi="Bembo" w:eastAsia="Times New Roman" w:cs="Calibri"/>
          <w:i/>
          <w:iCs/>
          <w:color w:val="000000"/>
          <w:sz w:val="20"/>
          <w:szCs w:val="20"/>
          <w:lang w:eastAsia="nl-NL"/>
        </w:rPr>
      </w:pPr>
    </w:p>
    <w:p w:rsidRPr="00602F0E" w:rsidR="005F18A9" w:rsidP="005F18A9" w:rsidRDefault="00B6386A" w14:paraId="2B69EC89" w14:textId="2B2739A7">
      <w:pPr>
        <w:pStyle w:val="Geenafstand"/>
        <w:rPr>
          <w:rFonts w:ascii="Bembo" w:hAnsi="Bembo"/>
          <w:spacing w:val="-3"/>
          <w:sz w:val="20"/>
          <w:szCs w:val="20"/>
        </w:rPr>
      </w:pPr>
      <w:r w:rsidRPr="00602F0E">
        <w:rPr>
          <w:rFonts w:ascii="Bembo" w:hAnsi="Bembo"/>
          <w:sz w:val="20"/>
          <w:szCs w:val="20"/>
        </w:rPr>
        <w:t xml:space="preserve">De dienstweigeraars uit de periode 1945-1949 zijn uitgezonderd van de excuses die premier Rutte aanbiedt ‘aan </w:t>
      </w:r>
      <w:proofErr w:type="gramStart"/>
      <w:r w:rsidRPr="00602F0E">
        <w:rPr>
          <w:rFonts w:ascii="Bembo" w:hAnsi="Bembo"/>
          <w:sz w:val="20"/>
          <w:szCs w:val="20"/>
        </w:rPr>
        <w:t>een ieder</w:t>
      </w:r>
      <w:proofErr w:type="gramEnd"/>
      <w:r w:rsidRPr="00602F0E">
        <w:rPr>
          <w:rFonts w:ascii="Bembo" w:hAnsi="Bembo"/>
          <w:sz w:val="20"/>
          <w:szCs w:val="20"/>
        </w:rPr>
        <w:t xml:space="preserve"> in ons land die met de gevolgen van de koloniale oorlog in Indonesië heeft moeten leven’. </w:t>
      </w:r>
      <w:r w:rsidRPr="00602F0E" w:rsidR="005F18A9">
        <w:rPr>
          <w:rFonts w:ascii="Bembo" w:hAnsi="Bembo"/>
          <w:sz w:val="20"/>
          <w:szCs w:val="20"/>
        </w:rPr>
        <w:t xml:space="preserve">Het rapport ‘Over de Grens’ </w:t>
      </w:r>
      <w:r w:rsidRPr="00602F0E" w:rsidR="005F18A9">
        <w:rPr>
          <w:rFonts w:ascii="Bembo" w:hAnsi="Bembo"/>
          <w:spacing w:val="-3"/>
          <w:sz w:val="20"/>
          <w:szCs w:val="20"/>
        </w:rPr>
        <w:t>heeft overtuigend aangetoond dat er sprake is geweest van extreem geweld.</w:t>
      </w:r>
    </w:p>
    <w:p w:rsidRPr="00602F0E" w:rsidR="00E231C1" w:rsidP="00253009" w:rsidRDefault="005F18A9" w14:paraId="46E9552B" w14:textId="0AA65B35">
      <w:pPr>
        <w:pStyle w:val="Geenafstand"/>
        <w:rPr>
          <w:rFonts w:ascii="Bembo" w:hAnsi="Bembo"/>
          <w:sz w:val="20"/>
          <w:szCs w:val="20"/>
        </w:rPr>
      </w:pPr>
      <w:r w:rsidRPr="00602F0E">
        <w:rPr>
          <w:rFonts w:ascii="Bembo" w:hAnsi="Bembo"/>
          <w:sz w:val="20"/>
          <w:szCs w:val="20"/>
        </w:rPr>
        <w:t xml:space="preserve">Rutte </w:t>
      </w:r>
      <w:r w:rsidRPr="00602F0E" w:rsidR="00B6386A">
        <w:rPr>
          <w:rFonts w:ascii="Bembo" w:hAnsi="Bembo"/>
          <w:sz w:val="20"/>
          <w:szCs w:val="20"/>
        </w:rPr>
        <w:t>noemt ve</w:t>
      </w:r>
      <w:r w:rsidRPr="00602F0E" w:rsidR="00343B8F">
        <w:rPr>
          <w:rFonts w:ascii="Bembo" w:hAnsi="Bembo"/>
          <w:sz w:val="20"/>
          <w:szCs w:val="20"/>
        </w:rPr>
        <w:t>teranen in het bijzonder, Indië</w:t>
      </w:r>
      <w:r w:rsidRPr="00602F0E" w:rsidR="00B6386A">
        <w:rPr>
          <w:rFonts w:ascii="Bembo" w:hAnsi="Bembo"/>
          <w:sz w:val="20"/>
          <w:szCs w:val="20"/>
        </w:rPr>
        <w:t xml:space="preserve">weigeraars uitdrukkelijk niet. Want – zo </w:t>
      </w:r>
      <w:r w:rsidRPr="00602F0E" w:rsidR="00253009">
        <w:rPr>
          <w:rFonts w:ascii="Bembo" w:hAnsi="Bembo"/>
          <w:sz w:val="20"/>
          <w:szCs w:val="20"/>
        </w:rPr>
        <w:t xml:space="preserve">citeert Trouw van 3 maart 2022 de premier </w:t>
      </w:r>
      <w:r w:rsidRPr="00602F0E" w:rsidR="00B6386A">
        <w:rPr>
          <w:rFonts w:ascii="Bembo" w:hAnsi="Bembo"/>
          <w:sz w:val="20"/>
          <w:szCs w:val="20"/>
        </w:rPr>
        <w:t xml:space="preserve">– dienstplichtigen hadden indertijd al de mogelijkheid om met hun bezwaren naar de rechter te gaan. </w:t>
      </w:r>
      <w:r w:rsidRPr="00602F0E" w:rsidR="00CB27FF">
        <w:rPr>
          <w:rFonts w:ascii="Bembo" w:hAnsi="Bembo"/>
          <w:sz w:val="20"/>
          <w:szCs w:val="20"/>
        </w:rPr>
        <w:t>Ja, dat hebben de Indië</w:t>
      </w:r>
      <w:r w:rsidRPr="00602F0E" w:rsidR="00301E9F">
        <w:rPr>
          <w:rFonts w:ascii="Bembo" w:hAnsi="Bembo"/>
          <w:sz w:val="20"/>
          <w:szCs w:val="20"/>
        </w:rPr>
        <w:t xml:space="preserve">weigeraars geweten. Ongeveer de helft van gewetensbezwaarden die een beroep op de Dienstweigeringswet 1923 deden werden erkend. Wie was afgewezen en volhardde in zijn bezwaren </w:t>
      </w:r>
      <w:r w:rsidRPr="00602F0E" w:rsidR="00D9585E">
        <w:rPr>
          <w:rFonts w:ascii="Bembo" w:hAnsi="Bembo"/>
          <w:sz w:val="20"/>
          <w:szCs w:val="20"/>
        </w:rPr>
        <w:t xml:space="preserve">kwam voor </w:t>
      </w:r>
      <w:r w:rsidRPr="00602F0E" w:rsidR="00301E9F">
        <w:rPr>
          <w:rFonts w:ascii="Bembo" w:hAnsi="Bembo"/>
          <w:sz w:val="20"/>
          <w:szCs w:val="20"/>
        </w:rPr>
        <w:t>de krijgsraad</w:t>
      </w:r>
      <w:r w:rsidRPr="00602F0E" w:rsidR="00D9585E">
        <w:rPr>
          <w:rFonts w:ascii="Bembo" w:hAnsi="Bembo"/>
          <w:sz w:val="20"/>
          <w:szCs w:val="20"/>
        </w:rPr>
        <w:t xml:space="preserve">. </w:t>
      </w:r>
      <w:r w:rsidRPr="00602F0E" w:rsidR="00616E37">
        <w:rPr>
          <w:rFonts w:ascii="Bembo" w:hAnsi="Bembo"/>
          <w:sz w:val="20"/>
          <w:szCs w:val="20"/>
        </w:rPr>
        <w:t xml:space="preserve">Dit gold ook voor ‘deserteurs’ die niet terugkwamen van inschepingsverlof. </w:t>
      </w:r>
      <w:r w:rsidRPr="00602F0E" w:rsidR="00D9585E">
        <w:rPr>
          <w:rFonts w:ascii="Bembo" w:hAnsi="Bembo"/>
          <w:sz w:val="20"/>
          <w:szCs w:val="20"/>
        </w:rPr>
        <w:t>De strafmaat varieerde afhankelijk van al dan niet goedgekeurd voor dienst in de tropen, al dan niet met verzachtende omstandigheden, al dan niet verminderde toerekeningsvatbaarheid</w:t>
      </w:r>
      <w:r w:rsidRPr="00602F0E" w:rsidR="00CB7018">
        <w:rPr>
          <w:rFonts w:ascii="Bembo" w:hAnsi="Bembo"/>
          <w:sz w:val="20"/>
          <w:szCs w:val="20"/>
        </w:rPr>
        <w:t xml:space="preserve"> v</w:t>
      </w:r>
      <w:r w:rsidRPr="00602F0E" w:rsidR="00D9585E">
        <w:rPr>
          <w:rFonts w:ascii="Bembo" w:hAnsi="Bembo"/>
          <w:sz w:val="20"/>
          <w:szCs w:val="20"/>
        </w:rPr>
        <w:t xml:space="preserve">an </w:t>
      </w:r>
      <w:r w:rsidR="0050404D">
        <w:rPr>
          <w:rFonts w:ascii="Bembo" w:hAnsi="Bembo"/>
          <w:sz w:val="20"/>
          <w:szCs w:val="20"/>
        </w:rPr>
        <w:t xml:space="preserve">kort tot </w:t>
      </w:r>
      <w:r w:rsidR="005D1412">
        <w:rPr>
          <w:rFonts w:ascii="Bembo" w:hAnsi="Bembo"/>
          <w:sz w:val="20"/>
          <w:szCs w:val="20"/>
        </w:rPr>
        <w:t>7</w:t>
      </w:r>
      <w:r w:rsidRPr="00602F0E" w:rsidR="00D9585E">
        <w:rPr>
          <w:rFonts w:ascii="Bembo" w:hAnsi="Bembo"/>
          <w:sz w:val="20"/>
          <w:szCs w:val="20"/>
        </w:rPr>
        <w:t xml:space="preserve"> jaar. Er zijn </w:t>
      </w:r>
      <w:r w:rsidR="005D1412">
        <w:rPr>
          <w:rFonts w:ascii="Bembo" w:hAnsi="Bembo"/>
          <w:sz w:val="20"/>
          <w:szCs w:val="20"/>
        </w:rPr>
        <w:t xml:space="preserve">duizenden </w:t>
      </w:r>
      <w:proofErr w:type="gramStart"/>
      <w:r w:rsidRPr="00602F0E" w:rsidR="00D9585E">
        <w:rPr>
          <w:rFonts w:ascii="Bembo" w:hAnsi="Bembo"/>
          <w:sz w:val="20"/>
          <w:szCs w:val="20"/>
        </w:rPr>
        <w:t xml:space="preserve">vonnissen </w:t>
      </w:r>
      <w:r w:rsidR="005D1412">
        <w:rPr>
          <w:rFonts w:ascii="Bembo" w:hAnsi="Bembo"/>
          <w:sz w:val="20"/>
          <w:szCs w:val="20"/>
        </w:rPr>
        <w:t xml:space="preserve"> en</w:t>
      </w:r>
      <w:proofErr w:type="gramEnd"/>
      <w:r w:rsidR="005D1412">
        <w:rPr>
          <w:rFonts w:ascii="Bembo" w:hAnsi="Bembo"/>
          <w:sz w:val="20"/>
          <w:szCs w:val="20"/>
        </w:rPr>
        <w:t xml:space="preserve"> </w:t>
      </w:r>
      <w:proofErr w:type="spellStart"/>
      <w:r w:rsidR="005D1412">
        <w:rPr>
          <w:rFonts w:ascii="Bembo" w:hAnsi="Bembo"/>
          <w:sz w:val="20"/>
          <w:szCs w:val="20"/>
        </w:rPr>
        <w:t>arrsesten</w:t>
      </w:r>
      <w:proofErr w:type="spellEnd"/>
      <w:r w:rsidR="00E62FBE">
        <w:rPr>
          <w:rFonts w:ascii="Bembo" w:hAnsi="Bembo"/>
          <w:sz w:val="20"/>
          <w:szCs w:val="20"/>
        </w:rPr>
        <w:t xml:space="preserve"> </w:t>
      </w:r>
      <w:r w:rsidRPr="00602F0E" w:rsidR="00D9585E">
        <w:rPr>
          <w:rFonts w:ascii="Bembo" w:hAnsi="Bembo"/>
          <w:sz w:val="20"/>
          <w:szCs w:val="20"/>
        </w:rPr>
        <w:t>uitgesproken.</w:t>
      </w:r>
      <w:r w:rsidRPr="00602F0E" w:rsidR="00B25006">
        <w:rPr>
          <w:rFonts w:ascii="Bembo" w:hAnsi="Bembo"/>
          <w:sz w:val="20"/>
          <w:szCs w:val="20"/>
        </w:rPr>
        <w:t xml:space="preserve"> Er is in totaal – zo wordt gezegd – vijftien eeuwen gevangenisstraf opgelegd. Het waren pacifistische christenen, antikoloniale communisten, antimilitaristische humanisten</w:t>
      </w:r>
      <w:r w:rsidR="00E62FBE">
        <w:rPr>
          <w:rFonts w:ascii="Bembo" w:hAnsi="Bembo"/>
          <w:sz w:val="20"/>
          <w:szCs w:val="20"/>
        </w:rPr>
        <w:t>.</w:t>
      </w:r>
      <w:r w:rsidRPr="00602F0E" w:rsidR="00253009">
        <w:rPr>
          <w:rFonts w:ascii="Bembo" w:hAnsi="Bembo"/>
          <w:sz w:val="20"/>
          <w:szCs w:val="20"/>
        </w:rPr>
        <w:t xml:space="preserve"> </w:t>
      </w:r>
      <w:r w:rsidRPr="00602F0E" w:rsidR="00B25006">
        <w:rPr>
          <w:rFonts w:ascii="Bembo" w:hAnsi="Bembo"/>
          <w:sz w:val="20"/>
          <w:szCs w:val="20"/>
        </w:rPr>
        <w:t xml:space="preserve">Zij stonden toen al aan de goede kant van de geschiedenis. Zij wisten wat heel Nederland nu weet: het was geen politionele actie, maar </w:t>
      </w:r>
      <w:proofErr w:type="gramStart"/>
      <w:r w:rsidRPr="00602F0E" w:rsidR="00B25006">
        <w:rPr>
          <w:rFonts w:ascii="Bembo" w:hAnsi="Bembo"/>
          <w:sz w:val="20"/>
          <w:szCs w:val="20"/>
        </w:rPr>
        <w:t>een  volbloed</w:t>
      </w:r>
      <w:proofErr w:type="gramEnd"/>
      <w:r w:rsidRPr="00602F0E" w:rsidR="00B25006">
        <w:rPr>
          <w:rFonts w:ascii="Bembo" w:hAnsi="Bembo"/>
          <w:sz w:val="20"/>
          <w:szCs w:val="20"/>
        </w:rPr>
        <w:t xml:space="preserve"> oorlog.</w:t>
      </w:r>
      <w:r w:rsidRPr="00602F0E" w:rsidR="00E231C1">
        <w:rPr>
          <w:rFonts w:ascii="Bembo" w:hAnsi="Bembo"/>
          <w:sz w:val="20"/>
          <w:szCs w:val="20"/>
        </w:rPr>
        <w:t xml:space="preserve"> </w:t>
      </w:r>
      <w:r w:rsidRPr="00602F0E" w:rsidR="0010107C">
        <w:rPr>
          <w:rFonts w:ascii="Bembo" w:hAnsi="Bembo"/>
          <w:sz w:val="20"/>
          <w:szCs w:val="20"/>
        </w:rPr>
        <w:t>M</w:t>
      </w:r>
      <w:r w:rsidRPr="00602F0E" w:rsidR="00E231C1">
        <w:rPr>
          <w:rFonts w:ascii="Bembo" w:hAnsi="Bembo"/>
          <w:sz w:val="20"/>
          <w:szCs w:val="20"/>
        </w:rPr>
        <w:t xml:space="preserve">aar er waren ook weigeraars bij die in de war waren, bezorgd over hun achterblijvende ouders of </w:t>
      </w:r>
      <w:r w:rsidRPr="00602F0E" w:rsidR="0010107C">
        <w:rPr>
          <w:rFonts w:ascii="Bembo" w:hAnsi="Bembo"/>
          <w:sz w:val="20"/>
          <w:szCs w:val="20"/>
        </w:rPr>
        <w:t>echtgenoten</w:t>
      </w:r>
      <w:r w:rsidRPr="00602F0E" w:rsidR="00E231C1">
        <w:rPr>
          <w:rFonts w:ascii="Bembo" w:hAnsi="Bembo"/>
          <w:sz w:val="20"/>
          <w:szCs w:val="20"/>
        </w:rPr>
        <w:t xml:space="preserve"> en gewoon bang waren voor wat hen te wachten stond.</w:t>
      </w:r>
    </w:p>
    <w:p w:rsidRPr="00602F0E" w:rsidR="00602F0E" w:rsidP="00E231C1" w:rsidRDefault="00B25006" w14:paraId="0F24FCCC" w14:textId="2A18AC82">
      <w:pPr>
        <w:pStyle w:val="Geenafstand"/>
        <w:rPr>
          <w:rFonts w:ascii="Bembo" w:hAnsi="Bembo"/>
          <w:spacing w:val="-2"/>
          <w:sz w:val="20"/>
          <w:szCs w:val="20"/>
        </w:rPr>
      </w:pPr>
      <w:r w:rsidRPr="00602F0E">
        <w:rPr>
          <w:rFonts w:ascii="Bembo" w:hAnsi="Bembo"/>
          <w:sz w:val="20"/>
          <w:szCs w:val="20"/>
        </w:rPr>
        <w:t>Indië-weigeraars</w:t>
      </w:r>
      <w:r w:rsidRPr="00602F0E" w:rsidR="00B13A84">
        <w:rPr>
          <w:rFonts w:ascii="Bembo" w:hAnsi="Bembo"/>
          <w:sz w:val="20"/>
          <w:szCs w:val="20"/>
        </w:rPr>
        <w:t xml:space="preserve"> Jan van </w:t>
      </w:r>
      <w:proofErr w:type="spellStart"/>
      <w:r w:rsidRPr="00602F0E" w:rsidR="00B13A84">
        <w:rPr>
          <w:rFonts w:ascii="Bembo" w:hAnsi="Bembo"/>
          <w:sz w:val="20"/>
          <w:szCs w:val="20"/>
        </w:rPr>
        <w:t>Luyn</w:t>
      </w:r>
      <w:proofErr w:type="spellEnd"/>
      <w:r w:rsidRPr="00602F0E" w:rsidR="00B13A84">
        <w:rPr>
          <w:rFonts w:ascii="Bembo" w:hAnsi="Bembo"/>
          <w:sz w:val="20"/>
          <w:szCs w:val="20"/>
        </w:rPr>
        <w:t xml:space="preserve"> en Jan Maassen</w:t>
      </w:r>
      <w:r w:rsidRPr="00602F0E">
        <w:rPr>
          <w:rFonts w:ascii="Bembo" w:hAnsi="Bembo"/>
          <w:sz w:val="20"/>
          <w:szCs w:val="20"/>
        </w:rPr>
        <w:t xml:space="preserve"> hebben</w:t>
      </w:r>
      <w:r w:rsidRPr="00602F0E" w:rsidR="00D9585E">
        <w:rPr>
          <w:rFonts w:ascii="Bembo" w:hAnsi="Bembo"/>
          <w:sz w:val="20"/>
          <w:szCs w:val="20"/>
        </w:rPr>
        <w:t xml:space="preserve"> met behulp van advocaat Liesbeth Zegveld </w:t>
      </w:r>
      <w:r w:rsidRPr="00602F0E">
        <w:rPr>
          <w:rFonts w:ascii="Bembo" w:hAnsi="Bembo"/>
          <w:sz w:val="20"/>
          <w:szCs w:val="20"/>
        </w:rPr>
        <w:t>geprobeerd via een revisieproces hun strafvonnissen nietig te laten verklaren. De Hoge Raad heeft dat in 2013 kort en bondig afgewezen</w:t>
      </w:r>
      <w:r w:rsidR="00BE6D52">
        <w:rPr>
          <w:rFonts w:ascii="Bembo" w:hAnsi="Bembo"/>
          <w:sz w:val="20"/>
          <w:szCs w:val="20"/>
        </w:rPr>
        <w:t>.</w:t>
      </w:r>
    </w:p>
    <w:p w:rsidRPr="00602F0E" w:rsidR="00B3251B" w:rsidP="00B3251B" w:rsidRDefault="00602F0E" w14:paraId="28A746E5" w14:textId="5947D3EE">
      <w:pPr>
        <w:pStyle w:val="Geenafstand"/>
        <w:rPr>
          <w:rFonts w:ascii="Bembo" w:hAnsi="Bembo"/>
          <w:sz w:val="20"/>
          <w:szCs w:val="20"/>
        </w:rPr>
      </w:pPr>
      <w:r w:rsidRPr="00602F0E">
        <w:rPr>
          <w:rFonts w:ascii="Bembo" w:hAnsi="Bembo"/>
          <w:spacing w:val="-2"/>
          <w:sz w:val="20"/>
          <w:szCs w:val="20"/>
        </w:rPr>
        <w:t xml:space="preserve">Nu de rechter geen revisie mogelijk maakt, is </w:t>
      </w:r>
      <w:r w:rsidR="00B3251B">
        <w:rPr>
          <w:rFonts w:ascii="Bembo" w:hAnsi="Bembo"/>
          <w:spacing w:val="-2"/>
          <w:sz w:val="20"/>
          <w:szCs w:val="20"/>
        </w:rPr>
        <w:t xml:space="preserve">de </w:t>
      </w:r>
      <w:r w:rsidRPr="00602F0E">
        <w:rPr>
          <w:rFonts w:ascii="Bembo" w:hAnsi="Bembo"/>
          <w:spacing w:val="-2"/>
          <w:sz w:val="20"/>
          <w:szCs w:val="20"/>
        </w:rPr>
        <w:t>wetgever aan zet</w:t>
      </w:r>
      <w:r w:rsidR="00B3251B">
        <w:rPr>
          <w:rFonts w:ascii="Bembo" w:hAnsi="Bembo"/>
          <w:spacing w:val="-2"/>
          <w:sz w:val="20"/>
          <w:szCs w:val="20"/>
        </w:rPr>
        <w:t>. Er dient een eerherstelwet te komen. Een unieke wet. M</w:t>
      </w:r>
      <w:r w:rsidRPr="00602F0E" w:rsidR="00B3251B">
        <w:rPr>
          <w:rFonts w:ascii="Bembo" w:hAnsi="Bembo"/>
          <w:sz w:val="20"/>
          <w:szCs w:val="20"/>
        </w:rPr>
        <w:t>aar de Nederlandse dekolonisatieoorlog tegen Indonesië is de omvangrijkste en langdurigste militaire operatie van de Nederlandse strijdkrachten geweest sinds de invoering van het Koninkrijk der Nederlanden in 1815. Nederland, net bevrijd van een oorlog van het nazi-regiem, werd van slachtoffer dader. Een unieke historische gebeurtenis die een unieke juridische reactie vereist, voor hen die kozen daaraan niet deel te nemen.</w:t>
      </w:r>
    </w:p>
    <w:p w:rsidRPr="00602F0E" w:rsidR="00B3251B" w:rsidP="00B3251B" w:rsidRDefault="00B3251B" w14:paraId="481391C8" w14:textId="0F0DD73F">
      <w:pPr>
        <w:pStyle w:val="Geenafstand"/>
        <w:rPr>
          <w:rFonts w:ascii="Bembo" w:hAnsi="Bembo"/>
          <w:sz w:val="20"/>
          <w:szCs w:val="20"/>
        </w:rPr>
      </w:pPr>
      <w:r>
        <w:rPr>
          <w:rFonts w:ascii="Bembo" w:hAnsi="Bembo"/>
          <w:sz w:val="20"/>
          <w:szCs w:val="20"/>
        </w:rPr>
        <w:t xml:space="preserve">De wet mag </w:t>
      </w:r>
      <w:r w:rsidRPr="00602F0E">
        <w:rPr>
          <w:rFonts w:ascii="Bembo" w:hAnsi="Bembo"/>
          <w:sz w:val="20"/>
          <w:szCs w:val="20"/>
        </w:rPr>
        <w:t>geen onterechte uitsluitingen en geen onterechte insluitingen bevat</w:t>
      </w:r>
      <w:r>
        <w:rPr>
          <w:rFonts w:ascii="Bembo" w:hAnsi="Bembo"/>
          <w:sz w:val="20"/>
          <w:szCs w:val="20"/>
        </w:rPr>
        <w:t xml:space="preserve">ten. Elementen </w:t>
      </w:r>
      <w:r w:rsidRPr="00602F0E">
        <w:rPr>
          <w:rFonts w:ascii="Bembo" w:hAnsi="Bembo"/>
          <w:sz w:val="20"/>
          <w:szCs w:val="20"/>
        </w:rPr>
        <w:t>zou</w:t>
      </w:r>
      <w:r>
        <w:rPr>
          <w:rFonts w:ascii="Bembo" w:hAnsi="Bembo"/>
          <w:sz w:val="20"/>
          <w:szCs w:val="20"/>
        </w:rPr>
        <w:t>den kunnen zijn</w:t>
      </w:r>
      <w:r w:rsidRPr="00602F0E">
        <w:rPr>
          <w:rFonts w:ascii="Bembo" w:hAnsi="Bembo"/>
          <w:sz w:val="20"/>
          <w:szCs w:val="20"/>
        </w:rPr>
        <w:t>:</w:t>
      </w:r>
    </w:p>
    <w:p w:rsidRPr="00602F0E" w:rsidR="00B3251B" w:rsidP="00B3251B" w:rsidRDefault="00B3251B" w14:paraId="1BA7E22A" w14:textId="78BDB120">
      <w:pPr>
        <w:pStyle w:val="Geenafstand"/>
        <w:numPr>
          <w:ilvl w:val="0"/>
          <w:numId w:val="4"/>
        </w:numPr>
        <w:rPr>
          <w:rFonts w:ascii="Bembo" w:hAnsi="Bembo"/>
          <w:sz w:val="20"/>
          <w:szCs w:val="20"/>
        </w:rPr>
      </w:pPr>
      <w:proofErr w:type="gramStart"/>
      <w:r w:rsidRPr="00602F0E">
        <w:rPr>
          <w:rFonts w:ascii="Bembo" w:hAnsi="Bembo"/>
          <w:sz w:val="20"/>
          <w:szCs w:val="20"/>
        </w:rPr>
        <w:t>de</w:t>
      </w:r>
      <w:proofErr w:type="gramEnd"/>
      <w:r w:rsidRPr="00602F0E">
        <w:rPr>
          <w:rFonts w:ascii="Bembo" w:hAnsi="Bembo"/>
          <w:sz w:val="20"/>
          <w:szCs w:val="20"/>
        </w:rPr>
        <w:t xml:space="preserve"> aard van de delicten: het gaat met name om artikel 98 WMS (oud)(desertie) en 114 WMS (oud) (weigeren van dienstbevel) en de daarbij aangegeven strafverzwarende omstandigheden;</w:t>
      </w:r>
    </w:p>
    <w:p w:rsidRPr="00602F0E" w:rsidR="00B3251B" w:rsidP="00B3251B" w:rsidRDefault="00B3251B" w14:paraId="129C3296" w14:textId="2471DC15">
      <w:pPr>
        <w:pStyle w:val="Geenafstand"/>
        <w:numPr>
          <w:ilvl w:val="0"/>
          <w:numId w:val="4"/>
        </w:numPr>
        <w:rPr>
          <w:rFonts w:ascii="Bembo" w:hAnsi="Bembo"/>
          <w:sz w:val="20"/>
          <w:szCs w:val="20"/>
        </w:rPr>
      </w:pPr>
      <w:proofErr w:type="gramStart"/>
      <w:r w:rsidRPr="00602F0E">
        <w:rPr>
          <w:rFonts w:ascii="Bembo" w:hAnsi="Bembo"/>
          <w:sz w:val="20"/>
          <w:szCs w:val="20"/>
        </w:rPr>
        <w:t>de</w:t>
      </w:r>
      <w:proofErr w:type="gramEnd"/>
      <w:r w:rsidRPr="00602F0E">
        <w:rPr>
          <w:rFonts w:ascii="Bembo" w:hAnsi="Bembo"/>
          <w:sz w:val="20"/>
          <w:szCs w:val="20"/>
        </w:rPr>
        <w:t xml:space="preserve"> duur van de opgelegde gevangenisstraf: daarmee zouden vormen van kortdurende desertie en van incidentele weigeringen van dienstbevelen kunnen worden uitgezonderd van rehabilitatie;</w:t>
      </w:r>
    </w:p>
    <w:p w:rsidRPr="00602F0E" w:rsidR="00B3251B" w:rsidP="00B3251B" w:rsidRDefault="00B3251B" w14:paraId="0D4D695B" w14:textId="1B2EED54">
      <w:pPr>
        <w:pStyle w:val="Geenafstand"/>
        <w:numPr>
          <w:ilvl w:val="0"/>
          <w:numId w:val="4"/>
        </w:numPr>
        <w:rPr>
          <w:rFonts w:ascii="Bembo" w:hAnsi="Bembo"/>
          <w:sz w:val="20"/>
          <w:szCs w:val="20"/>
        </w:rPr>
      </w:pPr>
      <w:proofErr w:type="gramStart"/>
      <w:r w:rsidRPr="00602F0E">
        <w:rPr>
          <w:rFonts w:ascii="Bembo" w:hAnsi="Bembo"/>
          <w:sz w:val="20"/>
          <w:szCs w:val="20"/>
        </w:rPr>
        <w:t>de</w:t>
      </w:r>
      <w:proofErr w:type="gramEnd"/>
      <w:r w:rsidRPr="00602F0E">
        <w:rPr>
          <w:rFonts w:ascii="Bembo" w:hAnsi="Bembo"/>
          <w:sz w:val="20"/>
          <w:szCs w:val="20"/>
        </w:rPr>
        <w:t xml:space="preserve"> periode waarin de delicten gepleegd zijn: van 15 augustusus 1945 (Japanse capitulatie) tot 27 december 1949 (overdracht van soevereiniteit aan Indonesië). Hierbij wordt aangetekend, dat er ook na 27 december 1949 strafvonnissen tegen Indiëweigeraars, die later opdoken uit hun onderduik, zijn uitgesproken. </w:t>
      </w:r>
    </w:p>
    <w:p w:rsidR="003332F4" w:rsidP="00E231C1" w:rsidRDefault="003332F4" w14:paraId="1E3234E4" w14:textId="5F15FEA1">
      <w:pPr>
        <w:pStyle w:val="Geenafstand"/>
        <w:rPr>
          <w:rFonts w:ascii="Bembo" w:hAnsi="Bembo"/>
          <w:sz w:val="20"/>
          <w:szCs w:val="20"/>
        </w:rPr>
      </w:pPr>
    </w:p>
    <w:p w:rsidRPr="00602F0E" w:rsidR="003332F4" w:rsidP="00B3251B" w:rsidRDefault="00B3251B" w14:paraId="0723DEA1" w14:textId="41CFCA19">
      <w:pPr>
        <w:pStyle w:val="Geenafstand"/>
        <w:rPr>
          <w:rFonts w:ascii="Bembo" w:hAnsi="Bembo"/>
          <w:sz w:val="20"/>
          <w:szCs w:val="20"/>
        </w:rPr>
      </w:pPr>
      <w:r>
        <w:rPr>
          <w:rFonts w:ascii="Bembo" w:hAnsi="Bembo"/>
          <w:sz w:val="20"/>
          <w:szCs w:val="20"/>
        </w:rPr>
        <w:t xml:space="preserve">Er is een Engels voorbeeld: met een wet </w:t>
      </w:r>
      <w:r w:rsidR="00D44562">
        <w:rPr>
          <w:rFonts w:ascii="Bembo" w:hAnsi="Bembo"/>
          <w:sz w:val="20"/>
          <w:szCs w:val="20"/>
        </w:rPr>
        <w:t xml:space="preserve">, </w:t>
      </w:r>
      <w:r w:rsidR="000D6F32">
        <w:rPr>
          <w:rFonts w:ascii="Bembo" w:hAnsi="Bembo"/>
          <w:sz w:val="20"/>
          <w:szCs w:val="20"/>
        </w:rPr>
        <w:t xml:space="preserve">de </w:t>
      </w:r>
      <w:proofErr w:type="spellStart"/>
      <w:r w:rsidR="000D6F32">
        <w:rPr>
          <w:rFonts w:ascii="Bembo" w:hAnsi="Bembo"/>
          <w:sz w:val="20"/>
          <w:szCs w:val="20"/>
        </w:rPr>
        <w:t>Army</w:t>
      </w:r>
      <w:proofErr w:type="spellEnd"/>
      <w:r w:rsidR="000D6F32">
        <w:rPr>
          <w:rFonts w:ascii="Bembo" w:hAnsi="Bembo"/>
          <w:sz w:val="20"/>
          <w:szCs w:val="20"/>
        </w:rPr>
        <w:t xml:space="preserve"> </w:t>
      </w:r>
      <w:proofErr w:type="spellStart"/>
      <w:r w:rsidR="000D6F32">
        <w:rPr>
          <w:rFonts w:ascii="Bembo" w:hAnsi="Bembo"/>
          <w:sz w:val="20"/>
          <w:szCs w:val="20"/>
        </w:rPr>
        <w:t>Forces</w:t>
      </w:r>
      <w:proofErr w:type="spellEnd"/>
      <w:r w:rsidR="000D6F32">
        <w:rPr>
          <w:rFonts w:ascii="Bembo" w:hAnsi="Bembo"/>
          <w:sz w:val="20"/>
          <w:szCs w:val="20"/>
        </w:rPr>
        <w:t xml:space="preserve"> Act ,</w:t>
      </w:r>
      <w:r>
        <w:rPr>
          <w:rFonts w:ascii="Bembo" w:hAnsi="Bembo"/>
          <w:sz w:val="20"/>
          <w:szCs w:val="20"/>
        </w:rPr>
        <w:t xml:space="preserve">van </w:t>
      </w:r>
      <w:r w:rsidR="000D6F32">
        <w:rPr>
          <w:rFonts w:ascii="Bembo" w:hAnsi="Bembo"/>
          <w:sz w:val="20"/>
          <w:szCs w:val="20"/>
        </w:rPr>
        <w:t xml:space="preserve"> </w:t>
      </w:r>
      <w:r w:rsidR="00D529D2">
        <w:rPr>
          <w:rFonts w:ascii="Bembo" w:hAnsi="Bembo"/>
          <w:sz w:val="20"/>
          <w:szCs w:val="20"/>
        </w:rPr>
        <w:t>8-10-</w:t>
      </w:r>
      <w:r>
        <w:rPr>
          <w:rFonts w:ascii="Bembo" w:hAnsi="Bembo"/>
          <w:sz w:val="20"/>
          <w:szCs w:val="20"/>
        </w:rPr>
        <w:t xml:space="preserve">2006 is aan alle geëxecuteerde militairen van de Eerste Wereldoorlog pardon verleend. </w:t>
      </w:r>
      <w:r w:rsidRPr="00602F0E" w:rsidR="003332F4">
        <w:rPr>
          <w:rFonts w:ascii="Bembo" w:hAnsi="Bembo"/>
          <w:sz w:val="20"/>
          <w:szCs w:val="20"/>
        </w:rPr>
        <w:t xml:space="preserve">Nu is executeren wel iets anders dan een aantal jaren opsluiten. Maar </w:t>
      </w:r>
      <w:proofErr w:type="spellStart"/>
      <w:r w:rsidRPr="00602F0E" w:rsidR="003332F4">
        <w:rPr>
          <w:rFonts w:ascii="Bembo" w:hAnsi="Bembo"/>
          <w:i/>
          <w:iCs/>
          <w:sz w:val="20"/>
          <w:szCs w:val="20"/>
        </w:rPr>
        <w:t>disciplinary</w:t>
      </w:r>
      <w:proofErr w:type="spellEnd"/>
      <w:r w:rsidRPr="00602F0E" w:rsidR="003332F4">
        <w:rPr>
          <w:rFonts w:ascii="Bembo" w:hAnsi="Bembo"/>
          <w:i/>
          <w:iCs/>
          <w:sz w:val="20"/>
          <w:szCs w:val="20"/>
        </w:rPr>
        <w:t xml:space="preserve"> </w:t>
      </w:r>
      <w:proofErr w:type="spellStart"/>
      <w:r w:rsidRPr="00602F0E" w:rsidR="003332F4">
        <w:rPr>
          <w:rFonts w:ascii="Bembo" w:hAnsi="Bembo"/>
          <w:i/>
          <w:iCs/>
          <w:sz w:val="20"/>
          <w:szCs w:val="20"/>
        </w:rPr>
        <w:t>offences</w:t>
      </w:r>
      <w:proofErr w:type="spellEnd"/>
      <w:r w:rsidRPr="00602F0E" w:rsidR="003332F4">
        <w:rPr>
          <w:rFonts w:ascii="Bembo" w:hAnsi="Bembo"/>
          <w:sz w:val="20"/>
          <w:szCs w:val="20"/>
        </w:rPr>
        <w:t xml:space="preserve"> is iets anders dan politieke en principiële bezwaren. Belangrijke formulering is: </w:t>
      </w:r>
      <w:proofErr w:type="spellStart"/>
      <w:r w:rsidRPr="00602F0E" w:rsidR="003332F4">
        <w:rPr>
          <w:rFonts w:ascii="Bembo" w:hAnsi="Bembo"/>
          <w:i/>
          <w:iCs/>
          <w:sz w:val="20"/>
          <w:szCs w:val="20"/>
        </w:rPr>
        <w:t>recognition</w:t>
      </w:r>
      <w:proofErr w:type="spellEnd"/>
      <w:r w:rsidRPr="00602F0E" w:rsidR="003332F4">
        <w:rPr>
          <w:rFonts w:ascii="Bembo" w:hAnsi="Bembo"/>
          <w:i/>
          <w:iCs/>
          <w:sz w:val="20"/>
          <w:szCs w:val="20"/>
        </w:rPr>
        <w:t xml:space="preserve"> as </w:t>
      </w:r>
      <w:proofErr w:type="spellStart"/>
      <w:r w:rsidRPr="00602F0E" w:rsidR="003332F4">
        <w:rPr>
          <w:rFonts w:ascii="Bembo" w:hAnsi="Bembo"/>
          <w:i/>
          <w:iCs/>
          <w:sz w:val="20"/>
          <w:szCs w:val="20"/>
        </w:rPr>
        <w:t>victims</w:t>
      </w:r>
      <w:proofErr w:type="spellEnd"/>
      <w:r w:rsidRPr="00602F0E" w:rsidR="003332F4">
        <w:rPr>
          <w:rFonts w:ascii="Bembo" w:hAnsi="Bembo"/>
          <w:i/>
          <w:iCs/>
          <w:sz w:val="20"/>
          <w:szCs w:val="20"/>
        </w:rPr>
        <w:t>.</w:t>
      </w:r>
    </w:p>
    <w:p w:rsidRPr="00602F0E" w:rsidR="005A338A" w:rsidP="00253009" w:rsidRDefault="005A338A" w14:paraId="5A20E03F" w14:textId="77777777">
      <w:pPr>
        <w:pStyle w:val="Geenafstand"/>
        <w:rPr>
          <w:rFonts w:ascii="Bembo" w:hAnsi="Bembo"/>
          <w:sz w:val="20"/>
          <w:szCs w:val="20"/>
        </w:rPr>
      </w:pPr>
    </w:p>
    <w:p w:rsidR="00F1172F" w:rsidP="00253009" w:rsidRDefault="0069353C" w14:paraId="2AA30EFB" w14:textId="508333BB">
      <w:pPr>
        <w:pStyle w:val="Geenafstand"/>
        <w:rPr>
          <w:rFonts w:ascii="Bembo" w:hAnsi="Bembo"/>
          <w:i/>
          <w:sz w:val="20"/>
          <w:szCs w:val="20"/>
        </w:rPr>
      </w:pPr>
      <w:r>
        <w:rPr>
          <w:rFonts w:ascii="Bembo" w:hAnsi="Bembo"/>
          <w:i/>
          <w:sz w:val="20"/>
          <w:szCs w:val="20"/>
        </w:rPr>
        <w:t>Jurjen Pen</w:t>
      </w:r>
    </w:p>
    <w:p w:rsidRPr="00A604CC" w:rsidR="0069353C" w:rsidP="00253009" w:rsidRDefault="0069353C" w14:paraId="54646DBE" w14:textId="490357C5">
      <w:pPr>
        <w:pStyle w:val="Geenafstand"/>
        <w:rPr>
          <w:rFonts w:ascii="Bembo" w:hAnsi="Bembo"/>
          <w:i/>
          <w:sz w:val="20"/>
          <w:szCs w:val="20"/>
        </w:rPr>
      </w:pPr>
      <w:proofErr w:type="gramStart"/>
      <w:r>
        <w:rPr>
          <w:rFonts w:ascii="Bembo" w:hAnsi="Bembo"/>
          <w:i/>
          <w:sz w:val="20"/>
          <w:szCs w:val="20"/>
        </w:rPr>
        <w:t>mede</w:t>
      </w:r>
      <w:proofErr w:type="gramEnd"/>
      <w:r>
        <w:rPr>
          <w:rFonts w:ascii="Bembo" w:hAnsi="Bembo"/>
          <w:i/>
          <w:sz w:val="20"/>
          <w:szCs w:val="20"/>
        </w:rPr>
        <w:t xml:space="preserve"> namens Prof. Theo de Roos en Dr. Stan </w:t>
      </w:r>
      <w:proofErr w:type="spellStart"/>
      <w:r>
        <w:rPr>
          <w:rFonts w:ascii="Bembo" w:hAnsi="Bembo"/>
          <w:i/>
          <w:sz w:val="20"/>
          <w:szCs w:val="20"/>
        </w:rPr>
        <w:t>Meuwese</w:t>
      </w:r>
      <w:proofErr w:type="spellEnd"/>
    </w:p>
    <w:p w:rsidRPr="00602F0E" w:rsidR="000F528F" w:rsidP="00253009" w:rsidRDefault="000F528F" w14:paraId="782765E3" w14:textId="492F5734">
      <w:pPr>
        <w:pStyle w:val="Geenafstand"/>
        <w:rPr>
          <w:rFonts w:ascii="Bembo" w:hAnsi="Bembo"/>
          <w:sz w:val="20"/>
          <w:szCs w:val="20"/>
        </w:rPr>
      </w:pPr>
      <w:proofErr w:type="gramStart"/>
      <w:r>
        <w:rPr>
          <w:rFonts w:ascii="Bembo" w:hAnsi="Bembo"/>
          <w:sz w:val="20"/>
          <w:szCs w:val="20"/>
        </w:rPr>
        <w:t>advocaat@jurjenpen.nl</w:t>
      </w:r>
      <w:proofErr w:type="gramEnd"/>
    </w:p>
    <w:sectPr w:rsidRPr="00602F0E" w:rsidR="000F52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mbo">
    <w:panose1 w:val="02020502050201020203"/>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2A9"/>
    <w:multiLevelType w:val="hybridMultilevel"/>
    <w:tmpl w:val="DB6ECB3A"/>
    <w:lvl w:ilvl="0" w:tplc="4D60EFBE">
      <w:numFmt w:val="bullet"/>
      <w:lvlText w:val="-"/>
      <w:lvlJc w:val="left"/>
      <w:pPr>
        <w:ind w:left="720" w:hanging="360"/>
      </w:pPr>
      <w:rPr>
        <w:rFonts w:ascii="Bembo" w:eastAsiaTheme="minorHAnsi" w:hAnsi="Bemb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2074A"/>
    <w:multiLevelType w:val="hybridMultilevel"/>
    <w:tmpl w:val="90020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407A92"/>
    <w:multiLevelType w:val="hybridMultilevel"/>
    <w:tmpl w:val="BF9C6746"/>
    <w:lvl w:ilvl="0" w:tplc="4D60EFBE">
      <w:numFmt w:val="bullet"/>
      <w:lvlText w:val="-"/>
      <w:lvlJc w:val="left"/>
      <w:pPr>
        <w:ind w:left="720" w:hanging="360"/>
      </w:pPr>
      <w:rPr>
        <w:rFonts w:ascii="Bembo" w:eastAsiaTheme="minorHAnsi" w:hAnsi="Bemb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821645"/>
    <w:multiLevelType w:val="multilevel"/>
    <w:tmpl w:val="23B8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3275D"/>
    <w:multiLevelType w:val="hybridMultilevel"/>
    <w:tmpl w:val="0882D828"/>
    <w:lvl w:ilvl="0" w:tplc="4D60EFBE">
      <w:numFmt w:val="bullet"/>
      <w:lvlText w:val="-"/>
      <w:lvlJc w:val="left"/>
      <w:pPr>
        <w:ind w:left="720" w:hanging="360"/>
      </w:pPr>
      <w:rPr>
        <w:rFonts w:ascii="Bembo" w:eastAsiaTheme="minorHAnsi" w:hAnsi="Bemb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923142">
    <w:abstractNumId w:val="3"/>
  </w:num>
  <w:num w:numId="2" w16cid:durableId="1038555376">
    <w:abstractNumId w:val="1"/>
  </w:num>
  <w:num w:numId="3" w16cid:durableId="1142425686">
    <w:abstractNumId w:val="4"/>
  </w:num>
  <w:num w:numId="4" w16cid:durableId="99421032">
    <w:abstractNumId w:val="0"/>
  </w:num>
  <w:num w:numId="5" w16cid:durableId="44133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4"/>
    <w:rsid w:val="00065DB0"/>
    <w:rsid w:val="000D6F32"/>
    <w:rsid w:val="000F528F"/>
    <w:rsid w:val="0010107C"/>
    <w:rsid w:val="00253009"/>
    <w:rsid w:val="00301E9F"/>
    <w:rsid w:val="003332F4"/>
    <w:rsid w:val="00343B8F"/>
    <w:rsid w:val="003523E7"/>
    <w:rsid w:val="003E7F91"/>
    <w:rsid w:val="004A6346"/>
    <w:rsid w:val="0050404D"/>
    <w:rsid w:val="00561216"/>
    <w:rsid w:val="005A338A"/>
    <w:rsid w:val="005D1412"/>
    <w:rsid w:val="005F18A9"/>
    <w:rsid w:val="00602F0E"/>
    <w:rsid w:val="00616E37"/>
    <w:rsid w:val="0069353C"/>
    <w:rsid w:val="0075442F"/>
    <w:rsid w:val="008F2CC4"/>
    <w:rsid w:val="00906E2A"/>
    <w:rsid w:val="00994D34"/>
    <w:rsid w:val="00A604CC"/>
    <w:rsid w:val="00AB1486"/>
    <w:rsid w:val="00B0528C"/>
    <w:rsid w:val="00B13A84"/>
    <w:rsid w:val="00B25006"/>
    <w:rsid w:val="00B3251B"/>
    <w:rsid w:val="00B6386A"/>
    <w:rsid w:val="00BE6D52"/>
    <w:rsid w:val="00CB27FF"/>
    <w:rsid w:val="00CB7018"/>
    <w:rsid w:val="00CC0C84"/>
    <w:rsid w:val="00D44562"/>
    <w:rsid w:val="00D529D2"/>
    <w:rsid w:val="00D91B1E"/>
    <w:rsid w:val="00D9585E"/>
    <w:rsid w:val="00DB746F"/>
    <w:rsid w:val="00E231C1"/>
    <w:rsid w:val="00E62FBE"/>
    <w:rsid w:val="00F11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173D"/>
  <w15:docId w15:val="{CE2ED193-FCA0-6E46-92BC-22B29A4B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253009"/>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332F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9585E"/>
    <w:pPr>
      <w:spacing w:after="0" w:line="240" w:lineRule="auto"/>
    </w:pPr>
  </w:style>
  <w:style w:type="character" w:customStyle="1" w:styleId="Kop4Char">
    <w:name w:val="Kop 4 Char"/>
    <w:basedOn w:val="Standaardalinea-lettertype"/>
    <w:link w:val="Kop4"/>
    <w:uiPriority w:val="9"/>
    <w:rsid w:val="00253009"/>
    <w:rPr>
      <w:rFonts w:ascii="Times New Roman" w:eastAsia="Times New Roman" w:hAnsi="Times New Roman" w:cs="Times New Roman"/>
      <w:b/>
      <w:bCs/>
      <w:sz w:val="24"/>
      <w:szCs w:val="24"/>
      <w:lang w:eastAsia="nl-NL"/>
    </w:rPr>
  </w:style>
  <w:style w:type="character" w:customStyle="1" w:styleId="legds">
    <w:name w:val="legds"/>
    <w:basedOn w:val="Standaardalinea-lettertype"/>
    <w:rsid w:val="00253009"/>
  </w:style>
  <w:style w:type="paragraph" w:customStyle="1" w:styleId="legclearfix">
    <w:name w:val="legclearfix"/>
    <w:basedOn w:val="Standaard"/>
    <w:rsid w:val="002530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egterm">
    <w:name w:val="legterm"/>
    <w:basedOn w:val="Standaardalinea-lettertype"/>
    <w:rsid w:val="00253009"/>
  </w:style>
  <w:style w:type="character" w:styleId="Hyperlink">
    <w:name w:val="Hyperlink"/>
    <w:basedOn w:val="Standaardalinea-lettertype"/>
    <w:uiPriority w:val="99"/>
    <w:unhideWhenUsed/>
    <w:rsid w:val="00E231C1"/>
    <w:rPr>
      <w:color w:val="0000FF"/>
      <w:u w:val="single"/>
    </w:rPr>
  </w:style>
  <w:style w:type="paragraph" w:customStyle="1" w:styleId="6Voetnoottekst9pts">
    <w:name w:val="6. Voetnoottekst 9pts"/>
    <w:qFormat/>
    <w:rsid w:val="00E231C1"/>
    <w:pPr>
      <w:spacing w:after="0" w:line="240" w:lineRule="auto"/>
      <w:ind w:left="454" w:hanging="454"/>
      <w:jc w:val="both"/>
    </w:pPr>
    <w:rPr>
      <w:rFonts w:ascii="Bembo" w:eastAsiaTheme="minorEastAsia" w:hAnsi="Bemb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50190">
      <w:bodyDiv w:val="1"/>
      <w:marLeft w:val="0"/>
      <w:marRight w:val="0"/>
      <w:marTop w:val="0"/>
      <w:marBottom w:val="0"/>
      <w:divBdr>
        <w:top w:val="none" w:sz="0" w:space="0" w:color="auto"/>
        <w:left w:val="none" w:sz="0" w:space="0" w:color="auto"/>
        <w:bottom w:val="none" w:sz="0" w:space="0" w:color="auto"/>
        <w:right w:val="none" w:sz="0" w:space="0" w:color="auto"/>
      </w:divBdr>
      <w:divsChild>
        <w:div w:id="222717667">
          <w:marLeft w:val="0"/>
          <w:marRight w:val="0"/>
          <w:marTop w:val="0"/>
          <w:marBottom w:val="0"/>
          <w:divBdr>
            <w:top w:val="none" w:sz="0" w:space="0" w:color="auto"/>
            <w:left w:val="none" w:sz="0" w:space="0" w:color="auto"/>
            <w:bottom w:val="none" w:sz="0" w:space="0" w:color="auto"/>
            <w:right w:val="none" w:sz="0" w:space="0" w:color="auto"/>
          </w:divBdr>
        </w:div>
        <w:div w:id="837765916">
          <w:marLeft w:val="0"/>
          <w:marRight w:val="0"/>
          <w:marTop w:val="0"/>
          <w:marBottom w:val="0"/>
          <w:divBdr>
            <w:top w:val="none" w:sz="0" w:space="0" w:color="auto"/>
            <w:left w:val="none" w:sz="0" w:space="0" w:color="auto"/>
            <w:bottom w:val="none" w:sz="0" w:space="0" w:color="auto"/>
            <w:right w:val="none" w:sz="0" w:space="0" w:color="auto"/>
          </w:divBdr>
        </w:div>
      </w:divsChild>
    </w:div>
    <w:div w:id="400256012">
      <w:bodyDiv w:val="1"/>
      <w:marLeft w:val="0"/>
      <w:marRight w:val="0"/>
      <w:marTop w:val="0"/>
      <w:marBottom w:val="0"/>
      <w:divBdr>
        <w:top w:val="none" w:sz="0" w:space="0" w:color="auto"/>
        <w:left w:val="none" w:sz="0" w:space="0" w:color="auto"/>
        <w:bottom w:val="none" w:sz="0" w:space="0" w:color="auto"/>
        <w:right w:val="none" w:sz="0" w:space="0" w:color="auto"/>
      </w:divBdr>
    </w:div>
    <w:div w:id="799029591">
      <w:bodyDiv w:val="1"/>
      <w:marLeft w:val="0"/>
      <w:marRight w:val="0"/>
      <w:marTop w:val="0"/>
      <w:marBottom w:val="0"/>
      <w:divBdr>
        <w:top w:val="none" w:sz="0" w:space="0" w:color="auto"/>
        <w:left w:val="none" w:sz="0" w:space="0" w:color="auto"/>
        <w:bottom w:val="none" w:sz="0" w:space="0" w:color="auto"/>
        <w:right w:val="none" w:sz="0" w:space="0" w:color="auto"/>
      </w:divBdr>
    </w:div>
    <w:div w:id="1885865227">
      <w:bodyDiv w:val="1"/>
      <w:marLeft w:val="0"/>
      <w:marRight w:val="0"/>
      <w:marTop w:val="0"/>
      <w:marBottom w:val="0"/>
      <w:divBdr>
        <w:top w:val="none" w:sz="0" w:space="0" w:color="auto"/>
        <w:left w:val="none" w:sz="0" w:space="0" w:color="auto"/>
        <w:bottom w:val="none" w:sz="0" w:space="0" w:color="auto"/>
        <w:right w:val="none" w:sz="0" w:space="0" w:color="auto"/>
      </w:divBdr>
    </w:div>
    <w:div w:id="20344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681</ap:Words>
  <ap:Characters>3747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2022-05-09T08:51:00.0000000Z</lastPrinted>
  <dcterms:created xsi:type="dcterms:W3CDTF">2022-05-09T09:31:00.0000000Z</dcterms:created>
  <dcterms:modified xsi:type="dcterms:W3CDTF">2022-05-11T08:31:00.0000000Z</dcterms:modified>
  <dc:description>------------------------</dc:description>
  <dc:subject/>
  <dc:title/>
  <keywords/>
  <version/>
  <category/>
</coreProperties>
</file>