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03733" w:rsidR="00A828E3" w:rsidRDefault="00E02D08">
      <w:pPr>
        <w:pStyle w:val="PlatteTekst"/>
        <w:rPr>
          <w:szCs w:val="18"/>
        </w:rPr>
        <w:sectPr w:rsidRPr="00303733"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303733">
        <w:rPr>
          <w:noProof/>
          <w:szCs w:val="18"/>
          <w:lang w:eastAsia="nl-NL"/>
        </w:rPr>
        <mc:AlternateContent>
          <mc:Choice Requires="wps">
            <w:drawing>
              <wp:anchor distT="0" distB="269875" distL="114300" distR="114300" simplePos="0" relativeHeight="25165926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 xml:space="preserve">Commissie </w:t>
                            </w:r>
                            <w:r w:rsidR="00736908">
                              <w:t xml:space="preserve"> 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BE6579">
                            <w:pPr>
                              <w:pStyle w:val="Huisstijl-Agendatitel"/>
                              <w:ind w:left="0" w:firstLine="0"/>
                              <w:jc w:val="right"/>
                            </w:pPr>
                            <w:r>
                              <w:t>20</w:t>
                            </w:r>
                            <w:r w:rsidR="003E3BDA">
                              <w:t xml:space="preserve"> mei</w:t>
                            </w:r>
                            <w:r w:rsidR="00E02D08">
                              <w:t xml:space="preserve"> 202</w:t>
                            </w:r>
                            <w:r w:rsidR="003E3BDA">
                              <w:t>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5926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 xml:space="preserve">Commissie </w:t>
                      </w:r>
                      <w:r w:rsidR="00736908">
                        <w:t xml:space="preserve"> 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BE6579">
                      <w:pPr>
                        <w:pStyle w:val="Huisstijl-Agendatitel"/>
                        <w:ind w:left="0" w:firstLine="0"/>
                        <w:jc w:val="right"/>
                      </w:pPr>
                      <w:r>
                        <w:t>20</w:t>
                      </w:r>
                      <w:r w:rsidR="003E3BDA">
                        <w:t xml:space="preserve"> mei</w:t>
                      </w:r>
                      <w:r w:rsidR="00E02D08">
                        <w:t xml:space="preserve"> 202</w:t>
                      </w:r>
                      <w:r w:rsidR="003E3BDA">
                        <w:t>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Pr="00303733" w:rsidR="00F407B0">
        <w:rPr>
          <w:noProof/>
          <w:szCs w:val="18"/>
          <w:lang w:eastAsia="nl-NL"/>
        </w:rPr>
        <mc:AlternateContent>
          <mc:Choice Requires="wps">
            <w:drawing>
              <wp:anchor distT="0" distB="0" distL="114300" distR="114300" simplePos="0" relativeHeight="251657216"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txbxContent>
                </v:textbox>
                <w10:wrap anchory="page"/>
              </v:shape>
            </w:pict>
          </mc:Fallback>
        </mc:AlternateContent>
      </w:r>
    </w:p>
    <w:p w:rsidRPr="00303733" w:rsidR="00E02D08" w:rsidP="00C727FA" w:rsidRDefault="00E02D08">
      <w:pPr>
        <w:rPr>
          <w:b/>
          <w:szCs w:val="18"/>
        </w:rPr>
      </w:pPr>
      <w:r w:rsidRPr="00303733">
        <w:rPr>
          <w:b/>
          <w:szCs w:val="18"/>
        </w:rPr>
        <w:t xml:space="preserve">Lijst van nieuwe EU-voorstellen </w:t>
      </w:r>
    </w:p>
    <w:p w:rsidRPr="00303733" w:rsidR="00E02D08" w:rsidP="00C727FA" w:rsidRDefault="00E02D08">
      <w:pPr>
        <w:rPr>
          <w:b/>
          <w:szCs w:val="18"/>
        </w:rPr>
      </w:pPr>
    </w:p>
    <w:p w:rsidRPr="00303733" w:rsidR="005115F8" w:rsidP="005115F8" w:rsidRDefault="005115F8">
      <w:pPr>
        <w:pStyle w:val="Normaalweb"/>
        <w:rPr>
          <w:rFonts w:ascii="Verdana" w:hAnsi="Verdana"/>
          <w:sz w:val="18"/>
          <w:szCs w:val="18"/>
        </w:rPr>
      </w:pPr>
      <w:r w:rsidRPr="00303733">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303733" w:rsidR="00D46897">
        <w:rPr>
          <w:rStyle w:val="Voetnootmarkering"/>
          <w:rFonts w:ascii="Verdana" w:hAnsi="Verdana"/>
          <w:sz w:val="18"/>
          <w:szCs w:val="18"/>
        </w:rPr>
        <w:footnoteReference w:id="1"/>
      </w:r>
      <w:r w:rsidRPr="00303733">
        <w:rPr>
          <w:rFonts w:ascii="Verdana" w:hAnsi="Verdana"/>
          <w:sz w:val="18"/>
          <w:szCs w:val="18"/>
        </w:rPr>
        <w:t xml:space="preserve">: </w:t>
      </w:r>
    </w:p>
    <w:p w:rsidRPr="00303733" w:rsidR="00820149" w:rsidP="00C727FA" w:rsidRDefault="00820149">
      <w:pPr>
        <w:rPr>
          <w:szCs w:val="18"/>
        </w:rPr>
      </w:pPr>
    </w:p>
    <w:p w:rsidRPr="00303733" w:rsidR="00820149" w:rsidP="00820149" w:rsidRDefault="00D27FE7">
      <w:pPr>
        <w:pStyle w:val="Lijstalinea"/>
        <w:numPr>
          <w:ilvl w:val="0"/>
          <w:numId w:val="2"/>
        </w:numPr>
        <w:rPr>
          <w:b/>
          <w:szCs w:val="18"/>
        </w:rPr>
      </w:pPr>
      <w:r w:rsidRPr="00303733">
        <w:rPr>
          <w:b/>
          <w:szCs w:val="18"/>
        </w:rPr>
        <w:t>Nieuw voorgestelde EU-w</w:t>
      </w:r>
      <w:r w:rsidRPr="00303733" w:rsidR="00820149">
        <w:rPr>
          <w:b/>
          <w:szCs w:val="18"/>
        </w:rPr>
        <w:t>etgeving</w:t>
      </w:r>
      <w:r w:rsidRPr="00303733" w:rsidR="00E02D08">
        <w:rPr>
          <w:rStyle w:val="Voetnootmarkering"/>
          <w:b/>
          <w:szCs w:val="18"/>
        </w:rPr>
        <w:br/>
      </w:r>
      <w:r w:rsidRPr="00303733" w:rsidR="00E02D08">
        <w:rPr>
          <w:szCs w:val="18"/>
        </w:rPr>
        <w:t>(Verordeningen, richtlijnen en wetgevende besluiten)</w:t>
      </w:r>
    </w:p>
    <w:p w:rsidRPr="00303733" w:rsidR="00970CA0" w:rsidP="00C727FA" w:rsidRDefault="00970CA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03733"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303733"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303733" w:rsidR="002A4BD8" w:rsidP="003A21AA" w:rsidRDefault="002A4BD8">
            <w:pPr>
              <w:spacing w:after="240"/>
              <w:rPr>
                <w:color w:val="595959" w:themeColor="text1" w:themeTint="A6"/>
                <w:szCs w:val="18"/>
              </w:rPr>
            </w:pPr>
            <w:r w:rsidRPr="00303733">
              <w:rPr>
                <w:color w:val="595959" w:themeColor="text1" w:themeTint="A6"/>
                <w:szCs w:val="18"/>
              </w:rPr>
              <w:t>Titel</w:t>
            </w:r>
          </w:p>
        </w:tc>
        <w:tc>
          <w:tcPr>
            <w:tcW w:w="6529" w:type="dxa"/>
          </w:tcPr>
          <w:p w:rsidRPr="00303733" w:rsidR="002A4BD8" w:rsidP="003A21AA" w:rsidRDefault="00356EF4">
            <w:pPr>
              <w:spacing w:after="240"/>
              <w:rPr>
                <w:b/>
                <w:color w:val="595959" w:themeColor="text1" w:themeTint="A6"/>
                <w:szCs w:val="18"/>
              </w:rPr>
            </w:pPr>
            <w:r w:rsidRPr="00303733">
              <w:rPr>
                <w:szCs w:val="18"/>
              </w:rPr>
              <w:t xml:space="preserve">Proposal for a COUNCIL DIRECTIVE on laying down rules on a debt-equity bias reduction allowance and on limiting the deductibility of interest for corporate income tax purposes </w:t>
            </w:r>
            <w:hyperlink w:history="1" r:id="rId14">
              <w:r w:rsidRPr="00303733">
                <w:rPr>
                  <w:rStyle w:val="Hyperlink"/>
                  <w:szCs w:val="18"/>
                </w:rPr>
                <w:t>COM (2022) 216</w:t>
              </w:r>
            </w:hyperlink>
          </w:p>
        </w:tc>
      </w:tr>
      <w:tr w:rsidRPr="00303733"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303733" w:rsidR="002A4BD8" w:rsidP="003A21AA" w:rsidRDefault="002A4BD8">
            <w:pPr>
              <w:spacing w:after="240"/>
              <w:rPr>
                <w:szCs w:val="18"/>
              </w:rPr>
            </w:pPr>
          </w:p>
        </w:tc>
        <w:tc>
          <w:tcPr>
            <w:tcW w:w="1035" w:type="dxa"/>
          </w:tcPr>
          <w:p w:rsidRPr="00303733" w:rsidR="002A4BD8" w:rsidP="003A21AA" w:rsidRDefault="002A4BD8">
            <w:pPr>
              <w:spacing w:after="240"/>
              <w:rPr>
                <w:szCs w:val="18"/>
              </w:rPr>
            </w:pPr>
            <w:r w:rsidRPr="00303733">
              <w:rPr>
                <w:szCs w:val="18"/>
              </w:rPr>
              <w:t>Voorstel</w:t>
            </w:r>
          </w:p>
        </w:tc>
        <w:tc>
          <w:tcPr>
            <w:tcW w:w="6529" w:type="dxa"/>
          </w:tcPr>
          <w:p w:rsidRPr="00303733" w:rsidR="002A4BD8" w:rsidP="003A21AA" w:rsidRDefault="005E5D0A">
            <w:pPr>
              <w:spacing w:after="240"/>
              <w:rPr>
                <w:szCs w:val="18"/>
              </w:rPr>
            </w:pPr>
            <w:r w:rsidRPr="00256BA2">
              <w:rPr>
                <w:szCs w:val="18"/>
              </w:rPr>
              <w:t>Via de gebruikelijke route behandelen, waarbij het voorstel en het nog te ontvangen BNC-fiche worden geagendeerd voor een schriftelijk overleg</w:t>
            </w:r>
            <w:r w:rsidR="00C3668A">
              <w:rPr>
                <w:szCs w:val="18"/>
              </w:rPr>
              <w:t>.</w:t>
            </w:r>
          </w:p>
        </w:tc>
      </w:tr>
      <w:tr w:rsidRPr="00303733"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303733" w:rsidR="002A4BD8" w:rsidP="003A21AA" w:rsidRDefault="002A4BD8">
            <w:pPr>
              <w:spacing w:after="240"/>
              <w:rPr>
                <w:color w:val="595959" w:themeColor="text1" w:themeTint="A6"/>
                <w:szCs w:val="18"/>
              </w:rPr>
            </w:pPr>
          </w:p>
        </w:tc>
        <w:tc>
          <w:tcPr>
            <w:tcW w:w="1035" w:type="dxa"/>
          </w:tcPr>
          <w:p w:rsidRPr="00303733" w:rsidR="002A4BD8" w:rsidP="003A21AA" w:rsidRDefault="002A4BD8">
            <w:pPr>
              <w:spacing w:after="240"/>
              <w:rPr>
                <w:color w:val="595959" w:themeColor="text1" w:themeTint="A6"/>
                <w:szCs w:val="18"/>
              </w:rPr>
            </w:pPr>
            <w:r w:rsidRPr="00303733">
              <w:rPr>
                <w:color w:val="595959" w:themeColor="text1" w:themeTint="A6"/>
                <w:szCs w:val="18"/>
              </w:rPr>
              <w:t>Noot</w:t>
            </w:r>
          </w:p>
        </w:tc>
        <w:tc>
          <w:tcPr>
            <w:tcW w:w="6529" w:type="dxa"/>
          </w:tcPr>
          <w:p w:rsidR="004064BB" w:rsidP="004064BB" w:rsidRDefault="004064BB">
            <w:pPr>
              <w:spacing w:after="240"/>
              <w:rPr>
                <w:color w:val="595959" w:themeColor="text1" w:themeTint="A6"/>
                <w:szCs w:val="18"/>
              </w:rPr>
            </w:pPr>
            <w:r w:rsidRPr="004064BB">
              <w:rPr>
                <w:color w:val="595959" w:themeColor="text1" w:themeTint="A6"/>
                <w:szCs w:val="18"/>
              </w:rPr>
              <w:t xml:space="preserve">In mei 2021 heeft de Europese Commissie een mededeling over belastingheffing op ondernemingen </w:t>
            </w:r>
            <w:r>
              <w:rPr>
                <w:color w:val="595959" w:themeColor="text1" w:themeTint="A6"/>
                <w:szCs w:val="18"/>
              </w:rPr>
              <w:t>in</w:t>
            </w:r>
            <w:r w:rsidRPr="004064BB">
              <w:rPr>
                <w:color w:val="595959" w:themeColor="text1" w:themeTint="A6"/>
                <w:szCs w:val="18"/>
              </w:rPr>
              <w:t xml:space="preserve"> de 21e eeuw</w:t>
            </w:r>
            <w:r>
              <w:rPr>
                <w:color w:val="595959" w:themeColor="text1" w:themeTint="A6"/>
                <w:szCs w:val="18"/>
              </w:rPr>
              <w:t xml:space="preserve"> gepresenteerd met een </w:t>
            </w:r>
            <w:r w:rsidRPr="004064BB">
              <w:rPr>
                <w:color w:val="595959" w:themeColor="text1" w:themeTint="A6"/>
                <w:szCs w:val="18"/>
              </w:rPr>
              <w:t>lange-</w:t>
            </w:r>
            <w:r>
              <w:rPr>
                <w:color w:val="595959" w:themeColor="text1" w:themeTint="A6"/>
                <w:szCs w:val="18"/>
              </w:rPr>
              <w:t xml:space="preserve"> en</w:t>
            </w:r>
            <w:r w:rsidRPr="004064BB">
              <w:rPr>
                <w:color w:val="595959" w:themeColor="text1" w:themeTint="A6"/>
                <w:szCs w:val="18"/>
              </w:rPr>
              <w:t xml:space="preserve"> kortetermijnvisie om het herstel van Europa van de COVID-19-pandemie te ondersteunen en de komende jaren te zorgen voor voldoende overheidsinkomsten. In het EU-actieplan voor de kapitaalmarktenunie </w:t>
            </w:r>
            <w:r>
              <w:rPr>
                <w:color w:val="595959" w:themeColor="text1" w:themeTint="A6"/>
                <w:szCs w:val="18"/>
              </w:rPr>
              <w:t>zijn maatregelen opgenomen</w:t>
            </w:r>
            <w:r w:rsidRPr="004064BB">
              <w:rPr>
                <w:color w:val="595959" w:themeColor="text1" w:themeTint="A6"/>
                <w:szCs w:val="18"/>
              </w:rPr>
              <w:t xml:space="preserve"> om bedrijven te helpen het benodigde kapitaal aan te </w:t>
            </w:r>
            <w:r>
              <w:rPr>
                <w:color w:val="595959" w:themeColor="text1" w:themeTint="A6"/>
                <w:szCs w:val="18"/>
              </w:rPr>
              <w:t>trekken</w:t>
            </w:r>
            <w:r w:rsidRPr="004064BB">
              <w:rPr>
                <w:color w:val="595959" w:themeColor="text1" w:themeTint="A6"/>
                <w:szCs w:val="18"/>
              </w:rPr>
              <w:t>.</w:t>
            </w:r>
            <w:r>
              <w:rPr>
                <w:color w:val="595959" w:themeColor="text1" w:themeTint="A6"/>
                <w:szCs w:val="18"/>
              </w:rPr>
              <w:t xml:space="preserve"> </w:t>
            </w:r>
          </w:p>
          <w:p w:rsidRPr="00303733" w:rsidR="002A4BD8" w:rsidP="004064BB" w:rsidRDefault="004064BB">
            <w:pPr>
              <w:spacing w:after="240"/>
              <w:rPr>
                <w:color w:val="595959" w:themeColor="text1" w:themeTint="A6"/>
                <w:szCs w:val="18"/>
              </w:rPr>
            </w:pPr>
            <w:r w:rsidRPr="004064BB">
              <w:rPr>
                <w:color w:val="595959" w:themeColor="text1" w:themeTint="A6"/>
                <w:szCs w:val="18"/>
              </w:rPr>
              <w:t>De belastingstelsels in de EU maken de aftrek van rente op schulden mogelijk bij het berekenen van de heffingsgrondslag voor</w:t>
            </w:r>
            <w:r>
              <w:rPr>
                <w:color w:val="595959" w:themeColor="text1" w:themeTint="A6"/>
                <w:szCs w:val="18"/>
              </w:rPr>
              <w:t xml:space="preserve"> de</w:t>
            </w:r>
            <w:r w:rsidRPr="004064BB">
              <w:rPr>
                <w:color w:val="595959" w:themeColor="text1" w:themeTint="A6"/>
                <w:szCs w:val="18"/>
              </w:rPr>
              <w:t xml:space="preserve"> vennootschapsbelasting, terwijl kosten in verband met financiering met eigen vermogen, zoals dividenden, meestal niet fiscaal aftrekbaar zijn. Deze asymmetrie in de fiscale behandeling is een van de factoren die het gebruik van vreemd vermogen boven eigen vermogen voor de financiering van investeringen </w:t>
            </w:r>
            <w:r>
              <w:rPr>
                <w:color w:val="595959" w:themeColor="text1" w:themeTint="A6"/>
                <w:szCs w:val="18"/>
              </w:rPr>
              <w:t>bevordert</w:t>
            </w:r>
            <w:r w:rsidRPr="004064BB">
              <w:rPr>
                <w:color w:val="595959" w:themeColor="text1" w:themeTint="A6"/>
                <w:szCs w:val="18"/>
              </w:rPr>
              <w:t>.</w:t>
            </w:r>
            <w:r>
              <w:rPr>
                <w:color w:val="595959" w:themeColor="text1" w:themeTint="A6"/>
                <w:szCs w:val="18"/>
              </w:rPr>
              <w:t xml:space="preserve"> Om deze asymmetrie</w:t>
            </w:r>
            <w:r w:rsidRPr="004064BB">
              <w:rPr>
                <w:color w:val="595959" w:themeColor="text1" w:themeTint="A6"/>
                <w:szCs w:val="18"/>
              </w:rPr>
              <w:t xml:space="preserve"> aan</w:t>
            </w:r>
            <w:r>
              <w:rPr>
                <w:color w:val="595959" w:themeColor="text1" w:themeTint="A6"/>
                <w:szCs w:val="18"/>
              </w:rPr>
              <w:t xml:space="preserve"> te </w:t>
            </w:r>
            <w:r w:rsidRPr="004064BB">
              <w:rPr>
                <w:color w:val="595959" w:themeColor="text1" w:themeTint="A6"/>
                <w:szCs w:val="18"/>
              </w:rPr>
              <w:t xml:space="preserve">pakken, stelt deze richtlijn regels vast om, onder bepaalde voorwaarden, te voorzien in de fiscale aftrekbaarheid van </w:t>
            </w:r>
            <w:r>
              <w:rPr>
                <w:color w:val="595959" w:themeColor="text1" w:themeTint="A6"/>
                <w:szCs w:val="18"/>
              </w:rPr>
              <w:t xml:space="preserve">kosten voor de </w:t>
            </w:r>
            <w:r w:rsidRPr="004064BB">
              <w:rPr>
                <w:color w:val="595959" w:themeColor="text1" w:themeTint="A6"/>
                <w:szCs w:val="18"/>
              </w:rPr>
              <w:t xml:space="preserve">verhoging van het eigen vermogen en om de fiscale aftrekbaarheid </w:t>
            </w:r>
            <w:r>
              <w:rPr>
                <w:color w:val="595959" w:themeColor="text1" w:themeTint="A6"/>
                <w:szCs w:val="18"/>
              </w:rPr>
              <w:t>leenkosten te beperken</w:t>
            </w:r>
            <w:r w:rsidRPr="004064BB">
              <w:rPr>
                <w:color w:val="595959" w:themeColor="text1" w:themeTint="A6"/>
                <w:szCs w:val="18"/>
              </w:rPr>
              <w:t>.</w:t>
            </w:r>
          </w:p>
        </w:tc>
      </w:tr>
    </w:tbl>
    <w:p w:rsidRPr="00303733"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03733"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303733"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303733" w:rsidR="002A4BD8" w:rsidP="003A21AA" w:rsidRDefault="002A4BD8">
            <w:pPr>
              <w:spacing w:after="240"/>
              <w:rPr>
                <w:color w:val="595959" w:themeColor="text1" w:themeTint="A6"/>
                <w:szCs w:val="18"/>
              </w:rPr>
            </w:pPr>
            <w:r w:rsidRPr="00303733">
              <w:rPr>
                <w:color w:val="595959" w:themeColor="text1" w:themeTint="A6"/>
                <w:szCs w:val="18"/>
              </w:rPr>
              <w:t>Titel</w:t>
            </w:r>
          </w:p>
        </w:tc>
        <w:tc>
          <w:tcPr>
            <w:tcW w:w="6529" w:type="dxa"/>
          </w:tcPr>
          <w:p w:rsidRPr="00303733" w:rsidR="002A4BD8" w:rsidP="00356EF4" w:rsidRDefault="00356EF4">
            <w:pPr>
              <w:shd w:val="clear" w:color="auto" w:fill="FFFFFF"/>
              <w:spacing w:after="75"/>
              <w:rPr>
                <w:szCs w:val="18"/>
                <w:lang w:eastAsia="nl-NL"/>
              </w:rPr>
            </w:pPr>
            <w:r w:rsidRPr="00303733">
              <w:rPr>
                <w:szCs w:val="18"/>
              </w:rPr>
              <w:t xml:space="preserve">Voorstel voor een RICHTLIJN VAN HET EUROPEES PARLEMENT EN DE RAAD tot wijziging van Richtlijn 2011/83/EU betreffende op afstand gesloten overeenkomsten inzake financiële diensten en tot intrekking van Richtlijn 2002/65/EG </w:t>
            </w:r>
            <w:hyperlink w:history="1" r:id="rId15">
              <w:r w:rsidRPr="00303733">
                <w:rPr>
                  <w:rStyle w:val="Hyperlink"/>
                  <w:szCs w:val="18"/>
                </w:rPr>
                <w:t>COM (2022) 204</w:t>
              </w:r>
            </w:hyperlink>
          </w:p>
        </w:tc>
      </w:tr>
      <w:tr w:rsidRPr="00303733"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303733" w:rsidR="002A4BD8" w:rsidP="003A21AA" w:rsidRDefault="002A4BD8">
            <w:pPr>
              <w:spacing w:after="240"/>
              <w:rPr>
                <w:szCs w:val="18"/>
              </w:rPr>
            </w:pPr>
          </w:p>
        </w:tc>
        <w:tc>
          <w:tcPr>
            <w:tcW w:w="1035" w:type="dxa"/>
          </w:tcPr>
          <w:p w:rsidRPr="00303733" w:rsidR="002A4BD8" w:rsidP="003A21AA" w:rsidRDefault="002A4BD8">
            <w:pPr>
              <w:spacing w:after="240"/>
              <w:rPr>
                <w:szCs w:val="18"/>
              </w:rPr>
            </w:pPr>
            <w:r w:rsidRPr="00303733">
              <w:rPr>
                <w:szCs w:val="18"/>
              </w:rPr>
              <w:t>Voorstel</w:t>
            </w:r>
          </w:p>
        </w:tc>
        <w:tc>
          <w:tcPr>
            <w:tcW w:w="6529" w:type="dxa"/>
          </w:tcPr>
          <w:p w:rsidRPr="00303733" w:rsidR="002A4BD8" w:rsidP="003A21AA" w:rsidRDefault="005E5D0A">
            <w:pPr>
              <w:spacing w:after="240"/>
              <w:rPr>
                <w:szCs w:val="18"/>
              </w:rPr>
            </w:pPr>
            <w:r w:rsidRPr="00256BA2">
              <w:rPr>
                <w:szCs w:val="18"/>
              </w:rPr>
              <w:t>Via de gebruikelijke route behandelen, waarbij het voorstel en het nog te ontvangen BNC-fiche worden geagendeerd voor een schriftelijk overleg</w:t>
            </w:r>
            <w:r w:rsidR="00C3668A">
              <w:rPr>
                <w:szCs w:val="18"/>
              </w:rPr>
              <w:t>.</w:t>
            </w:r>
          </w:p>
        </w:tc>
      </w:tr>
      <w:tr w:rsidRPr="00303733"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303733" w:rsidR="002A4BD8" w:rsidP="003A21AA" w:rsidRDefault="002A4BD8">
            <w:pPr>
              <w:spacing w:after="240"/>
              <w:rPr>
                <w:color w:val="595959" w:themeColor="text1" w:themeTint="A6"/>
                <w:szCs w:val="18"/>
              </w:rPr>
            </w:pPr>
          </w:p>
        </w:tc>
        <w:tc>
          <w:tcPr>
            <w:tcW w:w="1035" w:type="dxa"/>
          </w:tcPr>
          <w:p w:rsidRPr="00303733" w:rsidR="002A4BD8" w:rsidP="003A21AA" w:rsidRDefault="002A4BD8">
            <w:pPr>
              <w:spacing w:after="240"/>
              <w:rPr>
                <w:color w:val="595959" w:themeColor="text1" w:themeTint="A6"/>
                <w:szCs w:val="18"/>
              </w:rPr>
            </w:pPr>
            <w:r w:rsidRPr="00303733">
              <w:rPr>
                <w:color w:val="595959" w:themeColor="text1" w:themeTint="A6"/>
                <w:szCs w:val="18"/>
              </w:rPr>
              <w:t>Noot</w:t>
            </w:r>
          </w:p>
        </w:tc>
        <w:tc>
          <w:tcPr>
            <w:tcW w:w="6529" w:type="dxa"/>
          </w:tcPr>
          <w:p w:rsidRPr="00303733" w:rsidR="002A4BD8" w:rsidP="00C3376E" w:rsidRDefault="00C3376E">
            <w:pPr>
              <w:spacing w:after="240"/>
              <w:rPr>
                <w:color w:val="595959" w:themeColor="text1" w:themeTint="A6"/>
                <w:szCs w:val="18"/>
              </w:rPr>
            </w:pPr>
            <w:r>
              <w:rPr>
                <w:color w:val="595959" w:themeColor="text1" w:themeTint="A6"/>
                <w:szCs w:val="18"/>
              </w:rPr>
              <w:t>Deze</w:t>
            </w:r>
            <w:r w:rsidR="000D3402">
              <w:rPr>
                <w:color w:val="595959" w:themeColor="text1" w:themeTint="A6"/>
                <w:szCs w:val="18"/>
              </w:rPr>
              <w:t xml:space="preserve"> richtlijn over</w:t>
            </w:r>
            <w:r w:rsidRPr="000D3402" w:rsidR="000D3402">
              <w:rPr>
                <w:color w:val="595959" w:themeColor="text1" w:themeTint="A6"/>
                <w:szCs w:val="18"/>
              </w:rPr>
              <w:t xml:space="preserve"> verkoop op afstand van financiële diensten aan consumenten</w:t>
            </w:r>
            <w:r>
              <w:rPr>
                <w:color w:val="595959" w:themeColor="text1" w:themeTint="A6"/>
                <w:szCs w:val="18"/>
              </w:rPr>
              <w:t xml:space="preserve"> heeft als d</w:t>
            </w:r>
            <w:r w:rsidRPr="000D3402" w:rsidR="000D3402">
              <w:rPr>
                <w:color w:val="595959" w:themeColor="text1" w:themeTint="A6"/>
                <w:szCs w:val="18"/>
              </w:rPr>
              <w:t>oel</w:t>
            </w:r>
            <w:r>
              <w:rPr>
                <w:color w:val="595959" w:themeColor="text1" w:themeTint="A6"/>
                <w:szCs w:val="18"/>
              </w:rPr>
              <w:t xml:space="preserve"> om</w:t>
            </w:r>
            <w:r w:rsidRPr="000D3402" w:rsidR="000D3402">
              <w:rPr>
                <w:color w:val="595959" w:themeColor="text1" w:themeTint="A6"/>
                <w:szCs w:val="18"/>
              </w:rPr>
              <w:t xml:space="preserve"> bepaalde regels inzake consumentenbescherming </w:t>
            </w:r>
            <w:r>
              <w:rPr>
                <w:color w:val="595959" w:themeColor="text1" w:themeTint="A6"/>
                <w:szCs w:val="18"/>
              </w:rPr>
              <w:t xml:space="preserve">in dit kader </w:t>
            </w:r>
            <w:r w:rsidRPr="000D3402" w:rsidR="000D3402">
              <w:rPr>
                <w:color w:val="595959" w:themeColor="text1" w:themeTint="A6"/>
                <w:szCs w:val="18"/>
              </w:rPr>
              <w:t>te harmoniseren</w:t>
            </w:r>
            <w:r w:rsidR="000D3402">
              <w:rPr>
                <w:color w:val="595959" w:themeColor="text1" w:themeTint="A6"/>
                <w:szCs w:val="18"/>
              </w:rPr>
              <w:t xml:space="preserve">. </w:t>
            </w:r>
            <w:r w:rsidRPr="00C3376E">
              <w:rPr>
                <w:color w:val="595959" w:themeColor="text1" w:themeTint="A6"/>
                <w:szCs w:val="18"/>
              </w:rPr>
              <w:t xml:space="preserve">Het voorstel </w:t>
            </w:r>
            <w:r>
              <w:rPr>
                <w:color w:val="595959" w:themeColor="text1" w:themeTint="A6"/>
                <w:szCs w:val="18"/>
              </w:rPr>
              <w:t xml:space="preserve">van de Europese commissie is om </w:t>
            </w:r>
            <w:r w:rsidRPr="00C3376E">
              <w:rPr>
                <w:color w:val="595959" w:themeColor="text1" w:themeTint="A6"/>
                <w:szCs w:val="18"/>
              </w:rPr>
              <w:t>de bestaande richtlijn in te trekken en aspecten in verband met consumentenrechten die betrekking hebben op op afstand gesloten overeenkomsten inzake financiële diensten op te nemen in het toepassingsgebied van de horizontaal toepasselijke richtlijn consumentenrechten.</w:t>
            </w:r>
            <w:r>
              <w:rPr>
                <w:color w:val="595959" w:themeColor="text1" w:themeTint="A6"/>
                <w:szCs w:val="18"/>
              </w:rPr>
              <w:t xml:space="preserve"> </w:t>
            </w:r>
            <w:r w:rsidRPr="00C3376E">
              <w:rPr>
                <w:color w:val="595959" w:themeColor="text1" w:themeTint="A6"/>
                <w:szCs w:val="18"/>
              </w:rPr>
              <w:t>De algemene doelstelling van de wetgeving blijft ongewijzigd</w:t>
            </w:r>
            <w:r>
              <w:rPr>
                <w:color w:val="595959" w:themeColor="text1" w:themeTint="A6"/>
                <w:szCs w:val="18"/>
              </w:rPr>
              <w:t>.</w:t>
            </w:r>
          </w:p>
        </w:tc>
      </w:tr>
    </w:tbl>
    <w:p w:rsidRPr="00303733"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03733"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303733"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303733" w:rsidR="002A4BD8" w:rsidP="003A21AA" w:rsidRDefault="002A4BD8">
            <w:pPr>
              <w:spacing w:after="240"/>
              <w:rPr>
                <w:color w:val="595959" w:themeColor="text1" w:themeTint="A6"/>
                <w:szCs w:val="18"/>
              </w:rPr>
            </w:pPr>
            <w:r w:rsidRPr="00303733">
              <w:rPr>
                <w:color w:val="595959" w:themeColor="text1" w:themeTint="A6"/>
                <w:szCs w:val="18"/>
              </w:rPr>
              <w:t>Titel</w:t>
            </w:r>
          </w:p>
        </w:tc>
        <w:tc>
          <w:tcPr>
            <w:tcW w:w="6529" w:type="dxa"/>
          </w:tcPr>
          <w:p w:rsidRPr="00303733" w:rsidR="002A4BD8" w:rsidP="003A21AA" w:rsidRDefault="00356EF4">
            <w:pPr>
              <w:spacing w:after="240"/>
              <w:rPr>
                <w:b/>
                <w:color w:val="595959" w:themeColor="text1" w:themeTint="A6"/>
                <w:szCs w:val="18"/>
              </w:rPr>
            </w:pPr>
            <w:r w:rsidRPr="00303733">
              <w:rPr>
                <w:szCs w:val="18"/>
              </w:rPr>
              <w:t xml:space="preserve">Proposal for a REGULATION OF THE EUROPEAN PARLIAMENT AND OF THE COUNCIL on the financial rules applicable to the general budget of the Union (recast) </w:t>
            </w:r>
            <w:hyperlink w:history="1" r:id="rId16">
              <w:r w:rsidRPr="00303733">
                <w:rPr>
                  <w:rStyle w:val="Hyperlink"/>
                  <w:szCs w:val="18"/>
                </w:rPr>
                <w:t>COM (2022) 223</w:t>
              </w:r>
            </w:hyperlink>
          </w:p>
        </w:tc>
      </w:tr>
      <w:tr w:rsidRPr="00303733"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303733" w:rsidR="002A4BD8" w:rsidP="003A21AA" w:rsidRDefault="002A4BD8">
            <w:pPr>
              <w:spacing w:after="240"/>
              <w:rPr>
                <w:szCs w:val="18"/>
              </w:rPr>
            </w:pPr>
          </w:p>
        </w:tc>
        <w:tc>
          <w:tcPr>
            <w:tcW w:w="1035" w:type="dxa"/>
          </w:tcPr>
          <w:p w:rsidRPr="00303733" w:rsidR="002A4BD8" w:rsidP="003A21AA" w:rsidRDefault="002A4BD8">
            <w:pPr>
              <w:spacing w:after="240"/>
              <w:rPr>
                <w:szCs w:val="18"/>
              </w:rPr>
            </w:pPr>
            <w:r w:rsidRPr="00303733">
              <w:rPr>
                <w:szCs w:val="18"/>
              </w:rPr>
              <w:t>Voorstel</w:t>
            </w:r>
          </w:p>
        </w:tc>
        <w:tc>
          <w:tcPr>
            <w:tcW w:w="6529" w:type="dxa"/>
          </w:tcPr>
          <w:p w:rsidRPr="00303733" w:rsidR="002A4BD8" w:rsidP="003A21AA" w:rsidRDefault="005E5D0A">
            <w:pPr>
              <w:spacing w:after="240"/>
              <w:rPr>
                <w:szCs w:val="18"/>
              </w:rPr>
            </w:pPr>
            <w:r w:rsidRPr="00256BA2">
              <w:rPr>
                <w:szCs w:val="18"/>
              </w:rPr>
              <w:t>Via de gebruikelijke route behandelen, waarbij het voorstel en het nog te ontvangen BNC-fiche worden geagendeerd voor een schriftelijk overleg</w:t>
            </w:r>
            <w:r w:rsidR="00C3668A">
              <w:rPr>
                <w:szCs w:val="18"/>
              </w:rPr>
              <w:t>.</w:t>
            </w:r>
          </w:p>
        </w:tc>
      </w:tr>
      <w:tr w:rsidRPr="00303733"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303733" w:rsidR="002A4BD8" w:rsidP="003A21AA" w:rsidRDefault="002A4BD8">
            <w:pPr>
              <w:spacing w:after="240"/>
              <w:rPr>
                <w:color w:val="595959" w:themeColor="text1" w:themeTint="A6"/>
                <w:szCs w:val="18"/>
              </w:rPr>
            </w:pPr>
          </w:p>
        </w:tc>
        <w:tc>
          <w:tcPr>
            <w:tcW w:w="1035" w:type="dxa"/>
          </w:tcPr>
          <w:p w:rsidRPr="00303733" w:rsidR="002A4BD8" w:rsidP="003A21AA" w:rsidRDefault="002A4BD8">
            <w:pPr>
              <w:spacing w:after="240"/>
              <w:rPr>
                <w:color w:val="595959" w:themeColor="text1" w:themeTint="A6"/>
                <w:szCs w:val="18"/>
              </w:rPr>
            </w:pPr>
            <w:r w:rsidRPr="00303733">
              <w:rPr>
                <w:color w:val="595959" w:themeColor="text1" w:themeTint="A6"/>
                <w:szCs w:val="18"/>
              </w:rPr>
              <w:t>Noot</w:t>
            </w:r>
          </w:p>
        </w:tc>
        <w:tc>
          <w:tcPr>
            <w:tcW w:w="6529" w:type="dxa"/>
          </w:tcPr>
          <w:p w:rsidRPr="00303733" w:rsidR="002A4BD8" w:rsidP="00FE6523" w:rsidRDefault="00FE6523">
            <w:pPr>
              <w:spacing w:after="240"/>
              <w:rPr>
                <w:color w:val="595959" w:themeColor="text1" w:themeTint="A6"/>
                <w:szCs w:val="18"/>
              </w:rPr>
            </w:pPr>
            <w:r>
              <w:rPr>
                <w:color w:val="595959" w:themeColor="text1" w:themeTint="A6"/>
                <w:szCs w:val="18"/>
              </w:rPr>
              <w:t xml:space="preserve">De Europese Commissie stelt een </w:t>
            </w:r>
            <w:r w:rsidRPr="00FE6523">
              <w:rPr>
                <w:color w:val="595959" w:themeColor="text1" w:themeTint="A6"/>
                <w:szCs w:val="18"/>
              </w:rPr>
              <w:t>gerichte wijziging</w:t>
            </w:r>
            <w:r>
              <w:rPr>
                <w:color w:val="595959" w:themeColor="text1" w:themeTint="A6"/>
                <w:szCs w:val="18"/>
              </w:rPr>
              <w:t xml:space="preserve"> voor van het Financieel Regelement</w:t>
            </w:r>
            <w:r w:rsidRPr="00FE6523">
              <w:rPr>
                <w:color w:val="595959" w:themeColor="text1" w:themeTint="A6"/>
                <w:szCs w:val="18"/>
              </w:rPr>
              <w:t xml:space="preserve">, </w:t>
            </w:r>
            <w:r>
              <w:rPr>
                <w:color w:val="595959" w:themeColor="text1" w:themeTint="A6"/>
                <w:szCs w:val="18"/>
              </w:rPr>
              <w:t>met als doel om</w:t>
            </w:r>
            <w:r w:rsidRPr="00FE6523">
              <w:rPr>
                <w:color w:val="595959" w:themeColor="text1" w:themeTint="A6"/>
                <w:szCs w:val="18"/>
              </w:rPr>
              <w:t xml:space="preserve"> </w:t>
            </w:r>
            <w:r>
              <w:rPr>
                <w:color w:val="595959" w:themeColor="text1" w:themeTint="A6"/>
                <w:szCs w:val="18"/>
              </w:rPr>
              <w:t>het</w:t>
            </w:r>
            <w:r w:rsidRPr="00FE6523">
              <w:rPr>
                <w:color w:val="595959" w:themeColor="text1" w:themeTint="A6"/>
                <w:szCs w:val="18"/>
              </w:rPr>
              <w:t xml:space="preserve"> Financieel Reglement </w:t>
            </w:r>
            <w:r>
              <w:rPr>
                <w:color w:val="595959" w:themeColor="text1" w:themeTint="A6"/>
                <w:szCs w:val="18"/>
              </w:rPr>
              <w:t xml:space="preserve">te versimpelen, </w:t>
            </w:r>
            <w:r w:rsidRPr="00FE6523">
              <w:rPr>
                <w:color w:val="595959" w:themeColor="text1" w:themeTint="A6"/>
                <w:szCs w:val="18"/>
              </w:rPr>
              <w:t>af te stemmen op het MFK-pakket</w:t>
            </w:r>
            <w:r>
              <w:rPr>
                <w:color w:val="595959" w:themeColor="text1" w:themeTint="A6"/>
                <w:szCs w:val="18"/>
              </w:rPr>
              <w:t xml:space="preserve"> en</w:t>
            </w:r>
            <w:r w:rsidRPr="00FE6523">
              <w:rPr>
                <w:color w:val="595959" w:themeColor="text1" w:themeTint="A6"/>
                <w:szCs w:val="18"/>
              </w:rPr>
              <w:t xml:space="preserve"> om </w:t>
            </w:r>
            <w:r>
              <w:rPr>
                <w:color w:val="595959" w:themeColor="text1" w:themeTint="A6"/>
                <w:szCs w:val="18"/>
              </w:rPr>
              <w:t xml:space="preserve">te zorgen dat </w:t>
            </w:r>
            <w:r w:rsidRPr="00FE6523">
              <w:rPr>
                <w:color w:val="595959" w:themeColor="text1" w:themeTint="A6"/>
                <w:szCs w:val="18"/>
              </w:rPr>
              <w:t xml:space="preserve">alle algemene financiële regels in het Financieel Reglement zijn opgenomen. Het voorstel weerspiegelt </w:t>
            </w:r>
            <w:r>
              <w:rPr>
                <w:color w:val="595959" w:themeColor="text1" w:themeTint="A6"/>
                <w:szCs w:val="18"/>
              </w:rPr>
              <w:t xml:space="preserve">ook </w:t>
            </w:r>
            <w:r w:rsidRPr="00FE6523">
              <w:rPr>
                <w:color w:val="595959" w:themeColor="text1" w:themeTint="A6"/>
                <w:szCs w:val="18"/>
              </w:rPr>
              <w:t>de verklaringen van de EU-instellingen in het kader van het MFK.</w:t>
            </w:r>
          </w:p>
        </w:tc>
      </w:tr>
    </w:tbl>
    <w:p w:rsidRPr="00303733" w:rsidR="002A4BD8" w:rsidP="002A4BD8" w:rsidRDefault="002A4BD8">
      <w:pPr>
        <w:rPr>
          <w:szCs w:val="18"/>
        </w:rPr>
      </w:pPr>
    </w:p>
    <w:p w:rsidRPr="00303733" w:rsidR="00820149" w:rsidP="00820149" w:rsidRDefault="00D27FE7">
      <w:pPr>
        <w:pStyle w:val="Lijstalinea"/>
        <w:numPr>
          <w:ilvl w:val="0"/>
          <w:numId w:val="2"/>
        </w:numPr>
        <w:rPr>
          <w:b/>
          <w:szCs w:val="18"/>
        </w:rPr>
      </w:pPr>
      <w:r w:rsidRPr="00303733">
        <w:rPr>
          <w:b/>
          <w:szCs w:val="18"/>
        </w:rPr>
        <w:t>Nieuwe</w:t>
      </w:r>
      <w:r w:rsidRPr="00303733" w:rsidR="008C43A5">
        <w:rPr>
          <w:b/>
          <w:szCs w:val="18"/>
        </w:rPr>
        <w:t xml:space="preserve"> EU-</w:t>
      </w:r>
      <w:r w:rsidRPr="00303733" w:rsidR="006E2C94">
        <w:rPr>
          <w:b/>
          <w:szCs w:val="18"/>
        </w:rPr>
        <w:t>documenten</w:t>
      </w:r>
      <w:r w:rsidRPr="00303733">
        <w:rPr>
          <w:b/>
          <w:szCs w:val="18"/>
        </w:rPr>
        <w:t xml:space="preserve"> van niet-wetgevende aard </w:t>
      </w:r>
      <w:r w:rsidRPr="00303733" w:rsidR="00E02D08">
        <w:rPr>
          <w:b/>
          <w:szCs w:val="18"/>
        </w:rPr>
        <w:br/>
      </w:r>
      <w:r w:rsidRPr="00303733" w:rsidR="00E02D08">
        <w:rPr>
          <w:szCs w:val="18"/>
        </w:rPr>
        <w:t>(M</w:t>
      </w:r>
      <w:r w:rsidRPr="00303733" w:rsidR="00820149">
        <w:rPr>
          <w:szCs w:val="18"/>
        </w:rPr>
        <w:t>edede</w:t>
      </w:r>
      <w:r w:rsidRPr="00303733">
        <w:rPr>
          <w:szCs w:val="18"/>
        </w:rPr>
        <w:t>lingen, aanbevelingen, actieplannen, consultaties, etc.</w:t>
      </w:r>
      <w:r w:rsidRPr="00303733" w:rsidR="00E02D08">
        <w:rPr>
          <w:szCs w:val="18"/>
        </w:rPr>
        <w:t>)</w:t>
      </w:r>
    </w:p>
    <w:p w:rsidRPr="00303733" w:rsidR="00820149" w:rsidP="00970CA0" w:rsidRDefault="0082014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03733" w:rsidR="00D75535"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303733" w:rsidR="00D75535" w:rsidP="002A4BD8" w:rsidRDefault="00D75535">
            <w:pPr>
              <w:pStyle w:val="Lijstalinea"/>
              <w:numPr>
                <w:ilvl w:val="0"/>
                <w:numId w:val="10"/>
              </w:numPr>
              <w:spacing w:after="240"/>
              <w:ind w:left="312"/>
              <w:rPr>
                <w:color w:val="595959" w:themeColor="text1" w:themeTint="A6"/>
                <w:szCs w:val="18"/>
              </w:rPr>
            </w:pPr>
          </w:p>
        </w:tc>
        <w:tc>
          <w:tcPr>
            <w:tcW w:w="1035" w:type="dxa"/>
          </w:tcPr>
          <w:p w:rsidRPr="00303733" w:rsidR="00D75535" w:rsidP="002A4BD8" w:rsidRDefault="00D75535">
            <w:pPr>
              <w:spacing w:after="240"/>
              <w:rPr>
                <w:color w:val="595959" w:themeColor="text1" w:themeTint="A6"/>
                <w:szCs w:val="18"/>
              </w:rPr>
            </w:pPr>
            <w:r w:rsidRPr="00303733">
              <w:rPr>
                <w:color w:val="595959" w:themeColor="text1" w:themeTint="A6"/>
                <w:szCs w:val="18"/>
              </w:rPr>
              <w:t>Titel</w:t>
            </w:r>
          </w:p>
        </w:tc>
        <w:tc>
          <w:tcPr>
            <w:tcW w:w="6529" w:type="dxa"/>
          </w:tcPr>
          <w:p w:rsidRPr="00464077" w:rsidR="00D75535" w:rsidP="002A4BD8" w:rsidRDefault="003E3BDA">
            <w:pPr>
              <w:spacing w:after="240"/>
              <w:rPr>
                <w:szCs w:val="18"/>
                <w:lang w:val="en-US" w:eastAsia="nl-NL"/>
              </w:rPr>
            </w:pPr>
            <w:r w:rsidRPr="00303733">
              <w:rPr>
                <w:szCs w:val="18"/>
                <w:lang w:val="en-US"/>
              </w:rPr>
              <w:t xml:space="preserve">Voorstel voor een BESLUIT VAN HET EUROPEES PARLEMENT EN DE RAAD betreffende de beschikbaarstelling van middelen uit het Europees Fonds voor aanpassing aan de globalisering voor ontslagen werknemers naar aanleiding van aanvraag EFG/2022/001 FR/Air France van Frankrijk </w:t>
            </w:r>
            <w:hyperlink w:history="1" r:id="rId17">
              <w:r w:rsidRPr="00303733">
                <w:rPr>
                  <w:rStyle w:val="Hyperlink"/>
                  <w:szCs w:val="18"/>
                  <w:lang w:val="en-US"/>
                </w:rPr>
                <w:t>COM (2022) 201</w:t>
              </w:r>
            </w:hyperlink>
          </w:p>
        </w:tc>
      </w:tr>
      <w:tr w:rsidRPr="00303733"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303733" w:rsidR="00D75535" w:rsidP="002A4BD8" w:rsidRDefault="00D75535">
            <w:pPr>
              <w:spacing w:after="240"/>
              <w:rPr>
                <w:szCs w:val="18"/>
              </w:rPr>
            </w:pPr>
          </w:p>
        </w:tc>
        <w:tc>
          <w:tcPr>
            <w:tcW w:w="1035" w:type="dxa"/>
          </w:tcPr>
          <w:p w:rsidRPr="00303733" w:rsidR="00D75535" w:rsidP="002A4BD8" w:rsidRDefault="00D75535">
            <w:pPr>
              <w:spacing w:after="240"/>
              <w:rPr>
                <w:szCs w:val="18"/>
              </w:rPr>
            </w:pPr>
            <w:r w:rsidRPr="00303733">
              <w:rPr>
                <w:szCs w:val="18"/>
              </w:rPr>
              <w:t>Voorstel</w:t>
            </w:r>
          </w:p>
        </w:tc>
        <w:tc>
          <w:tcPr>
            <w:tcW w:w="6529" w:type="dxa"/>
          </w:tcPr>
          <w:p w:rsidRPr="00303733" w:rsidR="00D75535" w:rsidP="002A4BD8" w:rsidRDefault="00464077">
            <w:pPr>
              <w:spacing w:after="240"/>
              <w:rPr>
                <w:szCs w:val="18"/>
              </w:rPr>
            </w:pPr>
            <w:r>
              <w:rPr>
                <w:szCs w:val="18"/>
              </w:rPr>
              <w:t>Voor kennisgeving aannemen</w:t>
            </w:r>
            <w:r w:rsidR="00C3668A">
              <w:rPr>
                <w:szCs w:val="18"/>
              </w:rPr>
              <w:t>.</w:t>
            </w:r>
          </w:p>
        </w:tc>
      </w:tr>
      <w:tr w:rsidRPr="00303733"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303733" w:rsidR="00D75535" w:rsidP="002A4BD8" w:rsidRDefault="00D75535">
            <w:pPr>
              <w:spacing w:after="240"/>
              <w:rPr>
                <w:color w:val="595959" w:themeColor="text1" w:themeTint="A6"/>
                <w:szCs w:val="18"/>
              </w:rPr>
            </w:pPr>
          </w:p>
        </w:tc>
        <w:tc>
          <w:tcPr>
            <w:tcW w:w="1035" w:type="dxa"/>
          </w:tcPr>
          <w:p w:rsidRPr="00303733" w:rsidR="00D75535" w:rsidP="002A4BD8" w:rsidRDefault="00D75535">
            <w:pPr>
              <w:spacing w:after="240"/>
              <w:rPr>
                <w:color w:val="595959" w:themeColor="text1" w:themeTint="A6"/>
                <w:szCs w:val="18"/>
              </w:rPr>
            </w:pPr>
            <w:r w:rsidRPr="00303733">
              <w:rPr>
                <w:color w:val="595959" w:themeColor="text1" w:themeTint="A6"/>
                <w:szCs w:val="18"/>
              </w:rPr>
              <w:t>Noot</w:t>
            </w:r>
          </w:p>
        </w:tc>
        <w:tc>
          <w:tcPr>
            <w:tcW w:w="6529" w:type="dxa"/>
          </w:tcPr>
          <w:p w:rsidR="00D75535" w:rsidP="00464077" w:rsidRDefault="00464077">
            <w:pPr>
              <w:spacing w:after="240"/>
              <w:rPr>
                <w:color w:val="595959" w:themeColor="text1" w:themeTint="A6"/>
                <w:szCs w:val="18"/>
              </w:rPr>
            </w:pPr>
            <w:r>
              <w:rPr>
                <w:color w:val="595959" w:themeColor="text1" w:themeTint="A6"/>
                <w:szCs w:val="18"/>
              </w:rPr>
              <w:t>Dit betreft een besluit over de financiële bi</w:t>
            </w:r>
            <w:r w:rsidRPr="00464077">
              <w:rPr>
                <w:color w:val="595959" w:themeColor="text1" w:themeTint="A6"/>
                <w:szCs w:val="18"/>
              </w:rPr>
              <w:t>jdragen uit het Europees Fonds voor aanpassing aan de globalisering voor ontslagen werknemers (EFG)</w:t>
            </w:r>
            <w:r>
              <w:rPr>
                <w:color w:val="595959" w:themeColor="text1" w:themeTint="A6"/>
                <w:szCs w:val="18"/>
              </w:rPr>
              <w:t xml:space="preserve"> van Air France. In</w:t>
            </w:r>
            <w:r w:rsidRPr="00464077">
              <w:rPr>
                <w:color w:val="595959" w:themeColor="text1" w:themeTint="A6"/>
                <w:szCs w:val="18"/>
              </w:rPr>
              <w:t xml:space="preserve"> januari 2022 heeft Frankrijk </w:t>
            </w:r>
            <w:r>
              <w:rPr>
                <w:color w:val="595959" w:themeColor="text1" w:themeTint="A6"/>
                <w:szCs w:val="18"/>
              </w:rPr>
              <w:t xml:space="preserve">een </w:t>
            </w:r>
            <w:r w:rsidRPr="00464077">
              <w:rPr>
                <w:color w:val="595959" w:themeColor="text1" w:themeTint="A6"/>
                <w:szCs w:val="18"/>
              </w:rPr>
              <w:t xml:space="preserve">aanvraag </w:t>
            </w:r>
            <w:r>
              <w:rPr>
                <w:color w:val="595959" w:themeColor="text1" w:themeTint="A6"/>
                <w:szCs w:val="18"/>
              </w:rPr>
              <w:t>inge</w:t>
            </w:r>
            <w:r w:rsidRPr="00464077">
              <w:rPr>
                <w:color w:val="595959" w:themeColor="text1" w:themeTint="A6"/>
                <w:szCs w:val="18"/>
              </w:rPr>
              <w:t>diend voor een financiële bijdrage uit het EFG naar aanleidin</w:t>
            </w:r>
            <w:r>
              <w:rPr>
                <w:color w:val="595959" w:themeColor="text1" w:themeTint="A6"/>
                <w:szCs w:val="18"/>
              </w:rPr>
              <w:t>g van ontslagen bij Air France</w:t>
            </w:r>
            <w:r w:rsidRPr="00464077">
              <w:rPr>
                <w:color w:val="595959" w:themeColor="text1" w:themeTint="A6"/>
                <w:szCs w:val="18"/>
              </w:rPr>
              <w:t>.</w:t>
            </w:r>
            <w:r>
              <w:rPr>
                <w:color w:val="595959" w:themeColor="text1" w:themeTint="A6"/>
                <w:szCs w:val="18"/>
              </w:rPr>
              <w:t xml:space="preserve"> De</w:t>
            </w:r>
            <w:r w:rsidRPr="00464077">
              <w:rPr>
                <w:color w:val="595959" w:themeColor="text1" w:themeTint="A6"/>
                <w:szCs w:val="18"/>
              </w:rPr>
              <w:t xml:space="preserve"> Commissie </w:t>
            </w:r>
            <w:r>
              <w:rPr>
                <w:color w:val="595959" w:themeColor="text1" w:themeTint="A6"/>
                <w:szCs w:val="18"/>
              </w:rPr>
              <w:t xml:space="preserve">concludeert </w:t>
            </w:r>
            <w:r w:rsidRPr="00464077">
              <w:rPr>
                <w:color w:val="595959" w:themeColor="text1" w:themeTint="A6"/>
                <w:szCs w:val="18"/>
              </w:rPr>
              <w:t>dat aan de voorwaarden voor het toekennen van een financiële bijdrage uit het EFG is voldaan.</w:t>
            </w:r>
            <w:r>
              <w:t xml:space="preserve"> </w:t>
            </w:r>
            <w:r w:rsidRPr="00464077">
              <w:rPr>
                <w:color w:val="595959" w:themeColor="text1" w:themeTint="A6"/>
                <w:szCs w:val="18"/>
              </w:rPr>
              <w:t xml:space="preserve">In totaal komen 1580 </w:t>
            </w:r>
            <w:r>
              <w:rPr>
                <w:color w:val="595959" w:themeColor="text1" w:themeTint="A6"/>
                <w:szCs w:val="18"/>
              </w:rPr>
              <w:t xml:space="preserve">ontslagen werknemers in aanmerking. </w:t>
            </w:r>
            <w:r w:rsidRPr="00464077">
              <w:rPr>
                <w:color w:val="595959" w:themeColor="text1" w:themeTint="A6"/>
                <w:szCs w:val="18"/>
              </w:rPr>
              <w:t xml:space="preserve">De totale kosten worden op </w:t>
            </w:r>
            <w:r>
              <w:rPr>
                <w:color w:val="595959" w:themeColor="text1" w:themeTint="A6"/>
                <w:szCs w:val="18"/>
              </w:rPr>
              <w:t>EUR 20 miljoen</w:t>
            </w:r>
            <w:r w:rsidRPr="00464077">
              <w:rPr>
                <w:color w:val="595959" w:themeColor="text1" w:themeTint="A6"/>
                <w:szCs w:val="18"/>
              </w:rPr>
              <w:t xml:space="preserve"> geraamd</w:t>
            </w:r>
            <w:r>
              <w:rPr>
                <w:color w:val="595959" w:themeColor="text1" w:themeTint="A6"/>
                <w:szCs w:val="18"/>
              </w:rPr>
              <w:t xml:space="preserve"> waarvan EUR 17 miljoen uit het </w:t>
            </w:r>
            <w:r w:rsidRPr="00464077">
              <w:rPr>
                <w:color w:val="595959" w:themeColor="text1" w:themeTint="A6"/>
                <w:szCs w:val="18"/>
              </w:rPr>
              <w:t xml:space="preserve">EFG </w:t>
            </w:r>
            <w:r>
              <w:rPr>
                <w:color w:val="595959" w:themeColor="text1" w:themeTint="A6"/>
                <w:szCs w:val="18"/>
              </w:rPr>
              <w:t xml:space="preserve">wordt </w:t>
            </w:r>
            <w:r w:rsidRPr="00464077">
              <w:rPr>
                <w:color w:val="595959" w:themeColor="text1" w:themeTint="A6"/>
                <w:szCs w:val="18"/>
              </w:rPr>
              <w:t>gevraagd.</w:t>
            </w:r>
          </w:p>
          <w:p w:rsidRPr="00303733" w:rsidR="00BE6579" w:rsidP="00464077" w:rsidRDefault="00BE6579">
            <w:pPr>
              <w:spacing w:after="240"/>
              <w:rPr>
                <w:color w:val="595959" w:themeColor="text1" w:themeTint="A6"/>
                <w:szCs w:val="18"/>
              </w:rPr>
            </w:pPr>
          </w:p>
        </w:tc>
      </w:tr>
    </w:tbl>
    <w:p w:rsidRPr="00303733" w:rsidR="00D75535" w:rsidP="006F2511" w:rsidRDefault="00D7553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03733"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303733"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303733" w:rsidR="002A4BD8" w:rsidP="003A21AA" w:rsidRDefault="002A4BD8">
            <w:pPr>
              <w:spacing w:after="240"/>
              <w:rPr>
                <w:color w:val="595959" w:themeColor="text1" w:themeTint="A6"/>
                <w:szCs w:val="18"/>
              </w:rPr>
            </w:pPr>
            <w:r w:rsidRPr="00303733">
              <w:rPr>
                <w:color w:val="595959" w:themeColor="text1" w:themeTint="A6"/>
                <w:szCs w:val="18"/>
              </w:rPr>
              <w:t>Titel</w:t>
            </w:r>
          </w:p>
        </w:tc>
        <w:tc>
          <w:tcPr>
            <w:tcW w:w="6529" w:type="dxa"/>
          </w:tcPr>
          <w:p w:rsidRPr="00303733" w:rsidR="002A4BD8" w:rsidP="003E3BDA" w:rsidRDefault="003E3BDA">
            <w:pPr>
              <w:spacing w:after="240"/>
              <w:rPr>
                <w:b/>
                <w:color w:val="595959" w:themeColor="text1" w:themeTint="A6"/>
                <w:szCs w:val="18"/>
              </w:rPr>
            </w:pPr>
            <w:r w:rsidRPr="00303733">
              <w:rPr>
                <w:szCs w:val="18"/>
                <w:lang w:val="en-US"/>
              </w:rPr>
              <w:t xml:space="preserve">Betalingsdiensten – evaluatie van de EU-regels </w:t>
            </w:r>
            <w:hyperlink w:history="1" r:id="rId18">
              <w:r w:rsidRPr="00303733">
                <w:rPr>
                  <w:rStyle w:val="Hyperlink"/>
                  <w:szCs w:val="18"/>
                  <w:lang w:val="en-US"/>
                </w:rPr>
                <w:t>Raadpleging</w:t>
              </w:r>
            </w:hyperlink>
          </w:p>
        </w:tc>
      </w:tr>
      <w:tr w:rsidRPr="00303733"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303733" w:rsidR="002A4BD8" w:rsidP="003A21AA" w:rsidRDefault="002A4BD8">
            <w:pPr>
              <w:spacing w:after="240"/>
              <w:rPr>
                <w:szCs w:val="18"/>
              </w:rPr>
            </w:pPr>
          </w:p>
        </w:tc>
        <w:tc>
          <w:tcPr>
            <w:tcW w:w="1035" w:type="dxa"/>
          </w:tcPr>
          <w:p w:rsidRPr="00303733" w:rsidR="002A4BD8" w:rsidP="003A21AA" w:rsidRDefault="002A4BD8">
            <w:pPr>
              <w:spacing w:after="240"/>
              <w:rPr>
                <w:szCs w:val="18"/>
              </w:rPr>
            </w:pPr>
            <w:r w:rsidRPr="00303733">
              <w:rPr>
                <w:szCs w:val="18"/>
              </w:rPr>
              <w:t>Voorstel</w:t>
            </w:r>
          </w:p>
        </w:tc>
        <w:tc>
          <w:tcPr>
            <w:tcW w:w="6529" w:type="dxa"/>
          </w:tcPr>
          <w:p w:rsidRPr="00303733" w:rsidR="002A4BD8" w:rsidP="003A21AA" w:rsidRDefault="001B01CC">
            <w:pPr>
              <w:spacing w:after="240"/>
              <w:rPr>
                <w:szCs w:val="18"/>
              </w:rPr>
            </w:pPr>
            <w:r w:rsidRPr="00256BA2">
              <w:rPr>
                <w:szCs w:val="18"/>
              </w:rPr>
              <w:t>Afschrift van de mogelijke consultatiereactie van het kabinet afwachten.</w:t>
            </w:r>
          </w:p>
        </w:tc>
      </w:tr>
      <w:tr w:rsidRPr="00303733"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303733" w:rsidR="002A4BD8" w:rsidP="003A21AA" w:rsidRDefault="002A4BD8">
            <w:pPr>
              <w:spacing w:after="240"/>
              <w:rPr>
                <w:color w:val="595959" w:themeColor="text1" w:themeTint="A6"/>
                <w:szCs w:val="18"/>
              </w:rPr>
            </w:pPr>
          </w:p>
        </w:tc>
        <w:tc>
          <w:tcPr>
            <w:tcW w:w="1035" w:type="dxa"/>
          </w:tcPr>
          <w:p w:rsidRPr="00303733" w:rsidR="002A4BD8" w:rsidP="003A21AA" w:rsidRDefault="002A4BD8">
            <w:pPr>
              <w:spacing w:after="240"/>
              <w:rPr>
                <w:color w:val="595959" w:themeColor="text1" w:themeTint="A6"/>
                <w:szCs w:val="18"/>
              </w:rPr>
            </w:pPr>
            <w:r w:rsidRPr="00303733">
              <w:rPr>
                <w:color w:val="595959" w:themeColor="text1" w:themeTint="A6"/>
                <w:szCs w:val="18"/>
              </w:rPr>
              <w:t>Noot</w:t>
            </w:r>
          </w:p>
        </w:tc>
        <w:tc>
          <w:tcPr>
            <w:tcW w:w="6529" w:type="dxa"/>
          </w:tcPr>
          <w:p w:rsidRPr="00464077" w:rsidR="001B01CC" w:rsidP="00464077" w:rsidRDefault="001B01CC">
            <w:pPr>
              <w:spacing w:after="240"/>
              <w:rPr>
                <w:color w:val="595959" w:themeColor="text1" w:themeTint="A6"/>
                <w:szCs w:val="18"/>
              </w:rPr>
            </w:pPr>
            <w:r w:rsidRPr="00464077">
              <w:rPr>
                <w:color w:val="595959" w:themeColor="text1" w:themeTint="A6"/>
                <w:szCs w:val="18"/>
              </w:rPr>
              <w:t>Bij dit initiatief wordt verslag uitgebracht over de effecten van de EU-regels inzake betalingsdiensten</w:t>
            </w:r>
            <w:r w:rsidR="00464077">
              <w:rPr>
                <w:color w:val="595959" w:themeColor="text1" w:themeTint="A6"/>
                <w:szCs w:val="18"/>
              </w:rPr>
              <w:t xml:space="preserve">. </w:t>
            </w:r>
            <w:r w:rsidRPr="00464077">
              <w:rPr>
                <w:color w:val="595959" w:themeColor="text1" w:themeTint="A6"/>
                <w:szCs w:val="18"/>
              </w:rPr>
              <w:t>Bij de evaluatie zal bijzondere aandacht worden besteed aan de vraag of de richtlijn nog steeds geschikt is voor het beoogde doel, gezien de opkomst van nieuwe betalingsdiensten en -risico’s.</w:t>
            </w:r>
            <w:r w:rsidR="00464077">
              <w:rPr>
                <w:color w:val="595959" w:themeColor="text1" w:themeTint="A6"/>
                <w:szCs w:val="18"/>
              </w:rPr>
              <w:t xml:space="preserve"> </w:t>
            </w:r>
            <w:r w:rsidRPr="00464077">
              <w:rPr>
                <w:color w:val="595959" w:themeColor="text1" w:themeTint="A6"/>
                <w:szCs w:val="18"/>
              </w:rPr>
              <w:t>Eventueel gaat het verslag vergezeld van een wetgevingsvoorstel tot wijziging.</w:t>
            </w:r>
          </w:p>
          <w:p w:rsidRPr="00303733" w:rsidR="002A4BD8" w:rsidP="003A21AA" w:rsidRDefault="002A4BD8">
            <w:pPr>
              <w:spacing w:after="240"/>
              <w:rPr>
                <w:color w:val="595959" w:themeColor="text1" w:themeTint="A6"/>
                <w:szCs w:val="18"/>
              </w:rPr>
            </w:pPr>
          </w:p>
        </w:tc>
      </w:tr>
    </w:tbl>
    <w:p w:rsidRPr="00303733"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03733"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303733"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303733" w:rsidR="002A4BD8" w:rsidP="003A21AA" w:rsidRDefault="002A4BD8">
            <w:pPr>
              <w:spacing w:after="240"/>
              <w:rPr>
                <w:color w:val="595959" w:themeColor="text1" w:themeTint="A6"/>
                <w:szCs w:val="18"/>
              </w:rPr>
            </w:pPr>
            <w:r w:rsidRPr="00303733">
              <w:rPr>
                <w:color w:val="595959" w:themeColor="text1" w:themeTint="A6"/>
                <w:szCs w:val="18"/>
              </w:rPr>
              <w:t>Titel</w:t>
            </w:r>
          </w:p>
        </w:tc>
        <w:tc>
          <w:tcPr>
            <w:tcW w:w="6529" w:type="dxa"/>
          </w:tcPr>
          <w:p w:rsidRPr="00303733" w:rsidR="002A4BD8" w:rsidP="003E3BDA" w:rsidRDefault="003E3BDA">
            <w:pPr>
              <w:spacing w:after="240"/>
              <w:rPr>
                <w:b/>
                <w:color w:val="595959" w:themeColor="text1" w:themeTint="A6"/>
                <w:szCs w:val="18"/>
              </w:rPr>
            </w:pPr>
            <w:r w:rsidRPr="00303733">
              <w:rPr>
                <w:szCs w:val="18"/>
                <w:lang w:val="en-US"/>
              </w:rPr>
              <w:t xml:space="preserve">Kader voor een open geldwezen – gegevensuitwisseling en toegang van derden in de financiële sector mogelijk maken </w:t>
            </w:r>
            <w:hyperlink w:history="1" r:id="rId19">
              <w:r w:rsidRPr="00303733">
                <w:rPr>
                  <w:rStyle w:val="Hyperlink"/>
                  <w:szCs w:val="18"/>
                  <w:lang w:val="en-US"/>
                </w:rPr>
                <w:t>Raadpleging</w:t>
              </w:r>
            </w:hyperlink>
          </w:p>
        </w:tc>
      </w:tr>
      <w:tr w:rsidRPr="00303733" w:rsidR="00C7634C" w:rsidTr="00DF5A2E">
        <w:tc>
          <w:tcPr>
            <w:tcW w:w="421" w:type="dxa"/>
            <w:vMerge/>
            <w:tcBorders>
              <w:top w:val="nil"/>
              <w:bottom w:val="single" w:color="D9D9D9" w:themeColor="background1" w:themeShade="D9" w:sz="4" w:space="0"/>
            </w:tcBorders>
            <w:shd w:val="clear" w:color="auto" w:fill="F2F2F2" w:themeFill="background1" w:themeFillShade="F2"/>
          </w:tcPr>
          <w:p w:rsidRPr="00303733" w:rsidR="00C7634C" w:rsidP="00C7634C" w:rsidRDefault="00C7634C">
            <w:pPr>
              <w:spacing w:after="240"/>
              <w:rPr>
                <w:szCs w:val="18"/>
              </w:rPr>
            </w:pPr>
          </w:p>
        </w:tc>
        <w:tc>
          <w:tcPr>
            <w:tcW w:w="1035" w:type="dxa"/>
          </w:tcPr>
          <w:p w:rsidRPr="00303733" w:rsidR="00C7634C" w:rsidP="00C7634C" w:rsidRDefault="00C7634C">
            <w:pPr>
              <w:spacing w:after="240"/>
              <w:rPr>
                <w:szCs w:val="18"/>
              </w:rPr>
            </w:pPr>
            <w:r w:rsidRPr="00303733">
              <w:rPr>
                <w:szCs w:val="18"/>
              </w:rPr>
              <w:t>Voorstel</w:t>
            </w:r>
          </w:p>
        </w:tc>
        <w:tc>
          <w:tcPr>
            <w:tcW w:w="6529" w:type="dxa"/>
          </w:tcPr>
          <w:p w:rsidRPr="00303733" w:rsidR="00C7634C" w:rsidP="00C7634C" w:rsidRDefault="00C7634C">
            <w:pPr>
              <w:spacing w:after="240"/>
              <w:rPr>
                <w:szCs w:val="18"/>
              </w:rPr>
            </w:pPr>
            <w:r w:rsidRPr="00256BA2">
              <w:rPr>
                <w:szCs w:val="18"/>
              </w:rPr>
              <w:t>Afschrift van de mogelijke consultatiereactie van het kabinet afwachten.</w:t>
            </w:r>
          </w:p>
        </w:tc>
      </w:tr>
      <w:tr w:rsidRPr="00303733" w:rsidR="00C7634C" w:rsidTr="00DF5A2E">
        <w:tc>
          <w:tcPr>
            <w:tcW w:w="421" w:type="dxa"/>
            <w:vMerge/>
            <w:tcBorders>
              <w:top w:val="nil"/>
              <w:bottom w:val="single" w:color="D9D9D9" w:themeColor="background1" w:themeShade="D9" w:sz="4" w:space="0"/>
            </w:tcBorders>
            <w:shd w:val="clear" w:color="auto" w:fill="F2F2F2" w:themeFill="background1" w:themeFillShade="F2"/>
          </w:tcPr>
          <w:p w:rsidRPr="00303733" w:rsidR="00C7634C" w:rsidP="00C7634C" w:rsidRDefault="00C7634C">
            <w:pPr>
              <w:spacing w:after="240"/>
              <w:rPr>
                <w:color w:val="595959" w:themeColor="text1" w:themeTint="A6"/>
                <w:szCs w:val="18"/>
              </w:rPr>
            </w:pPr>
          </w:p>
        </w:tc>
        <w:tc>
          <w:tcPr>
            <w:tcW w:w="1035" w:type="dxa"/>
          </w:tcPr>
          <w:p w:rsidRPr="00303733" w:rsidR="00C7634C" w:rsidP="00C7634C" w:rsidRDefault="00C7634C">
            <w:pPr>
              <w:spacing w:after="240"/>
              <w:rPr>
                <w:color w:val="595959" w:themeColor="text1" w:themeTint="A6"/>
                <w:szCs w:val="18"/>
              </w:rPr>
            </w:pPr>
            <w:r w:rsidRPr="00303733">
              <w:rPr>
                <w:color w:val="595959" w:themeColor="text1" w:themeTint="A6"/>
                <w:szCs w:val="18"/>
              </w:rPr>
              <w:t>Noot</w:t>
            </w:r>
          </w:p>
        </w:tc>
        <w:tc>
          <w:tcPr>
            <w:tcW w:w="6529" w:type="dxa"/>
          </w:tcPr>
          <w:p w:rsidRPr="00303733" w:rsidR="00C7634C" w:rsidP="001B01CC" w:rsidRDefault="001B01CC">
            <w:pPr>
              <w:spacing w:after="240"/>
              <w:rPr>
                <w:color w:val="595959" w:themeColor="text1" w:themeTint="A6"/>
                <w:szCs w:val="18"/>
              </w:rPr>
            </w:pPr>
            <w:r>
              <w:rPr>
                <w:color w:val="595959" w:themeColor="text1" w:themeTint="A6"/>
                <w:szCs w:val="18"/>
              </w:rPr>
              <w:t xml:space="preserve">In het kader van de </w:t>
            </w:r>
            <w:r w:rsidRPr="00C7634C" w:rsidR="00C7634C">
              <w:rPr>
                <w:color w:val="595959" w:themeColor="text1" w:themeTint="A6"/>
                <w:szCs w:val="18"/>
              </w:rPr>
              <w:t xml:space="preserve">EU-strategie voor het digitale geldwezen </w:t>
            </w:r>
            <w:r>
              <w:rPr>
                <w:color w:val="595959" w:themeColor="text1" w:themeTint="A6"/>
                <w:szCs w:val="18"/>
              </w:rPr>
              <w:t xml:space="preserve">heeft de Europese Commissie </w:t>
            </w:r>
            <w:r w:rsidRPr="00C7634C" w:rsidR="00C7634C">
              <w:rPr>
                <w:color w:val="595959" w:themeColor="text1" w:themeTint="A6"/>
                <w:szCs w:val="18"/>
              </w:rPr>
              <w:t>een voorstel aan</w:t>
            </w:r>
            <w:r>
              <w:rPr>
                <w:color w:val="595959" w:themeColor="text1" w:themeTint="A6"/>
                <w:szCs w:val="18"/>
              </w:rPr>
              <w:t>gekondigd over</w:t>
            </w:r>
            <w:r w:rsidRPr="00C7634C" w:rsidR="00C7634C">
              <w:rPr>
                <w:color w:val="595959" w:themeColor="text1" w:themeTint="A6"/>
                <w:szCs w:val="18"/>
              </w:rPr>
              <w:t xml:space="preserve"> een open geldwezen, dat </w:t>
            </w:r>
            <w:r>
              <w:rPr>
                <w:color w:val="595959" w:themeColor="text1" w:themeTint="A6"/>
                <w:szCs w:val="18"/>
              </w:rPr>
              <w:t>gaat</w:t>
            </w:r>
            <w:r w:rsidRPr="00C7634C" w:rsidR="00C7634C">
              <w:rPr>
                <w:color w:val="595959" w:themeColor="text1" w:themeTint="A6"/>
                <w:szCs w:val="18"/>
              </w:rPr>
              <w:t xml:space="preserve"> over de toegang tot en het gebruik van klantgegevens, met toestemming van de klant, voor bepaalde financiële diensten.</w:t>
            </w:r>
            <w:r>
              <w:rPr>
                <w:color w:val="595959" w:themeColor="text1" w:themeTint="A6"/>
                <w:szCs w:val="18"/>
              </w:rPr>
              <w:t xml:space="preserve"> Uitkomst van deze consultatie wordt door de Europese Commissie meegenomen in een mogelijk wetgevend voorstel. </w:t>
            </w:r>
          </w:p>
        </w:tc>
      </w:tr>
    </w:tbl>
    <w:p w:rsidRPr="00303733"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03733"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303733"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303733" w:rsidR="002A4BD8" w:rsidP="003A21AA" w:rsidRDefault="002A4BD8">
            <w:pPr>
              <w:spacing w:after="240"/>
              <w:rPr>
                <w:color w:val="595959" w:themeColor="text1" w:themeTint="A6"/>
                <w:szCs w:val="18"/>
              </w:rPr>
            </w:pPr>
            <w:r w:rsidRPr="00303733">
              <w:rPr>
                <w:color w:val="595959" w:themeColor="text1" w:themeTint="A6"/>
                <w:szCs w:val="18"/>
              </w:rPr>
              <w:t>Titel</w:t>
            </w:r>
          </w:p>
        </w:tc>
        <w:tc>
          <w:tcPr>
            <w:tcW w:w="6529" w:type="dxa"/>
          </w:tcPr>
          <w:p w:rsidRPr="00303733" w:rsidR="002A4BD8" w:rsidP="003E3BDA" w:rsidRDefault="003E3BDA">
            <w:pPr>
              <w:spacing w:after="240"/>
              <w:rPr>
                <w:b/>
                <w:color w:val="595959" w:themeColor="text1" w:themeTint="A6"/>
                <w:szCs w:val="18"/>
              </w:rPr>
            </w:pPr>
            <w:r w:rsidRPr="00303733">
              <w:rPr>
                <w:szCs w:val="18"/>
                <w:lang w:val="en-US"/>
              </w:rPr>
              <w:t xml:space="preserve">Een digitale euro voor de EU </w:t>
            </w:r>
            <w:hyperlink w:history="1" r:id="rId20">
              <w:r w:rsidRPr="00303733">
                <w:rPr>
                  <w:rStyle w:val="Hyperlink"/>
                  <w:szCs w:val="18"/>
                  <w:lang w:val="en-US"/>
                </w:rPr>
                <w:t>Raadpleging</w:t>
              </w:r>
            </w:hyperlink>
          </w:p>
        </w:tc>
      </w:tr>
      <w:tr w:rsidRPr="00303733"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303733" w:rsidR="002A4BD8" w:rsidP="003A21AA" w:rsidRDefault="002A4BD8">
            <w:pPr>
              <w:spacing w:after="240"/>
              <w:rPr>
                <w:szCs w:val="18"/>
              </w:rPr>
            </w:pPr>
          </w:p>
        </w:tc>
        <w:tc>
          <w:tcPr>
            <w:tcW w:w="1035" w:type="dxa"/>
          </w:tcPr>
          <w:p w:rsidRPr="00303733" w:rsidR="002A4BD8" w:rsidP="003A21AA" w:rsidRDefault="002A4BD8">
            <w:pPr>
              <w:spacing w:after="240"/>
              <w:rPr>
                <w:szCs w:val="18"/>
              </w:rPr>
            </w:pPr>
            <w:r w:rsidRPr="00C3668A">
              <w:rPr>
                <w:szCs w:val="18"/>
              </w:rPr>
              <w:t>Voorstel</w:t>
            </w:r>
          </w:p>
        </w:tc>
        <w:tc>
          <w:tcPr>
            <w:tcW w:w="6529" w:type="dxa"/>
          </w:tcPr>
          <w:p w:rsidRPr="00303733" w:rsidR="002A4BD8" w:rsidP="00C3668A" w:rsidRDefault="00C3668A">
            <w:pPr>
              <w:spacing w:after="240"/>
              <w:rPr>
                <w:szCs w:val="18"/>
              </w:rPr>
            </w:pPr>
            <w:r>
              <w:rPr>
                <w:szCs w:val="18"/>
              </w:rPr>
              <w:t>Opstarten politieke dialoog, zie daarvoor afzonderlijke agendapunt.</w:t>
            </w:r>
            <w:r w:rsidR="00083BDD">
              <w:rPr>
                <w:szCs w:val="18"/>
              </w:rPr>
              <w:t xml:space="preserve"> </w:t>
            </w:r>
          </w:p>
        </w:tc>
      </w:tr>
      <w:tr w:rsidRPr="00303733"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303733" w:rsidR="002A4BD8" w:rsidP="003A21AA" w:rsidRDefault="002A4BD8">
            <w:pPr>
              <w:spacing w:after="240"/>
              <w:rPr>
                <w:color w:val="595959" w:themeColor="text1" w:themeTint="A6"/>
                <w:szCs w:val="18"/>
              </w:rPr>
            </w:pPr>
          </w:p>
        </w:tc>
        <w:tc>
          <w:tcPr>
            <w:tcW w:w="1035" w:type="dxa"/>
          </w:tcPr>
          <w:p w:rsidRPr="00303733" w:rsidR="002A4BD8" w:rsidP="003A21AA" w:rsidRDefault="002A4BD8">
            <w:pPr>
              <w:spacing w:after="240"/>
              <w:rPr>
                <w:color w:val="595959" w:themeColor="text1" w:themeTint="A6"/>
                <w:szCs w:val="18"/>
              </w:rPr>
            </w:pPr>
            <w:r w:rsidRPr="00303733">
              <w:rPr>
                <w:color w:val="595959" w:themeColor="text1" w:themeTint="A6"/>
                <w:szCs w:val="18"/>
              </w:rPr>
              <w:t>Noot</w:t>
            </w:r>
          </w:p>
        </w:tc>
        <w:tc>
          <w:tcPr>
            <w:tcW w:w="6529" w:type="dxa"/>
          </w:tcPr>
          <w:p w:rsidRPr="00303733" w:rsidR="002A4BD8" w:rsidP="00C7634C" w:rsidRDefault="00C7634C">
            <w:pPr>
              <w:spacing w:after="240"/>
              <w:rPr>
                <w:color w:val="595959" w:themeColor="text1" w:themeTint="A6"/>
                <w:szCs w:val="18"/>
              </w:rPr>
            </w:pPr>
            <w:r>
              <w:rPr>
                <w:color w:val="595959" w:themeColor="text1" w:themeTint="A6"/>
                <w:szCs w:val="18"/>
              </w:rPr>
              <w:t>Dit betreft een consultatie in voorbereiding op het initiatief van de Europese Commissie om e</w:t>
            </w:r>
            <w:r w:rsidRPr="00C7634C">
              <w:rPr>
                <w:color w:val="595959" w:themeColor="text1" w:themeTint="A6"/>
                <w:szCs w:val="18"/>
              </w:rPr>
              <w:t xml:space="preserve">ssentiële aspecten van de digitale euro vast te stellen en te reguleren. </w:t>
            </w:r>
            <w:r>
              <w:rPr>
                <w:color w:val="595959" w:themeColor="text1" w:themeTint="A6"/>
                <w:szCs w:val="18"/>
              </w:rPr>
              <w:t>Dit wetsvoorstel wordt begin 2023 verwacht</w:t>
            </w:r>
            <w:r w:rsidRPr="00C7634C">
              <w:rPr>
                <w:color w:val="595959" w:themeColor="text1" w:themeTint="A6"/>
                <w:szCs w:val="18"/>
              </w:rPr>
              <w:t>.</w:t>
            </w:r>
            <w:r>
              <w:rPr>
                <w:color w:val="595959" w:themeColor="text1" w:themeTint="A6"/>
                <w:szCs w:val="18"/>
              </w:rPr>
              <w:t xml:space="preserve"> </w:t>
            </w:r>
            <w:r w:rsidRPr="00C7634C">
              <w:rPr>
                <w:color w:val="595959" w:themeColor="text1" w:themeTint="A6"/>
                <w:szCs w:val="18"/>
              </w:rPr>
              <w:t>Na de aanneming van de verordening kan de Europese Centrale Bank/het Eurosysteem de digitale euro uitgeven overeenkomstig haar doelstellingen en manda</w:t>
            </w:r>
            <w:r>
              <w:rPr>
                <w:color w:val="595959" w:themeColor="text1" w:themeTint="A6"/>
                <w:szCs w:val="18"/>
              </w:rPr>
              <w:t>at.</w:t>
            </w:r>
          </w:p>
        </w:tc>
      </w:tr>
    </w:tbl>
    <w:p w:rsidRPr="00303733"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03733" w:rsidR="00DF5A2E" w:rsidTr="000279E0">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303733" w:rsidR="00DF5A2E" w:rsidP="000279E0" w:rsidRDefault="00DF5A2E">
            <w:pPr>
              <w:pStyle w:val="Lijstalinea"/>
              <w:numPr>
                <w:ilvl w:val="0"/>
                <w:numId w:val="10"/>
              </w:numPr>
              <w:spacing w:after="240"/>
              <w:ind w:left="312"/>
              <w:rPr>
                <w:color w:val="595959" w:themeColor="text1" w:themeTint="A6"/>
                <w:szCs w:val="18"/>
              </w:rPr>
            </w:pPr>
          </w:p>
        </w:tc>
        <w:tc>
          <w:tcPr>
            <w:tcW w:w="1035" w:type="dxa"/>
          </w:tcPr>
          <w:p w:rsidRPr="00303733" w:rsidR="00DF5A2E" w:rsidP="000279E0" w:rsidRDefault="00DF5A2E">
            <w:pPr>
              <w:spacing w:after="240"/>
              <w:rPr>
                <w:color w:val="595959" w:themeColor="text1" w:themeTint="A6"/>
                <w:szCs w:val="18"/>
              </w:rPr>
            </w:pPr>
            <w:r w:rsidRPr="00303733">
              <w:rPr>
                <w:color w:val="595959" w:themeColor="text1" w:themeTint="A6"/>
                <w:szCs w:val="18"/>
              </w:rPr>
              <w:t>Titel</w:t>
            </w:r>
          </w:p>
        </w:tc>
        <w:tc>
          <w:tcPr>
            <w:tcW w:w="6529" w:type="dxa"/>
          </w:tcPr>
          <w:p w:rsidRPr="00303733" w:rsidR="00DF5A2E" w:rsidP="000279E0" w:rsidRDefault="00356EF4">
            <w:pPr>
              <w:spacing w:after="240"/>
              <w:rPr>
                <w:b/>
                <w:color w:val="595959" w:themeColor="text1" w:themeTint="A6"/>
                <w:szCs w:val="18"/>
              </w:rPr>
            </w:pPr>
            <w:r w:rsidRPr="00303733">
              <w:rPr>
                <w:szCs w:val="18"/>
              </w:rPr>
              <w:t xml:space="preserve">REPORT FROM THE COMMISSION TO THE EUROPEAN PARLIAMENT AND THE COUNCIL on the common provisioning fund in 2021 </w:t>
            </w:r>
            <w:hyperlink w:history="1" r:id="rId21">
              <w:r w:rsidRPr="00303733">
                <w:rPr>
                  <w:rStyle w:val="Hyperlink"/>
                  <w:szCs w:val="18"/>
                </w:rPr>
                <w:t>COM (2022) 213</w:t>
              </w:r>
            </w:hyperlink>
          </w:p>
        </w:tc>
      </w:tr>
      <w:tr w:rsidRPr="00303733"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Pr="00303733" w:rsidR="00DF5A2E" w:rsidP="000279E0" w:rsidRDefault="00DF5A2E">
            <w:pPr>
              <w:spacing w:after="240"/>
              <w:rPr>
                <w:szCs w:val="18"/>
              </w:rPr>
            </w:pPr>
          </w:p>
        </w:tc>
        <w:tc>
          <w:tcPr>
            <w:tcW w:w="1035" w:type="dxa"/>
          </w:tcPr>
          <w:p w:rsidRPr="00303733" w:rsidR="00DF5A2E" w:rsidP="000279E0" w:rsidRDefault="00DF5A2E">
            <w:pPr>
              <w:spacing w:after="240"/>
              <w:rPr>
                <w:szCs w:val="18"/>
              </w:rPr>
            </w:pPr>
            <w:r w:rsidRPr="00303733">
              <w:rPr>
                <w:szCs w:val="18"/>
              </w:rPr>
              <w:t>Voorstel</w:t>
            </w:r>
          </w:p>
        </w:tc>
        <w:tc>
          <w:tcPr>
            <w:tcW w:w="6529" w:type="dxa"/>
          </w:tcPr>
          <w:p w:rsidRPr="00303733" w:rsidR="00DF5A2E" w:rsidP="000279E0" w:rsidRDefault="00C7634C">
            <w:pPr>
              <w:spacing w:after="240"/>
              <w:rPr>
                <w:szCs w:val="18"/>
              </w:rPr>
            </w:pPr>
            <w:r>
              <w:rPr>
                <w:szCs w:val="18"/>
              </w:rPr>
              <w:t>Voor kennisgeving aannemen</w:t>
            </w:r>
            <w:r w:rsidR="00C3668A">
              <w:rPr>
                <w:szCs w:val="18"/>
              </w:rPr>
              <w:t>.</w:t>
            </w:r>
          </w:p>
        </w:tc>
      </w:tr>
      <w:tr w:rsidRPr="00303733"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Pr="00303733" w:rsidR="00DF5A2E" w:rsidP="000279E0" w:rsidRDefault="00DF5A2E">
            <w:pPr>
              <w:spacing w:after="240"/>
              <w:rPr>
                <w:color w:val="595959" w:themeColor="text1" w:themeTint="A6"/>
                <w:szCs w:val="18"/>
              </w:rPr>
            </w:pPr>
          </w:p>
        </w:tc>
        <w:tc>
          <w:tcPr>
            <w:tcW w:w="1035" w:type="dxa"/>
          </w:tcPr>
          <w:p w:rsidRPr="00303733" w:rsidR="00DF5A2E" w:rsidP="000279E0" w:rsidRDefault="00DF5A2E">
            <w:pPr>
              <w:spacing w:after="240"/>
              <w:rPr>
                <w:color w:val="595959" w:themeColor="text1" w:themeTint="A6"/>
                <w:szCs w:val="18"/>
              </w:rPr>
            </w:pPr>
            <w:r w:rsidRPr="00303733">
              <w:rPr>
                <w:color w:val="595959" w:themeColor="text1" w:themeTint="A6"/>
                <w:szCs w:val="18"/>
              </w:rPr>
              <w:t>Noot</w:t>
            </w:r>
          </w:p>
        </w:tc>
        <w:tc>
          <w:tcPr>
            <w:tcW w:w="6529" w:type="dxa"/>
          </w:tcPr>
          <w:p w:rsidRPr="00303733" w:rsidR="00DF5A2E" w:rsidP="00C7634C" w:rsidRDefault="00C7634C">
            <w:pPr>
              <w:spacing w:after="240"/>
              <w:rPr>
                <w:color w:val="595959" w:themeColor="text1" w:themeTint="A6"/>
                <w:szCs w:val="18"/>
              </w:rPr>
            </w:pPr>
            <w:r>
              <w:rPr>
                <w:color w:val="595959" w:themeColor="text1" w:themeTint="A6"/>
                <w:szCs w:val="18"/>
              </w:rPr>
              <w:t xml:space="preserve">Dit </w:t>
            </w:r>
            <w:r w:rsidRPr="00C7634C">
              <w:rPr>
                <w:color w:val="595959" w:themeColor="text1" w:themeTint="A6"/>
                <w:szCs w:val="18"/>
              </w:rPr>
              <w:t xml:space="preserve">jaarverslag </w:t>
            </w:r>
            <w:r>
              <w:rPr>
                <w:color w:val="595959" w:themeColor="text1" w:themeTint="A6"/>
                <w:szCs w:val="18"/>
              </w:rPr>
              <w:t xml:space="preserve">ziet op </w:t>
            </w:r>
            <w:r w:rsidRPr="00C7634C">
              <w:rPr>
                <w:color w:val="595959" w:themeColor="text1" w:themeTint="A6"/>
                <w:szCs w:val="18"/>
              </w:rPr>
              <w:t xml:space="preserve">het gemeenschappelijk voorzieningsfonds (GVF) voor de periode </w:t>
            </w:r>
            <w:r>
              <w:rPr>
                <w:color w:val="595959" w:themeColor="text1" w:themeTint="A6"/>
                <w:szCs w:val="18"/>
              </w:rPr>
              <w:t>2</w:t>
            </w:r>
            <w:r w:rsidRPr="00C7634C">
              <w:rPr>
                <w:color w:val="595959" w:themeColor="text1" w:themeTint="A6"/>
                <w:szCs w:val="18"/>
              </w:rPr>
              <w:t>021</w:t>
            </w:r>
            <w:r>
              <w:rPr>
                <w:color w:val="595959" w:themeColor="text1" w:themeTint="A6"/>
                <w:szCs w:val="18"/>
              </w:rPr>
              <w:t xml:space="preserve">-2022. </w:t>
            </w:r>
            <w:r w:rsidRPr="00C7634C">
              <w:rPr>
                <w:color w:val="595959" w:themeColor="text1" w:themeTint="A6"/>
                <w:szCs w:val="18"/>
              </w:rPr>
              <w:t xml:space="preserve">Het GVF is de kapitaalreserve waaruit middelen worden geput om te voldoen </w:t>
            </w:r>
            <w:r>
              <w:rPr>
                <w:color w:val="595959" w:themeColor="text1" w:themeTint="A6"/>
                <w:szCs w:val="18"/>
              </w:rPr>
              <w:t xml:space="preserve">aan </w:t>
            </w:r>
            <w:r w:rsidRPr="00C7634C">
              <w:rPr>
                <w:color w:val="595959" w:themeColor="text1" w:themeTint="A6"/>
                <w:szCs w:val="18"/>
              </w:rPr>
              <w:t>beroepen op de garantie</w:t>
            </w:r>
            <w:r>
              <w:rPr>
                <w:color w:val="595959" w:themeColor="text1" w:themeTint="A6"/>
                <w:szCs w:val="18"/>
              </w:rPr>
              <w:t>s</w:t>
            </w:r>
            <w:r w:rsidRPr="00C7634C">
              <w:rPr>
                <w:color w:val="595959" w:themeColor="text1" w:themeTint="A6"/>
                <w:szCs w:val="18"/>
              </w:rPr>
              <w:t xml:space="preserve"> die voortvloeien uit de financieringsinstrumenten, de </w:t>
            </w:r>
            <w:r w:rsidRPr="00C7634C">
              <w:rPr>
                <w:color w:val="595959" w:themeColor="text1" w:themeTint="A6"/>
                <w:szCs w:val="18"/>
              </w:rPr>
              <w:lastRenderedPageBreak/>
              <w:t>begrotingsgaranties en lening</w:t>
            </w:r>
            <w:r>
              <w:rPr>
                <w:color w:val="595959" w:themeColor="text1" w:themeTint="A6"/>
                <w:szCs w:val="18"/>
              </w:rPr>
              <w:t xml:space="preserve">enprogramma’s. </w:t>
            </w:r>
            <w:r w:rsidRPr="00C7634C">
              <w:rPr>
                <w:color w:val="595959" w:themeColor="text1" w:themeTint="A6"/>
                <w:szCs w:val="18"/>
              </w:rPr>
              <w:t xml:space="preserve">Eind 2021 bedroeg de marktwaarde </w:t>
            </w:r>
            <w:r>
              <w:rPr>
                <w:color w:val="595959" w:themeColor="text1" w:themeTint="A6"/>
                <w:szCs w:val="18"/>
              </w:rPr>
              <w:t>van GVF</w:t>
            </w:r>
            <w:r w:rsidRPr="00C7634C">
              <w:rPr>
                <w:color w:val="595959" w:themeColor="text1" w:themeTint="A6"/>
                <w:szCs w:val="18"/>
              </w:rPr>
              <w:t xml:space="preserve"> 12,31 miljard EUR</w:t>
            </w:r>
            <w:r>
              <w:rPr>
                <w:color w:val="595959" w:themeColor="text1" w:themeTint="A6"/>
                <w:szCs w:val="18"/>
              </w:rPr>
              <w:t xml:space="preserve">. </w:t>
            </w:r>
            <w:r w:rsidRPr="00C7634C">
              <w:rPr>
                <w:color w:val="595959" w:themeColor="text1" w:themeTint="A6"/>
                <w:szCs w:val="18"/>
              </w:rPr>
              <w:t xml:space="preserve">Dit verslag geeft een overzicht van de belangrijkste ontwikkelingen </w:t>
            </w:r>
            <w:r>
              <w:rPr>
                <w:color w:val="595959" w:themeColor="text1" w:themeTint="A6"/>
                <w:szCs w:val="18"/>
              </w:rPr>
              <w:t>en</w:t>
            </w:r>
            <w:r w:rsidRPr="00C7634C">
              <w:rPr>
                <w:color w:val="595959" w:themeColor="text1" w:themeTint="A6"/>
                <w:szCs w:val="18"/>
              </w:rPr>
              <w:t xml:space="preserve"> de acties die de Commissie voornemens is te ondernemen.</w:t>
            </w:r>
          </w:p>
        </w:tc>
      </w:tr>
    </w:tbl>
    <w:p w:rsidRPr="00303733" w:rsidR="00DF5A2E" w:rsidP="00356EF4" w:rsidRDefault="00DF5A2E">
      <w:pPr>
        <w:rPr>
          <w:szCs w:val="18"/>
        </w:rPr>
      </w:pPr>
      <w:bookmarkStart w:name="_GoBack" w:id="0"/>
      <w:bookmarkEnd w:id="0"/>
    </w:p>
    <w:sectPr w:rsidRPr="00303733" w:rsidR="00DF5A2E" w:rsidSect="00BF62AD">
      <w:headerReference w:type="default" r:id="rId22"/>
      <w:footerReference w:type="default" r:id="rId23"/>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C39" w:rsidRDefault="00197C39">
      <w:r>
        <w:separator/>
      </w:r>
    </w:p>
  </w:endnote>
  <w:endnote w:type="continuationSeparator" w:id="0">
    <w:p w:rsidR="00197C39" w:rsidRDefault="00197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61312"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BE6579">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BE6579">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5168"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BE6579">
                            <w:rPr>
                              <w:noProof/>
                            </w:rPr>
                            <w:t>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BE6579">
                      <w:rPr>
                        <w:noProof/>
                      </w:rPr>
                      <w:t>4</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C39" w:rsidRDefault="00197C39">
      <w:r>
        <w:separator/>
      </w:r>
    </w:p>
  </w:footnote>
  <w:footnote w:type="continuationSeparator" w:id="0">
    <w:p w:rsidR="00197C39" w:rsidRDefault="00197C39">
      <w:r>
        <w:continuationSeparator/>
      </w:r>
    </w:p>
  </w:footnote>
  <w:footnote w:id="1">
    <w:p w:rsidR="00D46897" w:rsidRDefault="00D46897">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59264"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7216"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3BDD"/>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D3402"/>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97C39"/>
    <w:rsid w:val="001A3995"/>
    <w:rsid w:val="001A4097"/>
    <w:rsid w:val="001B01CC"/>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3733"/>
    <w:rsid w:val="0030416C"/>
    <w:rsid w:val="003066D7"/>
    <w:rsid w:val="0031228D"/>
    <w:rsid w:val="00313734"/>
    <w:rsid w:val="003154A8"/>
    <w:rsid w:val="0031630D"/>
    <w:rsid w:val="003214FD"/>
    <w:rsid w:val="00322A38"/>
    <w:rsid w:val="00324A4E"/>
    <w:rsid w:val="0032616D"/>
    <w:rsid w:val="00326A27"/>
    <w:rsid w:val="00326C25"/>
    <w:rsid w:val="003305E2"/>
    <w:rsid w:val="00331729"/>
    <w:rsid w:val="00331CCE"/>
    <w:rsid w:val="0033344D"/>
    <w:rsid w:val="003354DB"/>
    <w:rsid w:val="003410ED"/>
    <w:rsid w:val="00346125"/>
    <w:rsid w:val="00352A08"/>
    <w:rsid w:val="00355DCC"/>
    <w:rsid w:val="00356E8E"/>
    <w:rsid w:val="00356EF4"/>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3BDA"/>
    <w:rsid w:val="003E6EA2"/>
    <w:rsid w:val="003F628A"/>
    <w:rsid w:val="00403FAF"/>
    <w:rsid w:val="00405747"/>
    <w:rsid w:val="004064BB"/>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077"/>
    <w:rsid w:val="00464184"/>
    <w:rsid w:val="00473A07"/>
    <w:rsid w:val="00473A85"/>
    <w:rsid w:val="00473B75"/>
    <w:rsid w:val="00474A4E"/>
    <w:rsid w:val="00474E1E"/>
    <w:rsid w:val="004760D1"/>
    <w:rsid w:val="00482405"/>
    <w:rsid w:val="00484658"/>
    <w:rsid w:val="00486876"/>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084B"/>
    <w:rsid w:val="005E300D"/>
    <w:rsid w:val="005E5D0A"/>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E6579"/>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6E"/>
    <w:rsid w:val="00C3378C"/>
    <w:rsid w:val="00C3534E"/>
    <w:rsid w:val="00C3668A"/>
    <w:rsid w:val="00C4073F"/>
    <w:rsid w:val="00C4727D"/>
    <w:rsid w:val="00C5067A"/>
    <w:rsid w:val="00C60BB7"/>
    <w:rsid w:val="00C643E9"/>
    <w:rsid w:val="00C660F6"/>
    <w:rsid w:val="00C71065"/>
    <w:rsid w:val="00C727FA"/>
    <w:rsid w:val="00C75EFA"/>
    <w:rsid w:val="00C7634C"/>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46897"/>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05F78"/>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6523"/>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2FD0903"/>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3068">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04830216">
      <w:bodyDiv w:val="1"/>
      <w:marLeft w:val="0"/>
      <w:marRight w:val="0"/>
      <w:marTop w:val="0"/>
      <w:marBottom w:val="0"/>
      <w:divBdr>
        <w:top w:val="none" w:sz="0" w:space="0" w:color="auto"/>
        <w:left w:val="none" w:sz="0" w:space="0" w:color="auto"/>
        <w:bottom w:val="none" w:sz="0" w:space="0" w:color="auto"/>
        <w:right w:val="none" w:sz="0" w:space="0" w:color="auto"/>
      </w:divBdr>
    </w:div>
    <w:div w:id="317657700">
      <w:bodyDiv w:val="1"/>
      <w:marLeft w:val="0"/>
      <w:marRight w:val="0"/>
      <w:marTop w:val="0"/>
      <w:marBottom w:val="0"/>
      <w:divBdr>
        <w:top w:val="none" w:sz="0" w:space="0" w:color="auto"/>
        <w:left w:val="none" w:sz="0" w:space="0" w:color="auto"/>
        <w:bottom w:val="none" w:sz="0" w:space="0" w:color="auto"/>
        <w:right w:val="none" w:sz="0" w:space="0" w:color="auto"/>
      </w:divBdr>
    </w:div>
    <w:div w:id="326592611">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51830162">
      <w:bodyDiv w:val="1"/>
      <w:marLeft w:val="0"/>
      <w:marRight w:val="0"/>
      <w:marTop w:val="0"/>
      <w:marBottom w:val="0"/>
      <w:divBdr>
        <w:top w:val="none" w:sz="0" w:space="0" w:color="auto"/>
        <w:left w:val="none" w:sz="0" w:space="0" w:color="auto"/>
        <w:bottom w:val="none" w:sz="0" w:space="0" w:color="auto"/>
        <w:right w:val="none" w:sz="0" w:space="0" w:color="auto"/>
      </w:divBdr>
    </w:div>
    <w:div w:id="460729639">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7460085">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46367855">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21801063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22305438">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20588855">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98839036">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ec.europa.eu/info/law/better-regulation/have-your-say/initiatives/13331-Betalingsdiensten-evaluatie-van-de-EU-regels_nl" TargetMode="External" Id="rId18" /><Relationship Type="http://schemas.openxmlformats.org/officeDocument/2006/relationships/hyperlink" Target="https://eur-lex.europa.eu/legal-content/NL/TXT/?uri=COM%3A2022%3A213%3AFIN&amp;qid=1652704155489" TargetMode="Externa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ur-lex.europa.eu/legal-content/NL/TXT/?uri=COM%3A2022%3A201%3AFIN&amp;qid=1652252723728" TargetMode="External" Id="rId17" /><Relationship Type="http://schemas.openxmlformats.org/officeDocument/2006/relationships/theme" Target="theme/theme1.xml" Id="rId25" /><Relationship Type="http://schemas.openxmlformats.org/officeDocument/2006/relationships/hyperlink" Target="https://eur-lex.europa.eu/legal-content/NL/TXT/?uri=COM%3A2022%3A223%3AFIN&amp;qid=1652704256236" TargetMode="External" Id="rId16" /><Relationship Type="http://schemas.openxmlformats.org/officeDocument/2006/relationships/hyperlink" Target="https://ec.europa.eu/info/law/better-regulation/have-your-say/initiatives/13392-Een-digitale-euro-voor-de-EU_nl" TargetMode="Externa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hyperlink" Target="https://eur-lex.europa.eu/legal-content/NL/TXT/?uri=COM%3A2022%3A204%3AFIN&amp;qid=1652451998997" TargetMode="External" Id="rId15" /><Relationship Type="http://schemas.openxmlformats.org/officeDocument/2006/relationships/footer" Target="footer2.xml" Id="rId23" /><Relationship Type="http://schemas.openxmlformats.org/officeDocument/2006/relationships/footnotes" Target="footnotes.xml" Id="rId10" /><Relationship Type="http://schemas.openxmlformats.org/officeDocument/2006/relationships/hyperlink" Target="https://ec.europa.eu/info/law/better-regulation/have-your-say/initiatives/13241-Kader-voor-een-open-geldwezen-gegevensuitwisseling-en-toegang-van-derden-in-de-financiele-sector-mogelijk-maken_nl" TargetMode="External" Id="rId19" /><Relationship Type="http://schemas.openxmlformats.org/officeDocument/2006/relationships/webSettings" Target="webSettings.xml" Id="rId9" /><Relationship Type="http://schemas.openxmlformats.org/officeDocument/2006/relationships/hyperlink" Target="https://eur-lex.europa.eu/legal-content/NL/TXT/?uri=COM%3A2022%3A216%3AFIN&amp;qid=1652451858613" TargetMode="External" Id="rId14" /><Relationship Type="http://schemas.openxmlformats.org/officeDocument/2006/relationships/header" Target="header2.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987</ap:Words>
  <ap:Characters>6946</ap:Characters>
  <ap:DocSecurity>4</ap:DocSecurity>
  <ap:Lines>57</ap:Lines>
  <ap:Paragraphs>15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2022-05-20T08:55:00.0000000Z</dcterms:created>
  <dcterms:modified xsi:type="dcterms:W3CDTF">2022-05-20T08:55:00.0000000Z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0x01010026E01B0BEF88304AA3AE3E5D8A7C37D7</vt:lpwstr>
  </property>
</Properties>
</file>