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14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2"/>
        <w:gridCol w:w="6590"/>
      </w:tblGrid>
      <w:tr w:rsidRPr="00157F21" w:rsidR="00CB3578" w:rsidTr="00F13442">
        <w:trPr>
          <w:cantSplit/>
        </w:trPr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8E5FDC" w:rsidR="00CB3578" w:rsidP="008E5FDC" w:rsidRDefault="008E5FDC">
            <w:pPr>
              <w:pStyle w:val="Amendement"/>
              <w:rPr>
                <w:rFonts w:ascii="Times New Roman" w:hAnsi="Times New Roman" w:cs="Times New Roman"/>
                <w:b w:val="0"/>
              </w:rPr>
            </w:pPr>
            <w:bookmarkStart w:name="_GoBack" w:id="0"/>
            <w:r w:rsidRPr="008E5FDC">
              <w:rPr>
                <w:rFonts w:ascii="Times New Roman" w:hAnsi="Times New Roman" w:cs="Times New Roman"/>
                <w:b w:val="0"/>
              </w:rPr>
              <w:t>Bijgewerkt t/m nr. 3 (</w:t>
            </w:r>
            <w:proofErr w:type="spellStart"/>
            <w:r w:rsidRPr="008E5FDC">
              <w:rPr>
                <w:rFonts w:ascii="Times New Roman" w:hAnsi="Times New Roman" w:cs="Times New Roman"/>
                <w:b w:val="0"/>
              </w:rPr>
              <w:t>NvW</w:t>
            </w:r>
            <w:proofErr w:type="spellEnd"/>
            <w:r w:rsidRPr="008E5FDC">
              <w:rPr>
                <w:rFonts w:ascii="Times New Roman" w:hAnsi="Times New Roman" w:cs="Times New Roman"/>
                <w:b w:val="0"/>
              </w:rPr>
              <w:t xml:space="preserve"> d.d. 17 mei 2022)</w:t>
            </w:r>
            <w:bookmarkEnd w:id="0"/>
          </w:p>
        </w:tc>
      </w:tr>
      <w:tr w:rsidRPr="00157F21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157F21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157F21" w:rsidR="00CB3578" w:rsidRDefault="00CB3578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  <w:b/>
                <w:bCs/>
                <w:sz w:val="24"/>
              </w:rPr>
            </w:pPr>
          </w:p>
        </w:tc>
      </w:tr>
      <w:tr w:rsidRPr="00157F21" w:rsidR="00157F21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157F21" w:rsidR="00157F21" w:rsidP="00157F21" w:rsidRDefault="00157F21">
            <w:pPr>
              <w:rPr>
                <w:rFonts w:ascii="Times New Roman" w:hAnsi="Times New Roman"/>
                <w:b/>
                <w:sz w:val="24"/>
              </w:rPr>
            </w:pPr>
            <w:r w:rsidRPr="00157F21">
              <w:rPr>
                <w:rFonts w:ascii="Times New Roman" w:hAnsi="Times New Roman"/>
                <w:b/>
                <w:sz w:val="24"/>
              </w:rPr>
              <w:t>36 08</w:t>
            </w:r>
            <w:r w:rsidR="009A1614">
              <w:rPr>
                <w:rFonts w:ascii="Times New Roman" w:hAnsi="Times New Roman"/>
                <w:b/>
                <w:sz w:val="24"/>
              </w:rPr>
              <w:t>9</w:t>
            </w: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157F21" w:rsidR="00157F21" w:rsidP="00157F21" w:rsidRDefault="00157F21">
            <w:pPr>
              <w:pStyle w:val="title-cell-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57F21">
              <w:rPr>
                <w:rStyle w:val="text-title"/>
                <w:rFonts w:ascii="Times New Roman" w:hAnsi="Times New Roman" w:cs="Times New Roman"/>
              </w:rPr>
              <w:t>Wijziging van de begrotingsstaat van het Ministerie van Economische Zaken en Klimaat voor het jaar 2022 (Zesde incidentele suppletoire begroting inzake vulmaatregelen gasopslag en waardevermeerderingsregeling)</w:t>
            </w:r>
          </w:p>
        </w:tc>
      </w:tr>
      <w:tr w:rsidRPr="00157F21" w:rsidR="00157F21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157F21" w:rsidR="00157F21" w:rsidP="00157F21" w:rsidRDefault="00157F21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157F21" w:rsidR="00157F21" w:rsidP="00157F21" w:rsidRDefault="00157F21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  <w:tr w:rsidRPr="00157F21" w:rsidR="00157F21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157F21" w:rsidR="00157F21" w:rsidP="00157F21" w:rsidRDefault="00157F21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157F21" w:rsidR="00157F21" w:rsidP="00157F21" w:rsidRDefault="00157F21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  <w:tr w:rsidRPr="00157F21" w:rsidR="00157F21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157F21" w:rsidR="00157F21" w:rsidP="00157F21" w:rsidRDefault="00157F21">
            <w:pPr>
              <w:pStyle w:val="Amendement"/>
              <w:rPr>
                <w:rFonts w:ascii="Times New Roman" w:hAnsi="Times New Roman" w:cs="Times New Roman"/>
              </w:rPr>
            </w:pPr>
            <w:r w:rsidRPr="00157F21">
              <w:rPr>
                <w:rFonts w:ascii="Times New Roman" w:hAnsi="Times New Roman" w:cs="Times New Roman"/>
              </w:rPr>
              <w:t>Nr. 1</w:t>
            </w: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157F21" w:rsidR="00157F21" w:rsidP="00157F21" w:rsidRDefault="00157F21">
            <w:pPr>
              <w:pStyle w:val="Amendement"/>
              <w:rPr>
                <w:rFonts w:ascii="Times New Roman" w:hAnsi="Times New Roman" w:cs="Times New Roman"/>
              </w:rPr>
            </w:pPr>
            <w:r w:rsidRPr="00157F21">
              <w:rPr>
                <w:rFonts w:ascii="Times New Roman" w:hAnsi="Times New Roman" w:cs="Times New Roman"/>
              </w:rPr>
              <w:t>VOORSTEL VAN WET</w:t>
            </w:r>
          </w:p>
        </w:tc>
      </w:tr>
      <w:tr w:rsidRPr="00157F21" w:rsidR="00157F21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157F21" w:rsidR="00157F21" w:rsidP="00157F21" w:rsidRDefault="00157F21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157F21" w:rsidR="00157F21" w:rsidP="00157F21" w:rsidRDefault="00157F21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</w:tbl>
    <w:p w:rsidRPr="00157F21" w:rsidR="00E37F66" w:rsidP="00E37F66" w:rsidRDefault="00E37F66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</w:rPr>
      </w:pPr>
      <w:r w:rsidRPr="00157F21">
        <w:rPr>
          <w:rFonts w:ascii="Times New Roman" w:hAnsi="Times New Roman"/>
          <w:sz w:val="24"/>
        </w:rPr>
        <w:tab/>
        <w:t>Wij Willem-Alexander, bij de gratie Gods, Koning der Nederlanden, Prins van Oranje-Nassau, enz. enz. enz.</w:t>
      </w:r>
    </w:p>
    <w:p w:rsidRPr="00157F21" w:rsidR="00E37F66" w:rsidP="00E37F66" w:rsidRDefault="00E37F66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</w:rPr>
      </w:pPr>
    </w:p>
    <w:p w:rsidRPr="00157F21" w:rsidR="00E37F66" w:rsidP="00E37F66" w:rsidRDefault="00E37F66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</w:rPr>
      </w:pPr>
      <w:r w:rsidRPr="00157F21">
        <w:rPr>
          <w:rFonts w:ascii="Times New Roman" w:hAnsi="Times New Roman"/>
          <w:sz w:val="24"/>
        </w:rPr>
        <w:tab/>
        <w:t>Allen, die deze zullen zien of horen lezen, saluut! doen te weten:</w:t>
      </w:r>
    </w:p>
    <w:p w:rsidRPr="00157F21" w:rsidR="00897D76" w:rsidP="00E37F66" w:rsidRDefault="00E37F66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</w:rPr>
      </w:pPr>
      <w:r w:rsidRPr="00157F21">
        <w:rPr>
          <w:rFonts w:ascii="Times New Roman" w:hAnsi="Times New Roman"/>
          <w:sz w:val="24"/>
        </w:rPr>
        <w:tab/>
        <w:t>Alzo Wij in overweging genomen hebben</w:t>
      </w:r>
      <w:r w:rsidRPr="00157F21" w:rsidR="00897D76">
        <w:rPr>
          <w:rFonts w:ascii="Times New Roman" w:hAnsi="Times New Roman"/>
          <w:sz w:val="24"/>
        </w:rPr>
        <w:t xml:space="preserve">, dat de </w:t>
      </w:r>
      <w:r w:rsidRPr="00157F21" w:rsidR="00157F21">
        <w:rPr>
          <w:rFonts w:ascii="Times New Roman" w:hAnsi="Times New Roman"/>
          <w:sz w:val="24"/>
        </w:rPr>
        <w:t>noodzaak is gebleken van een wijziging v</w:t>
      </w:r>
      <w:r w:rsidR="00157F21">
        <w:rPr>
          <w:rFonts w:ascii="Times New Roman" w:hAnsi="Times New Roman"/>
          <w:sz w:val="24"/>
        </w:rPr>
        <w:t>an de departementale begrotings</w:t>
      </w:r>
      <w:r w:rsidRPr="00157F21" w:rsidR="00157F21">
        <w:rPr>
          <w:rFonts w:ascii="Times New Roman" w:hAnsi="Times New Roman"/>
          <w:sz w:val="24"/>
        </w:rPr>
        <w:t>staat van het Ministerie van Economische Zaken en Klimaat (XIII) voor het jaar 2022</w:t>
      </w:r>
      <w:r w:rsidRPr="00157F21" w:rsidR="00897D76">
        <w:rPr>
          <w:rFonts w:ascii="Times New Roman" w:hAnsi="Times New Roman"/>
          <w:sz w:val="24"/>
        </w:rPr>
        <w:t>;</w:t>
      </w:r>
    </w:p>
    <w:p w:rsidRPr="00157F21" w:rsidR="00E37F66" w:rsidP="00E37F66" w:rsidRDefault="00E37F66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</w:rPr>
      </w:pPr>
      <w:r w:rsidRPr="00157F21">
        <w:rPr>
          <w:rFonts w:ascii="Times New Roman" w:hAnsi="Times New Roman"/>
          <w:sz w:val="24"/>
        </w:rPr>
        <w:tab/>
      </w:r>
      <w:r w:rsidRPr="00157F21" w:rsidR="00157F21">
        <w:rPr>
          <w:rFonts w:ascii="Times New Roman" w:hAnsi="Times New Roman"/>
          <w:sz w:val="24"/>
        </w:rPr>
        <w:t>Zo is het, dat Wij met gemeen overleg der</w:t>
      </w:r>
      <w:r w:rsidR="00157F21">
        <w:rPr>
          <w:rFonts w:ascii="Times New Roman" w:hAnsi="Times New Roman"/>
          <w:sz w:val="24"/>
        </w:rPr>
        <w:t xml:space="preserve"> Staten-Generaal, hebben goedge</w:t>
      </w:r>
      <w:r w:rsidRPr="00157F21" w:rsidR="00157F21">
        <w:rPr>
          <w:rFonts w:ascii="Times New Roman" w:hAnsi="Times New Roman"/>
          <w:sz w:val="24"/>
        </w:rPr>
        <w:t>vonden en verstaan, gelijk Wij goedvinden en verstaan bij deze:</w:t>
      </w:r>
    </w:p>
    <w:p w:rsidRPr="00157F21" w:rsidR="00E37F66" w:rsidP="00E37F66" w:rsidRDefault="00E37F66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b/>
          <w:sz w:val="24"/>
        </w:rPr>
      </w:pPr>
    </w:p>
    <w:p w:rsidRPr="00157F21" w:rsidR="00E37F66" w:rsidP="00E37F66" w:rsidRDefault="00E37F66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b/>
          <w:sz w:val="24"/>
        </w:rPr>
      </w:pPr>
      <w:r w:rsidRPr="00157F21">
        <w:rPr>
          <w:rFonts w:ascii="Times New Roman" w:hAnsi="Times New Roman"/>
          <w:b/>
          <w:sz w:val="24"/>
        </w:rPr>
        <w:t>Artikel 1</w:t>
      </w:r>
    </w:p>
    <w:p w:rsidRPr="00157F21" w:rsidR="00E37F66" w:rsidP="00E37F66" w:rsidRDefault="00E37F66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</w:rPr>
      </w:pPr>
    </w:p>
    <w:p w:rsidRPr="00157F21" w:rsidR="00E37F66" w:rsidP="00E37F66" w:rsidRDefault="00E37F66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</w:rPr>
      </w:pPr>
      <w:r w:rsidRPr="00157F21">
        <w:rPr>
          <w:rFonts w:ascii="Times New Roman" w:hAnsi="Times New Roman"/>
          <w:sz w:val="24"/>
        </w:rPr>
        <w:tab/>
        <w:t xml:space="preserve">De begrotingsstaat van het </w:t>
      </w:r>
      <w:r w:rsidRPr="00157F21" w:rsidR="00157F21">
        <w:rPr>
          <w:rFonts w:ascii="Times New Roman" w:hAnsi="Times New Roman"/>
          <w:sz w:val="24"/>
        </w:rPr>
        <w:t>Ministerie van Economische Zaken en Klimaat voor het jaar 2022</w:t>
      </w:r>
      <w:r w:rsidRPr="00157F21">
        <w:rPr>
          <w:rFonts w:ascii="Times New Roman" w:hAnsi="Times New Roman"/>
          <w:sz w:val="24"/>
        </w:rPr>
        <w:t xml:space="preserve"> wordt gewijzigd, zoals blijkt uit de desbetreffende bij deze wet behorende staat.</w:t>
      </w:r>
    </w:p>
    <w:p w:rsidRPr="00157F21" w:rsidR="00E37F66" w:rsidP="00E37F66" w:rsidRDefault="00E37F66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b/>
          <w:sz w:val="24"/>
        </w:rPr>
      </w:pPr>
    </w:p>
    <w:p w:rsidRPr="00157F21" w:rsidR="00E37F66" w:rsidP="00E37F66" w:rsidRDefault="00E37F66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b/>
          <w:sz w:val="24"/>
        </w:rPr>
      </w:pPr>
      <w:r w:rsidRPr="00157F21">
        <w:rPr>
          <w:rFonts w:ascii="Times New Roman" w:hAnsi="Times New Roman"/>
          <w:b/>
          <w:sz w:val="24"/>
        </w:rPr>
        <w:t>Artikel 2</w:t>
      </w:r>
    </w:p>
    <w:p w:rsidRPr="00157F21" w:rsidR="00E37F66" w:rsidP="00E37F66" w:rsidRDefault="00E37F66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</w:rPr>
      </w:pPr>
    </w:p>
    <w:p w:rsidRPr="00157F21" w:rsidR="00E37F66" w:rsidP="00E37F66" w:rsidRDefault="00E37F66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</w:rPr>
      </w:pPr>
      <w:r w:rsidRPr="00157F21">
        <w:rPr>
          <w:rFonts w:ascii="Times New Roman" w:hAnsi="Times New Roman"/>
          <w:sz w:val="24"/>
        </w:rPr>
        <w:tab/>
        <w:t>De vaststelling van de begrotingsstaat</w:t>
      </w:r>
      <w:r w:rsidRPr="00157F21" w:rsidR="00157F21">
        <w:rPr>
          <w:rFonts w:ascii="Times New Roman" w:hAnsi="Times New Roman"/>
          <w:sz w:val="24"/>
        </w:rPr>
        <w:t xml:space="preserve"> </w:t>
      </w:r>
      <w:r w:rsidRPr="00157F21">
        <w:rPr>
          <w:rFonts w:ascii="Times New Roman" w:hAnsi="Times New Roman"/>
          <w:sz w:val="24"/>
        </w:rPr>
        <w:t>geschiedt in duizenden euro’s.</w:t>
      </w:r>
    </w:p>
    <w:p w:rsidRPr="00157F21" w:rsidR="00E37F66" w:rsidP="00E37F66" w:rsidRDefault="00E37F66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b/>
          <w:sz w:val="24"/>
        </w:rPr>
      </w:pPr>
    </w:p>
    <w:p w:rsidRPr="00157F21" w:rsidR="00E37F66" w:rsidP="00E37F66" w:rsidRDefault="00E37F66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b/>
          <w:sz w:val="24"/>
        </w:rPr>
      </w:pPr>
      <w:r w:rsidRPr="00157F21">
        <w:rPr>
          <w:rFonts w:ascii="Times New Roman" w:hAnsi="Times New Roman"/>
          <w:b/>
          <w:sz w:val="24"/>
        </w:rPr>
        <w:t>Artikel 3</w:t>
      </w:r>
    </w:p>
    <w:p w:rsidRPr="00157F21" w:rsidR="00E37F66" w:rsidP="00E37F66" w:rsidRDefault="00E37F66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</w:rPr>
      </w:pPr>
    </w:p>
    <w:p w:rsidRPr="00157F21" w:rsidR="00E37F66" w:rsidP="00E37F66" w:rsidRDefault="00E37F66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</w:rPr>
      </w:pPr>
      <w:r w:rsidRPr="00157F21">
        <w:rPr>
          <w:rFonts w:ascii="Times New Roman" w:hAnsi="Times New Roman"/>
          <w:sz w:val="24"/>
        </w:rPr>
        <w:tab/>
        <w:t xml:space="preserve">Deze wet treedt in werking met ingang van </w:t>
      </w:r>
      <w:r w:rsidRPr="00157F21" w:rsidR="00157F21">
        <w:rPr>
          <w:rFonts w:ascii="Times New Roman" w:hAnsi="Times New Roman"/>
          <w:sz w:val="24"/>
        </w:rPr>
        <w:t>28 april</w:t>
      </w:r>
      <w:r w:rsidRPr="00157F21">
        <w:rPr>
          <w:rFonts w:ascii="Times New Roman" w:hAnsi="Times New Roman"/>
          <w:sz w:val="24"/>
        </w:rPr>
        <w:t xml:space="preserve"> van het onderhavige begrotingsjaar. Indien het Staatsblad waarin deze wet wordt geplaatst, wordt uitgegeven </w:t>
      </w:r>
      <w:r w:rsidRPr="00157F21" w:rsidR="00157F21">
        <w:rPr>
          <w:rFonts w:ascii="Times New Roman" w:hAnsi="Times New Roman"/>
          <w:sz w:val="24"/>
        </w:rPr>
        <w:t>op of na deze datum van 28 april</w:t>
      </w:r>
      <w:r w:rsidRPr="00157F21">
        <w:rPr>
          <w:rFonts w:ascii="Times New Roman" w:hAnsi="Times New Roman"/>
          <w:sz w:val="24"/>
        </w:rPr>
        <w:t xml:space="preserve">, treedt zij in werking met ingang van de dag na de datum van uitgifte van dat Staatsblad en werkt zij terug tot en met </w:t>
      </w:r>
      <w:r w:rsidRPr="00157F21" w:rsidR="00157F21">
        <w:rPr>
          <w:rFonts w:ascii="Times New Roman" w:hAnsi="Times New Roman"/>
          <w:sz w:val="24"/>
        </w:rPr>
        <w:t>28 april</w:t>
      </w:r>
      <w:r w:rsidRPr="00157F21">
        <w:rPr>
          <w:rFonts w:ascii="Times New Roman" w:hAnsi="Times New Roman"/>
          <w:sz w:val="24"/>
        </w:rPr>
        <w:t>.</w:t>
      </w:r>
    </w:p>
    <w:p w:rsidRPr="00157F21" w:rsidR="00E37F66" w:rsidP="00E37F66" w:rsidRDefault="00E37F66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</w:rPr>
      </w:pPr>
    </w:p>
    <w:p w:rsidRPr="00157F21" w:rsidR="00E37F66" w:rsidP="00E37F66" w:rsidRDefault="00E37F66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</w:rPr>
      </w:pPr>
    </w:p>
    <w:p w:rsidRPr="00157F21" w:rsidR="00E37F66" w:rsidP="00E37F66" w:rsidRDefault="00E37F66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</w:rPr>
      </w:pPr>
      <w:r w:rsidRPr="00157F21">
        <w:rPr>
          <w:rFonts w:ascii="Times New Roman" w:hAnsi="Times New Roman"/>
          <w:sz w:val="24"/>
        </w:rPr>
        <w:tab/>
        <w:t>Lasten en bevelen dat deze in het Staatsblad zal worden geplaatst en dat alle ministeries, autoriteiten, colleges en ambtenaren die zulks aangaat, aan de nauwkeurige uitvoering de hand zullen houden.</w:t>
      </w:r>
    </w:p>
    <w:p w:rsidRPr="00157F21" w:rsidR="00E37F66" w:rsidP="00E37F66" w:rsidRDefault="00E37F66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</w:rPr>
      </w:pPr>
    </w:p>
    <w:p w:rsidRPr="00157F21" w:rsidR="00157F21" w:rsidP="00157F21" w:rsidRDefault="00E37F66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</w:rPr>
      </w:pPr>
      <w:r w:rsidRPr="00157F21">
        <w:rPr>
          <w:rFonts w:ascii="Times New Roman" w:hAnsi="Times New Roman"/>
          <w:sz w:val="24"/>
        </w:rPr>
        <w:t>Gegeven</w:t>
      </w:r>
    </w:p>
    <w:p w:rsidRPr="00157F21" w:rsidR="00157F21" w:rsidP="00157F21" w:rsidRDefault="00157F21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</w:rPr>
      </w:pPr>
    </w:p>
    <w:p w:rsidRPr="00157F21" w:rsidR="00157F21" w:rsidP="00157F21" w:rsidRDefault="00157F21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</w:rPr>
      </w:pPr>
    </w:p>
    <w:p w:rsidRPr="00157F21" w:rsidR="00157F21" w:rsidP="00157F21" w:rsidRDefault="00157F21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</w:rPr>
      </w:pPr>
    </w:p>
    <w:p w:rsidRPr="00157F21" w:rsidR="00157F21" w:rsidP="00157F21" w:rsidRDefault="00157F21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</w:rPr>
      </w:pPr>
    </w:p>
    <w:p w:rsidRPr="00157F21" w:rsidR="00157F21" w:rsidP="00157F21" w:rsidRDefault="00157F21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</w:rPr>
      </w:pPr>
    </w:p>
    <w:p w:rsidRPr="00157F21" w:rsidR="00157F21" w:rsidP="00157F21" w:rsidRDefault="00157F21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</w:rPr>
      </w:pPr>
    </w:p>
    <w:p w:rsidRPr="00157F21" w:rsidR="00157F21" w:rsidP="00157F21" w:rsidRDefault="00157F21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</w:rPr>
      </w:pPr>
    </w:p>
    <w:p w:rsidRPr="00157F21" w:rsidR="00157F21" w:rsidP="00157F21" w:rsidRDefault="00157F21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</w:rPr>
      </w:pPr>
    </w:p>
    <w:p w:rsidRPr="00157F21" w:rsidR="00157F21" w:rsidP="00157F21" w:rsidRDefault="00157F21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</w:rPr>
      </w:pPr>
    </w:p>
    <w:p w:rsidRPr="00157F21" w:rsidR="00157F21" w:rsidP="00157F21" w:rsidRDefault="00157F21">
      <w:pPr>
        <w:pStyle w:val="functie"/>
        <w:rPr>
          <w:rFonts w:ascii="Times New Roman" w:hAnsi="Times New Roman" w:cs="Times New Roman"/>
          <w:sz w:val="24"/>
          <w:szCs w:val="24"/>
        </w:rPr>
      </w:pPr>
      <w:r w:rsidRPr="00157F21">
        <w:rPr>
          <w:rFonts w:ascii="Times New Roman" w:hAnsi="Times New Roman" w:cs="Times New Roman"/>
          <w:sz w:val="24"/>
          <w:szCs w:val="24"/>
        </w:rPr>
        <w:t>Mede namens de Minister voor Klimaat en Energie,</w:t>
      </w:r>
    </w:p>
    <w:p w:rsidRPr="00157F21" w:rsidR="00157F21" w:rsidP="00157F21" w:rsidRDefault="00157F21">
      <w:pPr>
        <w:pStyle w:val="functie"/>
        <w:rPr>
          <w:rFonts w:ascii="Times New Roman" w:hAnsi="Times New Roman" w:eastAsia="Times New Roman" w:cs="Times New Roman"/>
          <w:kern w:val="0"/>
          <w:sz w:val="24"/>
          <w:szCs w:val="24"/>
        </w:rPr>
      </w:pPr>
    </w:p>
    <w:p w:rsidRPr="00157F21" w:rsidR="00157F21" w:rsidP="00157F21" w:rsidRDefault="00157F21">
      <w:pPr>
        <w:pStyle w:val="functie"/>
        <w:rPr>
          <w:rFonts w:ascii="Times New Roman" w:hAnsi="Times New Roman" w:eastAsia="Times New Roman" w:cs="Times New Roman"/>
          <w:kern w:val="0"/>
          <w:sz w:val="24"/>
          <w:szCs w:val="24"/>
        </w:rPr>
      </w:pPr>
    </w:p>
    <w:p w:rsidRPr="00157F21" w:rsidR="00157F21" w:rsidP="00157F21" w:rsidRDefault="00157F21">
      <w:pPr>
        <w:pStyle w:val="functie"/>
        <w:rPr>
          <w:rFonts w:ascii="Times New Roman" w:hAnsi="Times New Roman" w:eastAsia="Times New Roman" w:cs="Times New Roman"/>
          <w:kern w:val="0"/>
          <w:sz w:val="24"/>
          <w:szCs w:val="24"/>
        </w:rPr>
      </w:pPr>
    </w:p>
    <w:p w:rsidRPr="00157F21" w:rsidR="00157F21" w:rsidP="00157F21" w:rsidRDefault="00157F21">
      <w:pPr>
        <w:pStyle w:val="functie"/>
        <w:rPr>
          <w:rFonts w:ascii="Times New Roman" w:hAnsi="Times New Roman" w:eastAsia="Times New Roman" w:cs="Times New Roman"/>
          <w:kern w:val="0"/>
          <w:sz w:val="24"/>
          <w:szCs w:val="24"/>
        </w:rPr>
      </w:pPr>
    </w:p>
    <w:p w:rsidRPr="00157F21" w:rsidR="00157F21" w:rsidP="00157F21" w:rsidRDefault="00157F21">
      <w:pPr>
        <w:pStyle w:val="functie"/>
        <w:rPr>
          <w:rFonts w:ascii="Times New Roman" w:hAnsi="Times New Roman" w:eastAsia="Times New Roman" w:cs="Times New Roman"/>
          <w:kern w:val="0"/>
          <w:sz w:val="24"/>
          <w:szCs w:val="24"/>
        </w:rPr>
      </w:pPr>
    </w:p>
    <w:p w:rsidRPr="00157F21" w:rsidR="00157F21" w:rsidP="00157F21" w:rsidRDefault="00157F21">
      <w:pPr>
        <w:pStyle w:val="functie"/>
        <w:rPr>
          <w:rFonts w:ascii="Times New Roman" w:hAnsi="Times New Roman" w:eastAsia="Times New Roman" w:cs="Times New Roman"/>
          <w:kern w:val="0"/>
          <w:sz w:val="24"/>
          <w:szCs w:val="24"/>
        </w:rPr>
      </w:pPr>
    </w:p>
    <w:p w:rsidRPr="00157F21" w:rsidR="00157F21" w:rsidP="00157F21" w:rsidRDefault="00157F21">
      <w:pPr>
        <w:pStyle w:val="functie"/>
        <w:rPr>
          <w:rFonts w:ascii="Times New Roman" w:hAnsi="Times New Roman" w:eastAsia="Times New Roman" w:cs="Times New Roman"/>
          <w:kern w:val="0"/>
          <w:sz w:val="24"/>
          <w:szCs w:val="24"/>
        </w:rPr>
      </w:pPr>
    </w:p>
    <w:p w:rsidRPr="00157F21" w:rsidR="00157F21" w:rsidP="00157F21" w:rsidRDefault="00157F21">
      <w:pPr>
        <w:pStyle w:val="functie"/>
        <w:rPr>
          <w:rFonts w:ascii="Times New Roman" w:hAnsi="Times New Roman" w:eastAsia="Times New Roman" w:cs="Times New Roman"/>
          <w:kern w:val="0"/>
          <w:sz w:val="24"/>
          <w:szCs w:val="24"/>
        </w:rPr>
      </w:pPr>
    </w:p>
    <w:p w:rsidRPr="00157F21" w:rsidR="00157F21" w:rsidP="00157F21" w:rsidRDefault="00157F21">
      <w:pPr>
        <w:pStyle w:val="functie"/>
        <w:rPr>
          <w:rFonts w:ascii="Times New Roman" w:hAnsi="Times New Roman" w:eastAsia="Times New Roman" w:cs="Times New Roman"/>
          <w:kern w:val="0"/>
          <w:sz w:val="24"/>
          <w:szCs w:val="24"/>
        </w:rPr>
      </w:pPr>
    </w:p>
    <w:p w:rsidRPr="00157F21" w:rsidR="00157F21" w:rsidP="00157F21" w:rsidRDefault="00157F21">
      <w:pPr>
        <w:pStyle w:val="functie"/>
        <w:rPr>
          <w:rFonts w:ascii="Times New Roman" w:hAnsi="Times New Roman" w:cs="Times New Roman"/>
          <w:sz w:val="24"/>
          <w:szCs w:val="24"/>
        </w:rPr>
      </w:pPr>
      <w:r w:rsidRPr="00157F21">
        <w:rPr>
          <w:rFonts w:ascii="Times New Roman" w:hAnsi="Times New Roman" w:cs="Times New Roman"/>
          <w:sz w:val="24"/>
          <w:szCs w:val="24"/>
        </w:rPr>
        <w:t>De Minister van Economische Zaken en Klimaat,</w:t>
      </w:r>
    </w:p>
    <w:p w:rsidRPr="00157F21" w:rsidR="00157F21" w:rsidP="00157F21" w:rsidRDefault="00157F21">
      <w:pPr>
        <w:pStyle w:val="page-break"/>
        <w:rPr>
          <w:rFonts w:ascii="Times New Roman" w:hAnsi="Times New Roman" w:cs="Times New Roman"/>
        </w:rPr>
      </w:pPr>
    </w:p>
    <w:tbl>
      <w:tblPr>
        <w:tblW w:w="9694" w:type="dxa"/>
        <w:tblInd w:w="-306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14"/>
        <w:gridCol w:w="5463"/>
        <w:gridCol w:w="1446"/>
        <w:gridCol w:w="1120"/>
        <w:gridCol w:w="1251"/>
      </w:tblGrid>
      <w:tr w:rsidRPr="00742DFA" w:rsidR="002655F7" w:rsidTr="007F47E4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0" w:type="auto"/>
            <w:gridSpan w:val="5"/>
            <w:shd w:val="clear" w:color="auto" w:fill="009EE0"/>
            <w:tcMar>
              <w:top w:w="22" w:type="dxa"/>
              <w:left w:w="113" w:type="dxa"/>
              <w:bottom w:w="22" w:type="dxa"/>
            </w:tcMar>
          </w:tcPr>
          <w:p w:rsidRPr="00742DFA" w:rsidR="002655F7" w:rsidP="007F47E4" w:rsidRDefault="002655F7">
            <w:pPr>
              <w:pStyle w:val="kio2-table-title"/>
              <w:rPr>
                <w:rFonts w:ascii="Times New Roman" w:hAnsi="Times New Roman" w:cs="Times New Roman"/>
                <w:sz w:val="22"/>
                <w:szCs w:val="22"/>
              </w:rPr>
            </w:pPr>
            <w:r w:rsidRPr="00742DF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Vaststelling van de begrotingsstaat van het Ministerie van Economische Zaken en Klimaat (XIII) voor het jaar 2022 (bedragen x € 1.000)</w:t>
            </w:r>
          </w:p>
        </w:tc>
      </w:tr>
      <w:tr w:rsidRPr="00742DFA" w:rsidR="002655F7" w:rsidTr="007F47E4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0" w:type="auto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bottom w:w="28" w:type="dxa"/>
              <w:right w:w="28" w:type="dxa"/>
            </w:tcMar>
          </w:tcPr>
          <w:p w:rsidRPr="00742DFA" w:rsidR="002655F7" w:rsidP="007F47E4" w:rsidRDefault="002655F7">
            <w:pPr>
              <w:pStyle w:val="p-table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42DFA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Art.</w:t>
            </w:r>
          </w:p>
        </w:tc>
        <w:tc>
          <w:tcPr>
            <w:tcW w:w="0" w:type="auto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Pr="00742DFA" w:rsidR="002655F7" w:rsidP="007F47E4" w:rsidRDefault="002655F7">
            <w:pPr>
              <w:pStyle w:val="p-table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42DFA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Omschrijving</w:t>
            </w:r>
          </w:p>
        </w:tc>
        <w:tc>
          <w:tcPr>
            <w:tcW w:w="0" w:type="auto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Pr="00742DFA" w:rsidR="002655F7" w:rsidP="007F47E4" w:rsidRDefault="002655F7">
            <w:pPr>
              <w:pStyle w:val="p-table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42DFA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Verplichtingen</w:t>
            </w:r>
          </w:p>
        </w:tc>
        <w:tc>
          <w:tcPr>
            <w:tcW w:w="0" w:type="auto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Pr="00742DFA" w:rsidR="002655F7" w:rsidP="007F47E4" w:rsidRDefault="002655F7">
            <w:pPr>
              <w:pStyle w:val="p-table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42DFA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Uitgaven</w:t>
            </w:r>
          </w:p>
        </w:tc>
        <w:tc>
          <w:tcPr>
            <w:tcW w:w="0" w:type="auto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Pr="00742DFA" w:rsidR="002655F7" w:rsidP="007F47E4" w:rsidRDefault="002655F7">
            <w:pPr>
              <w:pStyle w:val="p-table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42DFA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Ontvangsten</w:t>
            </w:r>
          </w:p>
        </w:tc>
      </w:tr>
      <w:tr w:rsidRPr="00742DFA" w:rsidR="002655F7" w:rsidTr="007F47E4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bottom w:w="22" w:type="dxa"/>
              <w:right w:w="28" w:type="dxa"/>
            </w:tcMar>
          </w:tcPr>
          <w:p w:rsidRPr="00742DFA" w:rsidR="002655F7" w:rsidP="007F47E4" w:rsidRDefault="002655F7">
            <w:pPr>
              <w:pStyle w:val="p-table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742DFA" w:rsidR="002655F7" w:rsidP="007F47E4" w:rsidRDefault="002655F7">
            <w:pPr>
              <w:pStyle w:val="p-table"/>
              <w:rPr>
                <w:rFonts w:ascii="Times New Roman" w:hAnsi="Times New Roman" w:cs="Times New Roman"/>
                <w:sz w:val="22"/>
                <w:szCs w:val="22"/>
              </w:rPr>
            </w:pPr>
            <w:r w:rsidRPr="00742DFA">
              <w:rPr>
                <w:rFonts w:ascii="Times New Roman" w:hAnsi="Times New Roman" w:cs="Times New Roman"/>
                <w:b/>
                <w:sz w:val="22"/>
                <w:szCs w:val="22"/>
              </w:rPr>
              <w:t>Totaal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742DFA" w:rsidR="002655F7" w:rsidP="007F47E4" w:rsidRDefault="002655F7">
            <w:pPr>
              <w:pStyle w:val="p-table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742DFA">
              <w:rPr>
                <w:rFonts w:ascii="Times New Roman" w:hAnsi="Times New Roman" w:cs="Times New Roman"/>
                <w:b/>
                <w:sz w:val="22"/>
                <w:szCs w:val="22"/>
              </w:rPr>
              <w:t>24.483.392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742DFA" w:rsidR="002655F7" w:rsidP="007F47E4" w:rsidRDefault="002655F7">
            <w:pPr>
              <w:pStyle w:val="p-table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742DFA">
              <w:rPr>
                <w:rFonts w:ascii="Times New Roman" w:hAnsi="Times New Roman" w:cs="Times New Roman"/>
                <w:b/>
                <w:sz w:val="22"/>
                <w:szCs w:val="22"/>
              </w:rPr>
              <w:t>13.599.967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742DFA" w:rsidR="002655F7" w:rsidP="007F47E4" w:rsidRDefault="002655F7">
            <w:pPr>
              <w:pStyle w:val="p-table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742DFA">
              <w:rPr>
                <w:rFonts w:ascii="Times New Roman" w:hAnsi="Times New Roman" w:cs="Times New Roman"/>
                <w:b/>
                <w:sz w:val="22"/>
                <w:szCs w:val="22"/>
              </w:rPr>
              <w:t>5.559.237</w:t>
            </w:r>
          </w:p>
        </w:tc>
      </w:tr>
      <w:tr w:rsidRPr="00742DFA" w:rsidR="002655F7" w:rsidTr="007F47E4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bottom w:w="22" w:type="dxa"/>
              <w:right w:w="28" w:type="dxa"/>
            </w:tcMar>
          </w:tcPr>
          <w:p w:rsidRPr="00742DFA" w:rsidR="002655F7" w:rsidP="007F47E4" w:rsidRDefault="002655F7">
            <w:pPr>
              <w:pStyle w:val="p-table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742DFA" w:rsidR="002655F7" w:rsidP="007F47E4" w:rsidRDefault="002655F7">
            <w:pPr>
              <w:pStyle w:val="p-table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742DFA" w:rsidR="002655F7" w:rsidP="007F47E4" w:rsidRDefault="002655F7">
            <w:pPr>
              <w:pStyle w:val="p-table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742DFA" w:rsidR="002655F7" w:rsidP="007F47E4" w:rsidRDefault="002655F7">
            <w:pPr>
              <w:pStyle w:val="p-table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742DFA" w:rsidR="002655F7" w:rsidP="007F47E4" w:rsidRDefault="002655F7">
            <w:pPr>
              <w:pStyle w:val="p-table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Pr="00742DFA" w:rsidR="002655F7" w:rsidTr="007F47E4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bottom w:w="22" w:type="dxa"/>
              <w:right w:w="28" w:type="dxa"/>
            </w:tcMar>
          </w:tcPr>
          <w:p w:rsidRPr="00742DFA" w:rsidR="002655F7" w:rsidP="007F47E4" w:rsidRDefault="002655F7">
            <w:pPr>
              <w:pStyle w:val="p-table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742DFA" w:rsidR="002655F7" w:rsidP="007F47E4" w:rsidRDefault="002655F7">
            <w:pPr>
              <w:pStyle w:val="p-table"/>
              <w:rPr>
                <w:rFonts w:ascii="Times New Roman" w:hAnsi="Times New Roman" w:cs="Times New Roman"/>
                <w:sz w:val="22"/>
                <w:szCs w:val="22"/>
              </w:rPr>
            </w:pPr>
            <w:r w:rsidRPr="00742DFA">
              <w:rPr>
                <w:rFonts w:ascii="Times New Roman" w:hAnsi="Times New Roman" w:cs="Times New Roman"/>
                <w:b/>
                <w:sz w:val="22"/>
                <w:szCs w:val="22"/>
              </w:rPr>
              <w:t>Beleidsartikelen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742DFA" w:rsidR="002655F7" w:rsidP="007F47E4" w:rsidRDefault="002655F7">
            <w:pPr>
              <w:pStyle w:val="p-table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742DFA">
              <w:rPr>
                <w:rFonts w:ascii="Times New Roman" w:hAnsi="Times New Roman" w:cs="Times New Roman"/>
                <w:b/>
                <w:sz w:val="22"/>
                <w:szCs w:val="22"/>
              </w:rPr>
              <w:t>24.181.007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742DFA" w:rsidR="002655F7" w:rsidP="007F47E4" w:rsidRDefault="002655F7">
            <w:pPr>
              <w:pStyle w:val="p-table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742DFA">
              <w:rPr>
                <w:rFonts w:ascii="Times New Roman" w:hAnsi="Times New Roman" w:cs="Times New Roman"/>
                <w:b/>
                <w:sz w:val="22"/>
                <w:szCs w:val="22"/>
              </w:rPr>
              <w:t>13.297.582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742DFA" w:rsidR="002655F7" w:rsidP="007F47E4" w:rsidRDefault="002655F7">
            <w:pPr>
              <w:pStyle w:val="p-table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742DFA">
              <w:rPr>
                <w:rFonts w:ascii="Times New Roman" w:hAnsi="Times New Roman" w:cs="Times New Roman"/>
                <w:b/>
                <w:sz w:val="22"/>
                <w:szCs w:val="22"/>
              </w:rPr>
              <w:t>5.533.943</w:t>
            </w:r>
          </w:p>
        </w:tc>
      </w:tr>
      <w:tr w:rsidRPr="00742DFA" w:rsidR="002655F7" w:rsidTr="007F47E4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bottom w:w="22" w:type="dxa"/>
              <w:right w:w="28" w:type="dxa"/>
            </w:tcMar>
          </w:tcPr>
          <w:p w:rsidRPr="00742DFA" w:rsidR="002655F7" w:rsidP="007F47E4" w:rsidRDefault="002655F7">
            <w:pPr>
              <w:pStyle w:val="p-table"/>
              <w:rPr>
                <w:rFonts w:ascii="Times New Roman" w:hAnsi="Times New Roman" w:cs="Times New Roman"/>
                <w:sz w:val="22"/>
                <w:szCs w:val="22"/>
              </w:rPr>
            </w:pPr>
            <w:r w:rsidRPr="00742DFA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742DFA" w:rsidR="002655F7" w:rsidP="007F47E4" w:rsidRDefault="002655F7">
            <w:pPr>
              <w:pStyle w:val="p-table"/>
              <w:rPr>
                <w:rFonts w:ascii="Times New Roman" w:hAnsi="Times New Roman" w:cs="Times New Roman"/>
                <w:sz w:val="22"/>
                <w:szCs w:val="22"/>
              </w:rPr>
            </w:pPr>
            <w:r w:rsidRPr="00742DFA">
              <w:rPr>
                <w:rFonts w:ascii="Times New Roman" w:hAnsi="Times New Roman" w:cs="Times New Roman"/>
                <w:sz w:val="22"/>
                <w:szCs w:val="22"/>
              </w:rPr>
              <w:t>Goed functionerende economie en markten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742DFA" w:rsidR="002655F7" w:rsidP="007F47E4" w:rsidRDefault="002655F7">
            <w:pPr>
              <w:pStyle w:val="p-table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742DFA">
              <w:rPr>
                <w:rFonts w:ascii="Times New Roman" w:hAnsi="Times New Roman" w:cs="Times New Roman"/>
                <w:sz w:val="22"/>
                <w:szCs w:val="22"/>
              </w:rPr>
              <w:t>267.372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742DFA" w:rsidR="002655F7" w:rsidP="007F47E4" w:rsidRDefault="002655F7">
            <w:pPr>
              <w:pStyle w:val="p-table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742DFA">
              <w:rPr>
                <w:rFonts w:ascii="Times New Roman" w:hAnsi="Times New Roman" w:cs="Times New Roman"/>
                <w:sz w:val="22"/>
                <w:szCs w:val="22"/>
              </w:rPr>
              <w:t>249.968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742DFA" w:rsidR="002655F7" w:rsidP="007F47E4" w:rsidRDefault="002655F7">
            <w:pPr>
              <w:pStyle w:val="p-table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742DFA">
              <w:rPr>
                <w:rFonts w:ascii="Times New Roman" w:hAnsi="Times New Roman" w:cs="Times New Roman"/>
                <w:sz w:val="22"/>
                <w:szCs w:val="22"/>
              </w:rPr>
              <w:t>31.934</w:t>
            </w:r>
          </w:p>
        </w:tc>
      </w:tr>
      <w:tr w:rsidRPr="00742DFA" w:rsidR="002655F7" w:rsidTr="007F47E4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bottom w:w="22" w:type="dxa"/>
              <w:right w:w="28" w:type="dxa"/>
            </w:tcMar>
          </w:tcPr>
          <w:p w:rsidRPr="00742DFA" w:rsidR="002655F7" w:rsidP="007F47E4" w:rsidRDefault="002655F7">
            <w:pPr>
              <w:pStyle w:val="p-table"/>
              <w:rPr>
                <w:rFonts w:ascii="Times New Roman" w:hAnsi="Times New Roman" w:cs="Times New Roman"/>
                <w:sz w:val="22"/>
                <w:szCs w:val="22"/>
              </w:rPr>
            </w:pPr>
            <w:r w:rsidRPr="00742DFA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742DFA" w:rsidR="002655F7" w:rsidP="007F47E4" w:rsidRDefault="002655F7">
            <w:pPr>
              <w:pStyle w:val="p-table"/>
              <w:rPr>
                <w:rFonts w:ascii="Times New Roman" w:hAnsi="Times New Roman" w:cs="Times New Roman"/>
                <w:sz w:val="22"/>
                <w:szCs w:val="22"/>
              </w:rPr>
            </w:pPr>
            <w:r w:rsidRPr="00742DFA">
              <w:rPr>
                <w:rFonts w:ascii="Times New Roman" w:hAnsi="Times New Roman" w:cs="Times New Roman"/>
                <w:sz w:val="22"/>
                <w:szCs w:val="22"/>
              </w:rPr>
              <w:t>Bedrijvenbeleid: innovatie en ondernemerschap voor duurzame welvaartsgroei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742DFA" w:rsidR="002655F7" w:rsidP="007F47E4" w:rsidRDefault="002655F7">
            <w:pPr>
              <w:pStyle w:val="p-table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742DFA">
              <w:rPr>
                <w:rFonts w:ascii="Times New Roman" w:hAnsi="Times New Roman" w:cs="Times New Roman"/>
                <w:sz w:val="22"/>
                <w:szCs w:val="22"/>
              </w:rPr>
              <w:t>9.641.689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742DFA" w:rsidR="002655F7" w:rsidP="007F47E4" w:rsidRDefault="002655F7">
            <w:pPr>
              <w:pStyle w:val="p-table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742DFA">
              <w:rPr>
                <w:rFonts w:ascii="Times New Roman" w:hAnsi="Times New Roman" w:cs="Times New Roman"/>
                <w:sz w:val="22"/>
                <w:szCs w:val="22"/>
              </w:rPr>
              <w:t>6.791.506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742DFA" w:rsidR="002655F7" w:rsidP="007F47E4" w:rsidRDefault="002655F7">
            <w:pPr>
              <w:pStyle w:val="p-table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742DFA">
              <w:rPr>
                <w:rFonts w:ascii="Times New Roman" w:hAnsi="Times New Roman" w:cs="Times New Roman"/>
                <w:sz w:val="22"/>
                <w:szCs w:val="22"/>
              </w:rPr>
              <w:t>672.151</w:t>
            </w:r>
          </w:p>
        </w:tc>
      </w:tr>
      <w:tr w:rsidRPr="00742DFA" w:rsidR="002655F7" w:rsidTr="007F47E4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bottom w:w="22" w:type="dxa"/>
              <w:right w:w="28" w:type="dxa"/>
            </w:tcMar>
            <w:vAlign w:val="center"/>
          </w:tcPr>
          <w:p w:rsidRPr="00742DFA" w:rsidR="002655F7" w:rsidP="007F47E4" w:rsidRDefault="002655F7">
            <w:pPr>
              <w:pStyle w:val="p-table"/>
              <w:rPr>
                <w:rFonts w:ascii="Times New Roman" w:hAnsi="Times New Roman" w:cs="Times New Roman"/>
                <w:sz w:val="22"/>
                <w:szCs w:val="22"/>
              </w:rPr>
            </w:pPr>
            <w:r w:rsidRPr="00742DFA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742DFA" w:rsidR="002655F7" w:rsidP="007F47E4" w:rsidRDefault="002655F7">
            <w:pPr>
              <w:pStyle w:val="p-table"/>
              <w:rPr>
                <w:rFonts w:ascii="Times New Roman" w:hAnsi="Times New Roman" w:cs="Times New Roman"/>
                <w:sz w:val="22"/>
                <w:szCs w:val="22"/>
              </w:rPr>
            </w:pPr>
            <w:r w:rsidRPr="00742DFA">
              <w:rPr>
                <w:rFonts w:ascii="Times New Roman" w:hAnsi="Times New Roman" w:cs="Times New Roman"/>
                <w:sz w:val="22"/>
                <w:szCs w:val="22"/>
              </w:rPr>
              <w:t>Toekomstfonds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742DFA" w:rsidR="002655F7" w:rsidP="007F47E4" w:rsidRDefault="002655F7">
            <w:pPr>
              <w:pStyle w:val="p-table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742DFA">
              <w:rPr>
                <w:rFonts w:ascii="Times New Roman" w:hAnsi="Times New Roman" w:cs="Times New Roman"/>
                <w:sz w:val="22"/>
                <w:szCs w:val="22"/>
              </w:rPr>
              <w:t>169.513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742DFA" w:rsidR="002655F7" w:rsidP="007F47E4" w:rsidRDefault="002655F7">
            <w:pPr>
              <w:pStyle w:val="p-table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742DFA">
              <w:rPr>
                <w:rFonts w:ascii="Times New Roman" w:hAnsi="Times New Roman" w:cs="Times New Roman"/>
                <w:sz w:val="22"/>
                <w:szCs w:val="22"/>
              </w:rPr>
              <w:t>245.374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742DFA" w:rsidR="002655F7" w:rsidP="007F47E4" w:rsidRDefault="002655F7">
            <w:pPr>
              <w:pStyle w:val="p-table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742DFA">
              <w:rPr>
                <w:rFonts w:ascii="Times New Roman" w:hAnsi="Times New Roman" w:cs="Times New Roman"/>
                <w:sz w:val="22"/>
                <w:szCs w:val="22"/>
              </w:rPr>
              <w:t>75.300</w:t>
            </w:r>
          </w:p>
        </w:tc>
      </w:tr>
      <w:tr w:rsidRPr="00742DFA" w:rsidR="002655F7" w:rsidTr="007F47E4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bottom w:w="22" w:type="dxa"/>
              <w:right w:w="28" w:type="dxa"/>
            </w:tcMar>
            <w:vAlign w:val="center"/>
          </w:tcPr>
          <w:p w:rsidRPr="00742DFA" w:rsidR="002655F7" w:rsidP="007F47E4" w:rsidRDefault="002655F7">
            <w:pPr>
              <w:pStyle w:val="p-table"/>
              <w:rPr>
                <w:rFonts w:ascii="Times New Roman" w:hAnsi="Times New Roman" w:cs="Times New Roman"/>
                <w:sz w:val="22"/>
                <w:szCs w:val="22"/>
              </w:rPr>
            </w:pPr>
            <w:r w:rsidRPr="00742DFA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742DFA" w:rsidR="002655F7" w:rsidP="007F47E4" w:rsidRDefault="002655F7">
            <w:pPr>
              <w:pStyle w:val="p-table"/>
              <w:rPr>
                <w:rFonts w:ascii="Times New Roman" w:hAnsi="Times New Roman" w:cs="Times New Roman"/>
                <w:sz w:val="22"/>
                <w:szCs w:val="22"/>
              </w:rPr>
            </w:pPr>
            <w:r w:rsidRPr="00742DFA">
              <w:rPr>
                <w:rFonts w:ascii="Times New Roman" w:hAnsi="Times New Roman" w:cs="Times New Roman"/>
                <w:sz w:val="22"/>
                <w:szCs w:val="22"/>
              </w:rPr>
              <w:t>Een doelmatige energievoorziening en beperking van de klimaatverandering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742DFA" w:rsidR="002655F7" w:rsidP="007F47E4" w:rsidRDefault="002655F7">
            <w:pPr>
              <w:pStyle w:val="p-table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742DFA">
              <w:rPr>
                <w:rFonts w:ascii="Times New Roman" w:hAnsi="Times New Roman" w:cs="Times New Roman"/>
                <w:sz w:val="22"/>
                <w:szCs w:val="22"/>
              </w:rPr>
              <w:t>13.075.972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742DFA" w:rsidR="002655F7" w:rsidP="007F47E4" w:rsidRDefault="002655F7">
            <w:pPr>
              <w:pStyle w:val="p-table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742DFA">
              <w:rPr>
                <w:rFonts w:ascii="Times New Roman" w:hAnsi="Times New Roman" w:cs="Times New Roman"/>
                <w:sz w:val="22"/>
                <w:szCs w:val="22"/>
              </w:rPr>
              <w:t>4.983.223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742DFA" w:rsidR="002655F7" w:rsidP="007F47E4" w:rsidRDefault="002655F7">
            <w:pPr>
              <w:pStyle w:val="p-table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742DFA">
              <w:rPr>
                <w:rFonts w:ascii="Times New Roman" w:hAnsi="Times New Roman" w:cs="Times New Roman"/>
                <w:sz w:val="22"/>
                <w:szCs w:val="22"/>
              </w:rPr>
              <w:t>3.720.277</w:t>
            </w:r>
          </w:p>
        </w:tc>
      </w:tr>
      <w:tr w:rsidRPr="00742DFA" w:rsidR="002655F7" w:rsidTr="007F47E4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bottom w:w="22" w:type="dxa"/>
              <w:right w:w="28" w:type="dxa"/>
            </w:tcMar>
            <w:vAlign w:val="center"/>
          </w:tcPr>
          <w:p w:rsidRPr="00742DFA" w:rsidR="002655F7" w:rsidP="007F47E4" w:rsidRDefault="002655F7">
            <w:pPr>
              <w:pStyle w:val="p-table"/>
              <w:rPr>
                <w:rFonts w:ascii="Times New Roman" w:hAnsi="Times New Roman" w:cs="Times New Roman"/>
                <w:sz w:val="22"/>
                <w:szCs w:val="22"/>
              </w:rPr>
            </w:pPr>
            <w:r w:rsidRPr="00742DFA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742DFA" w:rsidR="002655F7" w:rsidP="007F47E4" w:rsidRDefault="002655F7">
            <w:pPr>
              <w:pStyle w:val="p-table"/>
              <w:rPr>
                <w:rFonts w:ascii="Times New Roman" w:hAnsi="Times New Roman" w:cs="Times New Roman"/>
                <w:sz w:val="22"/>
                <w:szCs w:val="22"/>
              </w:rPr>
            </w:pPr>
            <w:r w:rsidRPr="00742DFA">
              <w:rPr>
                <w:rFonts w:ascii="Times New Roman" w:hAnsi="Times New Roman" w:cs="Times New Roman"/>
                <w:sz w:val="22"/>
                <w:szCs w:val="22"/>
              </w:rPr>
              <w:t>Een veilig Groningen met perspectief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742DFA" w:rsidR="002655F7" w:rsidP="007F47E4" w:rsidRDefault="002655F7">
            <w:pPr>
              <w:pStyle w:val="p-table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742DFA">
              <w:rPr>
                <w:rFonts w:ascii="Times New Roman" w:hAnsi="Times New Roman" w:cs="Times New Roman"/>
                <w:sz w:val="22"/>
                <w:szCs w:val="22"/>
              </w:rPr>
              <w:t>1.026.461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742DFA" w:rsidR="002655F7" w:rsidP="007F47E4" w:rsidRDefault="002655F7">
            <w:pPr>
              <w:pStyle w:val="p-table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742DFA">
              <w:rPr>
                <w:rFonts w:ascii="Times New Roman" w:hAnsi="Times New Roman" w:cs="Times New Roman"/>
                <w:sz w:val="22"/>
                <w:szCs w:val="22"/>
              </w:rPr>
              <w:t>1.027.511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742DFA" w:rsidR="002655F7" w:rsidP="007F47E4" w:rsidRDefault="002655F7">
            <w:pPr>
              <w:pStyle w:val="p-table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742DFA">
              <w:rPr>
                <w:rFonts w:ascii="Times New Roman" w:hAnsi="Times New Roman" w:cs="Times New Roman"/>
                <w:sz w:val="22"/>
                <w:szCs w:val="22"/>
              </w:rPr>
              <w:t>1.034.281</w:t>
            </w:r>
          </w:p>
        </w:tc>
      </w:tr>
      <w:tr w:rsidRPr="00742DFA" w:rsidR="002655F7" w:rsidTr="007F47E4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bottom w:w="22" w:type="dxa"/>
              <w:right w:w="28" w:type="dxa"/>
            </w:tcMar>
          </w:tcPr>
          <w:p w:rsidRPr="00742DFA" w:rsidR="002655F7" w:rsidP="007F47E4" w:rsidRDefault="002655F7">
            <w:pPr>
              <w:pStyle w:val="p-table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742DFA" w:rsidR="002655F7" w:rsidP="007F47E4" w:rsidRDefault="002655F7">
            <w:pPr>
              <w:pStyle w:val="p-table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742DFA" w:rsidR="002655F7" w:rsidP="007F47E4" w:rsidRDefault="002655F7">
            <w:pPr>
              <w:pStyle w:val="p-table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742DFA" w:rsidR="002655F7" w:rsidP="007F47E4" w:rsidRDefault="002655F7">
            <w:pPr>
              <w:pStyle w:val="p-table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742DFA" w:rsidR="002655F7" w:rsidP="007F47E4" w:rsidRDefault="002655F7">
            <w:pPr>
              <w:pStyle w:val="p-table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Pr="00742DFA" w:rsidR="002655F7" w:rsidTr="007F47E4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bottom w:w="22" w:type="dxa"/>
              <w:right w:w="28" w:type="dxa"/>
            </w:tcMar>
          </w:tcPr>
          <w:p w:rsidRPr="00742DFA" w:rsidR="002655F7" w:rsidP="007F47E4" w:rsidRDefault="002655F7">
            <w:pPr>
              <w:pStyle w:val="p-table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742DFA" w:rsidR="002655F7" w:rsidP="007F47E4" w:rsidRDefault="002655F7">
            <w:pPr>
              <w:pStyle w:val="p-table"/>
              <w:rPr>
                <w:rFonts w:ascii="Times New Roman" w:hAnsi="Times New Roman" w:cs="Times New Roman"/>
                <w:sz w:val="22"/>
                <w:szCs w:val="22"/>
              </w:rPr>
            </w:pPr>
            <w:r w:rsidRPr="00742DFA">
              <w:rPr>
                <w:rFonts w:ascii="Times New Roman" w:hAnsi="Times New Roman" w:cs="Times New Roman"/>
                <w:b/>
                <w:sz w:val="22"/>
                <w:szCs w:val="22"/>
              </w:rPr>
              <w:t>Niet-beleidsartikelen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742DFA" w:rsidR="002655F7" w:rsidP="007F47E4" w:rsidRDefault="002655F7">
            <w:pPr>
              <w:pStyle w:val="p-table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742DFA">
              <w:rPr>
                <w:rFonts w:ascii="Times New Roman" w:hAnsi="Times New Roman" w:cs="Times New Roman"/>
                <w:b/>
                <w:sz w:val="22"/>
                <w:szCs w:val="22"/>
              </w:rPr>
              <w:t>302.385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742DFA" w:rsidR="002655F7" w:rsidP="007F47E4" w:rsidRDefault="002655F7">
            <w:pPr>
              <w:pStyle w:val="p-table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742DFA">
              <w:rPr>
                <w:rFonts w:ascii="Times New Roman" w:hAnsi="Times New Roman" w:cs="Times New Roman"/>
                <w:b/>
                <w:sz w:val="22"/>
                <w:szCs w:val="22"/>
              </w:rPr>
              <w:t>302.385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742DFA" w:rsidR="002655F7" w:rsidP="007F47E4" w:rsidRDefault="002655F7">
            <w:pPr>
              <w:pStyle w:val="p-table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742DFA">
              <w:rPr>
                <w:rFonts w:ascii="Times New Roman" w:hAnsi="Times New Roman" w:cs="Times New Roman"/>
                <w:b/>
                <w:sz w:val="22"/>
                <w:szCs w:val="22"/>
              </w:rPr>
              <w:t>25.294</w:t>
            </w:r>
          </w:p>
        </w:tc>
      </w:tr>
      <w:tr w:rsidRPr="00742DFA" w:rsidR="002655F7" w:rsidTr="007F47E4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bottom w:w="22" w:type="dxa"/>
              <w:right w:w="28" w:type="dxa"/>
            </w:tcMar>
            <w:vAlign w:val="center"/>
          </w:tcPr>
          <w:p w:rsidRPr="00742DFA" w:rsidR="002655F7" w:rsidP="007F47E4" w:rsidRDefault="002655F7">
            <w:pPr>
              <w:pStyle w:val="p-table"/>
              <w:rPr>
                <w:rFonts w:ascii="Times New Roman" w:hAnsi="Times New Roman" w:cs="Times New Roman"/>
                <w:sz w:val="22"/>
                <w:szCs w:val="22"/>
              </w:rPr>
            </w:pPr>
            <w:r w:rsidRPr="00742DFA">
              <w:rPr>
                <w:rFonts w:ascii="Times New Roman" w:hAnsi="Times New Roman" w:cs="Times New Roman"/>
                <w:sz w:val="22"/>
                <w:szCs w:val="22"/>
              </w:rPr>
              <w:t>40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742DFA" w:rsidR="002655F7" w:rsidP="007F47E4" w:rsidRDefault="002655F7">
            <w:pPr>
              <w:pStyle w:val="p-table"/>
              <w:rPr>
                <w:rFonts w:ascii="Times New Roman" w:hAnsi="Times New Roman" w:cs="Times New Roman"/>
                <w:sz w:val="22"/>
                <w:szCs w:val="22"/>
              </w:rPr>
            </w:pPr>
            <w:r w:rsidRPr="00742DFA">
              <w:rPr>
                <w:rFonts w:ascii="Times New Roman" w:hAnsi="Times New Roman" w:cs="Times New Roman"/>
                <w:sz w:val="22"/>
                <w:szCs w:val="22"/>
              </w:rPr>
              <w:t>Apparaat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742DFA" w:rsidR="002655F7" w:rsidP="007F47E4" w:rsidRDefault="002655F7">
            <w:pPr>
              <w:pStyle w:val="p-table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742DFA">
              <w:rPr>
                <w:rFonts w:ascii="Times New Roman" w:hAnsi="Times New Roman" w:cs="Times New Roman"/>
                <w:sz w:val="22"/>
                <w:szCs w:val="22"/>
              </w:rPr>
              <w:t>302.385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742DFA" w:rsidR="002655F7" w:rsidP="007F47E4" w:rsidRDefault="002655F7">
            <w:pPr>
              <w:pStyle w:val="p-table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742DFA">
              <w:rPr>
                <w:rFonts w:ascii="Times New Roman" w:hAnsi="Times New Roman" w:cs="Times New Roman"/>
                <w:sz w:val="22"/>
                <w:szCs w:val="22"/>
              </w:rPr>
              <w:t>302.385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742DFA" w:rsidR="002655F7" w:rsidP="007F47E4" w:rsidRDefault="002655F7">
            <w:pPr>
              <w:pStyle w:val="p-table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742DFA">
              <w:rPr>
                <w:rFonts w:ascii="Times New Roman" w:hAnsi="Times New Roman" w:cs="Times New Roman"/>
                <w:sz w:val="22"/>
                <w:szCs w:val="22"/>
              </w:rPr>
              <w:t>25.294</w:t>
            </w:r>
          </w:p>
        </w:tc>
      </w:tr>
      <w:tr w:rsidRPr="00742DFA" w:rsidR="002655F7" w:rsidTr="007F47E4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bottom w:w="22" w:type="dxa"/>
              <w:right w:w="28" w:type="dxa"/>
            </w:tcMar>
            <w:vAlign w:val="center"/>
          </w:tcPr>
          <w:p w:rsidRPr="00742DFA" w:rsidR="002655F7" w:rsidP="007F47E4" w:rsidRDefault="002655F7">
            <w:pPr>
              <w:pStyle w:val="p-table"/>
              <w:rPr>
                <w:rFonts w:ascii="Times New Roman" w:hAnsi="Times New Roman" w:cs="Times New Roman"/>
                <w:sz w:val="22"/>
                <w:szCs w:val="22"/>
              </w:rPr>
            </w:pPr>
            <w:r w:rsidRPr="00742DFA">
              <w:rPr>
                <w:rFonts w:ascii="Times New Roman" w:hAnsi="Times New Roman" w:cs="Times New Roman"/>
                <w:sz w:val="22"/>
                <w:szCs w:val="22"/>
              </w:rPr>
              <w:t>41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742DFA" w:rsidR="002655F7" w:rsidP="007F47E4" w:rsidRDefault="002655F7">
            <w:pPr>
              <w:pStyle w:val="p-table"/>
              <w:rPr>
                <w:rFonts w:ascii="Times New Roman" w:hAnsi="Times New Roman" w:cs="Times New Roman"/>
                <w:sz w:val="22"/>
                <w:szCs w:val="22"/>
              </w:rPr>
            </w:pPr>
            <w:r w:rsidRPr="00742DFA">
              <w:rPr>
                <w:rFonts w:ascii="Times New Roman" w:hAnsi="Times New Roman" w:cs="Times New Roman"/>
                <w:sz w:val="22"/>
                <w:szCs w:val="22"/>
              </w:rPr>
              <w:t>Nog onverdeeld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742DFA" w:rsidR="002655F7" w:rsidP="007F47E4" w:rsidRDefault="002655F7">
            <w:pPr>
              <w:pStyle w:val="p-table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742DFA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742DFA" w:rsidR="002655F7" w:rsidP="007F47E4" w:rsidRDefault="002655F7">
            <w:pPr>
              <w:pStyle w:val="p-table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742DFA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742DFA" w:rsidR="002655F7" w:rsidP="007F47E4" w:rsidRDefault="002655F7">
            <w:pPr>
              <w:pStyle w:val="p-table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742DFA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</w:tbl>
    <w:p w:rsidRPr="00157F21" w:rsidR="00E37F66" w:rsidP="00157F21" w:rsidRDefault="00E37F66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18"/>
          <w:szCs w:val="18"/>
        </w:rPr>
      </w:pPr>
    </w:p>
    <w:sectPr w:rsidRPr="00157F21" w:rsidR="00E37F66" w:rsidSect="00A11E73">
      <w:footerReference w:type="even" r:id="rId7"/>
      <w:footerReference w:type="default" r:id="rId8"/>
      <w:pgSz w:w="11906" w:h="16838"/>
      <w:pgMar w:top="1418" w:right="1418" w:bottom="1418" w:left="1418" w:header="357" w:footer="1440" w:gutter="0"/>
      <w:pgNumType w:start="1"/>
      <w:cols w:space="708"/>
      <w:noEndnote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37F66" w:rsidRDefault="00E37F66">
      <w:pPr>
        <w:spacing w:line="20" w:lineRule="exact"/>
      </w:pPr>
    </w:p>
  </w:endnote>
  <w:endnote w:type="continuationSeparator" w:id="0">
    <w:p w:rsidR="00E37F66" w:rsidRDefault="00E37F66">
      <w:pPr>
        <w:pStyle w:val="Amendement"/>
      </w:pPr>
      <w:r>
        <w:rPr>
          <w:b w:val="0"/>
          <w:bCs w:val="0"/>
        </w:rPr>
        <w:t xml:space="preserve"> </w:t>
      </w:r>
    </w:p>
  </w:endnote>
  <w:endnote w:type="continuationNotice" w:id="1">
    <w:p w:rsidR="00E37F66" w:rsidRDefault="00E37F66">
      <w:pPr>
        <w:pStyle w:val="Amendement"/>
      </w:pPr>
      <w:r>
        <w:rPr>
          <w:b w:val="0"/>
          <w:bCs w:val="0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altName w:val="Arial"/>
    <w:charset w:val="00"/>
    <w:family w:val="swiss"/>
    <w:pitch w:val="variable"/>
  </w:font>
  <w:font w:name="Arial Unicode MS">
    <w:panose1 w:val="020B0604020202020204"/>
    <w:charset w:val="00"/>
    <w:family w:val="auto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68F4" w:rsidRDefault="002168F4" w:rsidP="00826224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:rsidR="002168F4" w:rsidRDefault="002168F4" w:rsidP="002168F4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68F4" w:rsidRPr="002168F4" w:rsidRDefault="002168F4" w:rsidP="00826224">
    <w:pPr>
      <w:pStyle w:val="Voettekst"/>
      <w:framePr w:wrap="around" w:vAnchor="text" w:hAnchor="margin" w:xAlign="right" w:y="1"/>
      <w:rPr>
        <w:rStyle w:val="Paginanummer"/>
        <w:rFonts w:ascii="Times New Roman" w:hAnsi="Times New Roman"/>
      </w:rPr>
    </w:pPr>
    <w:r w:rsidRPr="002168F4">
      <w:rPr>
        <w:rStyle w:val="Paginanummer"/>
        <w:rFonts w:ascii="Times New Roman" w:hAnsi="Times New Roman"/>
      </w:rPr>
      <w:fldChar w:fldCharType="begin"/>
    </w:r>
    <w:r w:rsidRPr="002168F4">
      <w:rPr>
        <w:rStyle w:val="Paginanummer"/>
        <w:rFonts w:ascii="Times New Roman" w:hAnsi="Times New Roman"/>
      </w:rPr>
      <w:instrText xml:space="preserve">PAGE  </w:instrText>
    </w:r>
    <w:r w:rsidRPr="002168F4">
      <w:rPr>
        <w:rStyle w:val="Paginanummer"/>
        <w:rFonts w:ascii="Times New Roman" w:hAnsi="Times New Roman"/>
      </w:rPr>
      <w:fldChar w:fldCharType="separate"/>
    </w:r>
    <w:r w:rsidR="008E5FDC">
      <w:rPr>
        <w:rStyle w:val="Paginanummer"/>
        <w:rFonts w:ascii="Times New Roman" w:hAnsi="Times New Roman"/>
        <w:noProof/>
      </w:rPr>
      <w:t>3</w:t>
    </w:r>
    <w:r w:rsidRPr="002168F4">
      <w:rPr>
        <w:rStyle w:val="Paginanummer"/>
        <w:rFonts w:ascii="Times New Roman" w:hAnsi="Times New Roman"/>
      </w:rPr>
      <w:fldChar w:fldCharType="end"/>
    </w:r>
  </w:p>
  <w:p w:rsidR="002168F4" w:rsidRPr="002168F4" w:rsidRDefault="002168F4" w:rsidP="002168F4">
    <w:pPr>
      <w:pStyle w:val="Voettekst"/>
      <w:ind w:right="360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37F66" w:rsidRDefault="00E37F66">
      <w:pPr>
        <w:pStyle w:val="Amendement"/>
      </w:pPr>
      <w:r>
        <w:rPr>
          <w:b w:val="0"/>
          <w:bCs w:val="0"/>
        </w:rPr>
        <w:separator/>
      </w:r>
    </w:p>
  </w:footnote>
  <w:footnote w:type="continuationSeparator" w:id="0">
    <w:p w:rsidR="00E37F66" w:rsidRDefault="00E37F6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D0338C"/>
    <w:multiLevelType w:val="hybridMultilevel"/>
    <w:tmpl w:val="92C8ACAC"/>
    <w:lvl w:ilvl="0" w:tplc="AEC2E534">
      <w:start w:val="1"/>
      <w:numFmt w:val="decimal"/>
      <w:lvlText w:val="%1"/>
      <w:lvlJc w:val="left"/>
      <w:pPr>
        <w:ind w:left="320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3920" w:hanging="360"/>
      </w:pPr>
    </w:lvl>
    <w:lvl w:ilvl="2" w:tplc="0413001B" w:tentative="1">
      <w:start w:val="1"/>
      <w:numFmt w:val="lowerRoman"/>
      <w:lvlText w:val="%3."/>
      <w:lvlJc w:val="right"/>
      <w:pPr>
        <w:ind w:left="4640" w:hanging="180"/>
      </w:pPr>
    </w:lvl>
    <w:lvl w:ilvl="3" w:tplc="0413000F" w:tentative="1">
      <w:start w:val="1"/>
      <w:numFmt w:val="decimal"/>
      <w:lvlText w:val="%4."/>
      <w:lvlJc w:val="left"/>
      <w:pPr>
        <w:ind w:left="5360" w:hanging="360"/>
      </w:pPr>
    </w:lvl>
    <w:lvl w:ilvl="4" w:tplc="04130019" w:tentative="1">
      <w:start w:val="1"/>
      <w:numFmt w:val="lowerLetter"/>
      <w:lvlText w:val="%5."/>
      <w:lvlJc w:val="left"/>
      <w:pPr>
        <w:ind w:left="6080" w:hanging="360"/>
      </w:pPr>
    </w:lvl>
    <w:lvl w:ilvl="5" w:tplc="0413001B" w:tentative="1">
      <w:start w:val="1"/>
      <w:numFmt w:val="lowerRoman"/>
      <w:lvlText w:val="%6."/>
      <w:lvlJc w:val="right"/>
      <w:pPr>
        <w:ind w:left="6800" w:hanging="180"/>
      </w:pPr>
    </w:lvl>
    <w:lvl w:ilvl="6" w:tplc="0413000F" w:tentative="1">
      <w:start w:val="1"/>
      <w:numFmt w:val="decimal"/>
      <w:lvlText w:val="%7."/>
      <w:lvlJc w:val="left"/>
      <w:pPr>
        <w:ind w:left="7520" w:hanging="360"/>
      </w:pPr>
    </w:lvl>
    <w:lvl w:ilvl="7" w:tplc="04130019" w:tentative="1">
      <w:start w:val="1"/>
      <w:numFmt w:val="lowerLetter"/>
      <w:lvlText w:val="%8."/>
      <w:lvlJc w:val="left"/>
      <w:pPr>
        <w:ind w:left="8240" w:hanging="360"/>
      </w:pPr>
    </w:lvl>
    <w:lvl w:ilvl="8" w:tplc="0413001B" w:tentative="1">
      <w:start w:val="1"/>
      <w:numFmt w:val="lowerRoman"/>
      <w:lvlText w:val="%9."/>
      <w:lvlJc w:val="right"/>
      <w:pPr>
        <w:ind w:left="8960" w:hanging="180"/>
      </w:pPr>
    </w:lvl>
  </w:abstractNum>
  <w:abstractNum w:abstractNumId="1" w15:restartNumberingAfterBreak="0">
    <w:nsid w:val="3C0A1120"/>
    <w:multiLevelType w:val="multilevel"/>
    <w:tmpl w:val="4A2CFDFA"/>
    <w:styleLink w:val="ol-footnotes"/>
    <w:lvl w:ilvl="0">
      <w:start w:val="1"/>
      <w:numFmt w:val="decimal"/>
      <w:lvlText w:val="%1"/>
      <w:lvlJc w:val="left"/>
      <w:pPr>
        <w:ind w:left="3624" w:hanging="216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" w15:restartNumberingAfterBreak="0">
    <w:nsid w:val="48227B69"/>
    <w:multiLevelType w:val="multilevel"/>
    <w:tmpl w:val="5D889F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1"/>
  </w:num>
  <w:num w:numId="2">
    <w:abstractNumId w:val="1"/>
    <w:lvlOverride w:ilvl="0">
      <w:startOverride w:val="1"/>
    </w:lvlOverride>
  </w:num>
  <w:num w:numId="3">
    <w:abstractNumId w:val="2"/>
  </w:num>
  <w:num w:numId="4">
    <w:abstractNumId w:val="2"/>
    <w:lvlOverride w:ilvl="0">
      <w:startOverride w:val="1"/>
    </w:lvlOverride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hyphenationZone w:val="1109"/>
  <w:doNotHyphenateCaps/>
  <w:displayHorizontalDrawingGridEvery w:val="0"/>
  <w:displayVerticalDrawingGridEvery w:val="0"/>
  <w:doNotUseMarginsForDrawingGridOrigin/>
  <w:doNotShadeFormData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7F66"/>
    <w:rsid w:val="00012DBE"/>
    <w:rsid w:val="000746F9"/>
    <w:rsid w:val="000A1D81"/>
    <w:rsid w:val="00111ED3"/>
    <w:rsid w:val="00157F21"/>
    <w:rsid w:val="001C190E"/>
    <w:rsid w:val="002168F4"/>
    <w:rsid w:val="002655F7"/>
    <w:rsid w:val="002A727C"/>
    <w:rsid w:val="005D2707"/>
    <w:rsid w:val="00606255"/>
    <w:rsid w:val="006B607A"/>
    <w:rsid w:val="007D451C"/>
    <w:rsid w:val="00826224"/>
    <w:rsid w:val="00897D76"/>
    <w:rsid w:val="008E5FDC"/>
    <w:rsid w:val="00930A23"/>
    <w:rsid w:val="009A1614"/>
    <w:rsid w:val="009C7354"/>
    <w:rsid w:val="009E6D7F"/>
    <w:rsid w:val="00A11E73"/>
    <w:rsid w:val="00A2521E"/>
    <w:rsid w:val="00A71D3C"/>
    <w:rsid w:val="00AE436A"/>
    <w:rsid w:val="00C135B1"/>
    <w:rsid w:val="00C92DF8"/>
    <w:rsid w:val="00CB3578"/>
    <w:rsid w:val="00D20AFA"/>
    <w:rsid w:val="00D55648"/>
    <w:rsid w:val="00E16443"/>
    <w:rsid w:val="00E36EE9"/>
    <w:rsid w:val="00E37F66"/>
    <w:rsid w:val="00F13442"/>
    <w:rsid w:val="00F81995"/>
    <w:rsid w:val="00F95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20FC19D"/>
  <w15:docId w15:val="{4E6EBAFC-3EC9-45E0-8B26-0C9D66F23E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Pr>
      <w:rFonts w:ascii="Verdana" w:hAnsi="Verdana"/>
      <w:szCs w:val="24"/>
    </w:rPr>
  </w:style>
  <w:style w:type="paragraph" w:styleId="Kop1">
    <w:name w:val="heading 1"/>
    <w:basedOn w:val="Standaard"/>
    <w:next w:val="Standaard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Eindnoottekst">
    <w:name w:val="endnote text"/>
    <w:basedOn w:val="Standaard"/>
  </w:style>
  <w:style w:type="character" w:styleId="Eindnootmarkering">
    <w:name w:val="endnote reference"/>
    <w:rPr>
      <w:rFonts w:cs="Times New Roman"/>
      <w:sz w:val="20"/>
      <w:szCs w:val="20"/>
      <w:vertAlign w:val="superscript"/>
    </w:rPr>
  </w:style>
  <w:style w:type="paragraph" w:styleId="Voetnoottekst">
    <w:name w:val="footnote text"/>
    <w:basedOn w:val="Standaard"/>
  </w:style>
  <w:style w:type="character" w:customStyle="1" w:styleId="Voetnootverwijzing">
    <w:name w:val="Voetnootverwijzing"/>
    <w:rPr>
      <w:sz w:val="20"/>
      <w:vertAlign w:val="superscript"/>
    </w:rPr>
  </w:style>
  <w:style w:type="paragraph" w:customStyle="1" w:styleId="wetsvoorstel">
    <w:name w:val="wetsvoorstel"/>
    <w:pPr>
      <w:widowControl w:val="0"/>
      <w:tabs>
        <w:tab w:val="left" w:pos="-1440"/>
        <w:tab w:val="left" w:pos="-720"/>
        <w:tab w:val="left" w:pos="0"/>
        <w:tab w:val="left" w:pos="288"/>
        <w:tab w:val="left" w:pos="720"/>
      </w:tabs>
      <w:suppressAutoHyphens/>
    </w:pPr>
    <w:rPr>
      <w:rFonts w:ascii="Courier New" w:hAnsi="Courier New" w:cs="Courier New"/>
      <w:sz w:val="24"/>
      <w:szCs w:val="24"/>
    </w:rPr>
  </w:style>
  <w:style w:type="character" w:customStyle="1" w:styleId="Alineanummer1">
    <w:name w:val="Alineanummer 1"/>
    <w:rPr>
      <w:rFonts w:cs="Times New Roman"/>
      <w:sz w:val="20"/>
      <w:szCs w:val="20"/>
    </w:rPr>
  </w:style>
  <w:style w:type="character" w:customStyle="1" w:styleId="Bibliografie1">
    <w:name w:val="Bibliografie1"/>
    <w:rPr>
      <w:rFonts w:cs="Times New Roman"/>
      <w:sz w:val="20"/>
      <w:szCs w:val="20"/>
    </w:rPr>
  </w:style>
  <w:style w:type="character" w:customStyle="1" w:styleId="Dokument5">
    <w:name w:val="Dokument 5"/>
    <w:rPr>
      <w:rFonts w:cs="Times New Roman"/>
      <w:sz w:val="20"/>
      <w:szCs w:val="20"/>
    </w:rPr>
  </w:style>
  <w:style w:type="character" w:customStyle="1" w:styleId="Dokument6">
    <w:name w:val="Dokument 6"/>
    <w:rPr>
      <w:rFonts w:cs="Times New Roman"/>
      <w:sz w:val="20"/>
      <w:szCs w:val="20"/>
    </w:rPr>
  </w:style>
  <w:style w:type="character" w:customStyle="1" w:styleId="Dokument4">
    <w:name w:val="Dokument 4"/>
    <w:rPr>
      <w:rFonts w:cs="Times New Roman"/>
      <w:b/>
      <w:bCs/>
      <w:i/>
      <w:iCs/>
    </w:rPr>
  </w:style>
  <w:style w:type="character" w:customStyle="1" w:styleId="Alineanummer2">
    <w:name w:val="Alineanummer 2"/>
    <w:rPr>
      <w:rFonts w:cs="Times New Roman"/>
      <w:sz w:val="20"/>
      <w:szCs w:val="20"/>
    </w:rPr>
  </w:style>
  <w:style w:type="paragraph" w:customStyle="1" w:styleId="Dokument1">
    <w:name w:val="Dokument 1"/>
    <w:pPr>
      <w:keepNext/>
      <w:keepLines/>
      <w:widowControl w:val="0"/>
      <w:tabs>
        <w:tab w:val="left" w:pos="-720"/>
      </w:tabs>
      <w:suppressAutoHyphens/>
    </w:pPr>
    <w:rPr>
      <w:rFonts w:ascii="Courier New" w:hAnsi="Courier New" w:cs="Courier New"/>
      <w:sz w:val="24"/>
      <w:szCs w:val="24"/>
    </w:rPr>
  </w:style>
  <w:style w:type="character" w:customStyle="1" w:styleId="Alineanummer3">
    <w:name w:val="Alineanummer 3"/>
    <w:rPr>
      <w:rFonts w:cs="Times New Roman"/>
      <w:sz w:val="20"/>
      <w:szCs w:val="20"/>
    </w:rPr>
  </w:style>
  <w:style w:type="character" w:customStyle="1" w:styleId="Alineanummer4">
    <w:name w:val="Alineanummer 4"/>
    <w:rPr>
      <w:rFonts w:cs="Times New Roman"/>
      <w:sz w:val="20"/>
      <w:szCs w:val="20"/>
    </w:rPr>
  </w:style>
  <w:style w:type="character" w:customStyle="1" w:styleId="Alineanummer5">
    <w:name w:val="Alineanummer 5"/>
    <w:rPr>
      <w:rFonts w:cs="Times New Roman"/>
      <w:sz w:val="20"/>
      <w:szCs w:val="20"/>
    </w:rPr>
  </w:style>
  <w:style w:type="character" w:customStyle="1" w:styleId="Alineanummer6">
    <w:name w:val="Alineanummer 6"/>
    <w:rPr>
      <w:rFonts w:cs="Times New Roman"/>
      <w:sz w:val="20"/>
      <w:szCs w:val="20"/>
    </w:rPr>
  </w:style>
  <w:style w:type="character" w:customStyle="1" w:styleId="Dokument2">
    <w:name w:val="Dokument 2"/>
    <w:rPr>
      <w:rFonts w:ascii="Courier New" w:hAnsi="Courier New" w:cs="Courier New"/>
    </w:rPr>
  </w:style>
  <w:style w:type="character" w:customStyle="1" w:styleId="Alineanummer7">
    <w:name w:val="Alineanummer 7"/>
    <w:rPr>
      <w:rFonts w:cs="Times New Roman"/>
      <w:sz w:val="20"/>
      <w:szCs w:val="20"/>
    </w:rPr>
  </w:style>
  <w:style w:type="character" w:customStyle="1" w:styleId="Alineanummer8">
    <w:name w:val="Alineanummer 8"/>
    <w:rPr>
      <w:rFonts w:cs="Times New Roman"/>
      <w:sz w:val="20"/>
      <w:szCs w:val="20"/>
    </w:rPr>
  </w:style>
  <w:style w:type="character" w:customStyle="1" w:styleId="Techninit">
    <w:name w:val="Techn init"/>
    <w:rPr>
      <w:rFonts w:ascii="Courier New" w:hAnsi="Courier New" w:cs="Courier New"/>
    </w:rPr>
  </w:style>
  <w:style w:type="character" w:customStyle="1" w:styleId="Dokuinit">
    <w:name w:val="Doku init"/>
    <w:rPr>
      <w:rFonts w:cs="Times New Roman"/>
      <w:sz w:val="20"/>
      <w:szCs w:val="20"/>
    </w:rPr>
  </w:style>
  <w:style w:type="character" w:customStyle="1" w:styleId="Dokument3">
    <w:name w:val="Dokument 3"/>
    <w:rPr>
      <w:rFonts w:ascii="Courier New" w:hAnsi="Courier New" w:cs="Courier New"/>
    </w:rPr>
  </w:style>
  <w:style w:type="character" w:customStyle="1" w:styleId="Dokument7">
    <w:name w:val="Dokument 7"/>
    <w:rPr>
      <w:rFonts w:cs="Times New Roman"/>
      <w:sz w:val="20"/>
      <w:szCs w:val="20"/>
    </w:rPr>
  </w:style>
  <w:style w:type="character" w:customStyle="1" w:styleId="Dokument8">
    <w:name w:val="Dokument 8"/>
    <w:rPr>
      <w:rFonts w:cs="Times New Roman"/>
      <w:sz w:val="20"/>
      <w:szCs w:val="20"/>
    </w:rPr>
  </w:style>
  <w:style w:type="character" w:customStyle="1" w:styleId="Technisch1">
    <w:name w:val="Technisch 1"/>
    <w:rPr>
      <w:rFonts w:ascii="Courier New" w:hAnsi="Courier New" w:cs="Courier New"/>
    </w:rPr>
  </w:style>
  <w:style w:type="character" w:customStyle="1" w:styleId="Technisch2">
    <w:name w:val="Technisch 2"/>
    <w:rPr>
      <w:rFonts w:ascii="Courier New" w:hAnsi="Courier New" w:cs="Courier New"/>
    </w:rPr>
  </w:style>
  <w:style w:type="character" w:customStyle="1" w:styleId="Technisch3">
    <w:name w:val="Technisch 3"/>
    <w:rPr>
      <w:rFonts w:ascii="Courier New" w:hAnsi="Courier New" w:cs="Courier New"/>
    </w:rPr>
  </w:style>
  <w:style w:type="character" w:customStyle="1" w:styleId="Technisch5">
    <w:name w:val="Technisch 5"/>
    <w:rPr>
      <w:rFonts w:cs="Times New Roman"/>
      <w:sz w:val="20"/>
      <w:szCs w:val="20"/>
    </w:rPr>
  </w:style>
  <w:style w:type="character" w:customStyle="1" w:styleId="Technisch6">
    <w:name w:val="Technisch 6"/>
    <w:rPr>
      <w:rFonts w:cs="Times New Roman"/>
      <w:sz w:val="20"/>
      <w:szCs w:val="20"/>
    </w:rPr>
  </w:style>
  <w:style w:type="character" w:customStyle="1" w:styleId="Technisch7">
    <w:name w:val="Technisch 7"/>
    <w:rPr>
      <w:rFonts w:cs="Times New Roman"/>
      <w:sz w:val="20"/>
      <w:szCs w:val="20"/>
    </w:rPr>
  </w:style>
  <w:style w:type="character" w:customStyle="1" w:styleId="Technisch4">
    <w:name w:val="Technisch 4"/>
    <w:rPr>
      <w:rFonts w:cs="Times New Roman"/>
      <w:sz w:val="20"/>
      <w:szCs w:val="20"/>
    </w:rPr>
  </w:style>
  <w:style w:type="character" w:customStyle="1" w:styleId="Technisch8">
    <w:name w:val="Technisch 8"/>
    <w:rPr>
      <w:rFonts w:cs="Times New Roman"/>
      <w:sz w:val="20"/>
      <w:szCs w:val="20"/>
    </w:rPr>
  </w:style>
  <w:style w:type="paragraph" w:customStyle="1" w:styleId="Amendement">
    <w:name w:val="Amendement"/>
    <w:pPr>
      <w:widowControl w:val="0"/>
      <w:tabs>
        <w:tab w:val="left" w:pos="3310"/>
        <w:tab w:val="left" w:pos="3600"/>
      </w:tabs>
      <w:suppressAutoHyphens/>
    </w:pPr>
    <w:rPr>
      <w:rFonts w:ascii="Courier New" w:hAnsi="Courier New" w:cs="Courier New"/>
      <w:b/>
      <w:bCs/>
      <w:sz w:val="24"/>
      <w:szCs w:val="24"/>
    </w:rPr>
  </w:style>
  <w:style w:type="paragraph" w:customStyle="1" w:styleId="inhopg1">
    <w:name w:val="inhopg 1"/>
    <w:basedOn w:val="Standaard"/>
    <w:pPr>
      <w:tabs>
        <w:tab w:val="right" w:leader="dot" w:pos="9360"/>
      </w:tabs>
      <w:suppressAutoHyphens/>
      <w:spacing w:before="480"/>
      <w:ind w:left="720" w:right="720" w:hanging="720"/>
    </w:pPr>
  </w:style>
  <w:style w:type="paragraph" w:customStyle="1" w:styleId="inhopg2">
    <w:name w:val="inhopg 2"/>
    <w:basedOn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inhopg3">
    <w:name w:val="inhopg 3"/>
    <w:basedOn w:val="Standaard"/>
    <w:pPr>
      <w:tabs>
        <w:tab w:val="right" w:leader="dot" w:pos="9360"/>
      </w:tabs>
      <w:suppressAutoHyphens/>
      <w:ind w:left="2160" w:right="720" w:hanging="720"/>
    </w:pPr>
  </w:style>
  <w:style w:type="paragraph" w:customStyle="1" w:styleId="inhopg4">
    <w:name w:val="inhopg 4"/>
    <w:basedOn w:val="Standaard"/>
    <w:pPr>
      <w:tabs>
        <w:tab w:val="right" w:leader="dot" w:pos="9360"/>
      </w:tabs>
      <w:suppressAutoHyphens/>
      <w:ind w:left="2880" w:right="720" w:hanging="720"/>
    </w:pPr>
  </w:style>
  <w:style w:type="paragraph" w:customStyle="1" w:styleId="inhopg5">
    <w:name w:val="inhopg 5"/>
    <w:basedOn w:val="Standaard"/>
    <w:pPr>
      <w:tabs>
        <w:tab w:val="right" w:leader="dot" w:pos="9360"/>
      </w:tabs>
      <w:suppressAutoHyphens/>
      <w:ind w:left="3600" w:right="720" w:hanging="720"/>
    </w:pPr>
  </w:style>
  <w:style w:type="paragraph" w:customStyle="1" w:styleId="inhopg6">
    <w:name w:val="inhopg 6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7">
    <w:name w:val="inhopg 7"/>
    <w:basedOn w:val="Standaard"/>
    <w:pPr>
      <w:suppressAutoHyphens/>
      <w:ind w:left="720" w:hanging="720"/>
    </w:pPr>
  </w:style>
  <w:style w:type="paragraph" w:customStyle="1" w:styleId="inhopg8">
    <w:name w:val="inhopg 8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9">
    <w:name w:val="inhopg 9"/>
    <w:basedOn w:val="Standaard"/>
    <w:pPr>
      <w:tabs>
        <w:tab w:val="right" w:leader="dot" w:pos="9360"/>
      </w:tabs>
      <w:suppressAutoHyphens/>
      <w:ind w:left="720" w:hanging="720"/>
    </w:pPr>
  </w:style>
  <w:style w:type="paragraph" w:styleId="Index1">
    <w:name w:val="index 1"/>
    <w:basedOn w:val="Standaard"/>
    <w:next w:val="Standaard"/>
    <w:pPr>
      <w:tabs>
        <w:tab w:val="right" w:leader="dot" w:pos="9360"/>
      </w:tabs>
      <w:suppressAutoHyphens/>
      <w:ind w:left="1440" w:right="720" w:hanging="1440"/>
    </w:pPr>
  </w:style>
  <w:style w:type="paragraph" w:styleId="Index2">
    <w:name w:val="index 2"/>
    <w:basedOn w:val="Standaard"/>
    <w:next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bronvermelding">
    <w:name w:val="bronvermelding"/>
    <w:basedOn w:val="Standaard"/>
    <w:pPr>
      <w:tabs>
        <w:tab w:val="right" w:pos="9360"/>
      </w:tabs>
      <w:suppressAutoHyphens/>
    </w:pPr>
  </w:style>
  <w:style w:type="paragraph" w:customStyle="1" w:styleId="bijschrift">
    <w:name w:val="bijschrift"/>
    <w:basedOn w:val="Standaard"/>
  </w:style>
  <w:style w:type="character" w:customStyle="1" w:styleId="EquationCaption">
    <w:name w:val="_Equation Caption"/>
    <w:rPr>
      <w:sz w:val="20"/>
    </w:rPr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 w:cs="Tahoma"/>
      <w:szCs w:val="20"/>
    </w:rPr>
  </w:style>
  <w:style w:type="paragraph" w:customStyle="1" w:styleId="afbeelding">
    <w:name w:val="afbeelding"/>
    <w:basedOn w:val="Standaard"/>
    <w:rPr>
      <w:b/>
      <w:color w:val="FF0000"/>
    </w:rPr>
  </w:style>
  <w:style w:type="paragraph" w:customStyle="1" w:styleId="afdeling">
    <w:name w:val="afdeling"/>
    <w:basedOn w:val="Standaard"/>
    <w:rPr>
      <w:b/>
      <w:sz w:val="24"/>
    </w:rPr>
  </w:style>
  <w:style w:type="paragraph" w:customStyle="1" w:styleId="artikel">
    <w:name w:val="artikel"/>
    <w:basedOn w:val="Standaard"/>
    <w:pPr>
      <w:outlineLvl w:val="8"/>
    </w:pPr>
    <w:rPr>
      <w:b/>
      <w:sz w:val="22"/>
    </w:rPr>
  </w:style>
  <w:style w:type="paragraph" w:customStyle="1" w:styleId="afkondiging">
    <w:name w:val="afkondiging"/>
    <w:basedOn w:val="Standaard"/>
  </w:style>
  <w:style w:type="paragraph" w:customStyle="1" w:styleId="boek">
    <w:name w:val="boek"/>
    <w:basedOn w:val="Standaard"/>
    <w:rPr>
      <w:b/>
      <w:sz w:val="24"/>
    </w:rPr>
  </w:style>
  <w:style w:type="paragraph" w:customStyle="1" w:styleId="deel">
    <w:name w:val="deel"/>
    <w:basedOn w:val="Standaard"/>
    <w:rPr>
      <w:b/>
      <w:sz w:val="24"/>
    </w:rPr>
  </w:style>
  <w:style w:type="paragraph" w:customStyle="1" w:styleId="hoofdstuk">
    <w:name w:val="hoofdstuk"/>
    <w:basedOn w:val="Standaard"/>
    <w:rPr>
      <w:b/>
      <w:sz w:val="24"/>
    </w:rPr>
  </w:style>
  <w:style w:type="paragraph" w:customStyle="1" w:styleId="bijlage">
    <w:name w:val="bijlage"/>
    <w:basedOn w:val="Standaard"/>
    <w:pPr>
      <w:outlineLvl w:val="0"/>
    </w:pPr>
    <w:rPr>
      <w:b/>
      <w:sz w:val="24"/>
    </w:rPr>
  </w:style>
  <w:style w:type="character" w:customStyle="1" w:styleId="inline-afbeelding">
    <w:name w:val="inline-afbeelding"/>
    <w:rPr>
      <w:rFonts w:cs="Times New Roman"/>
      <w:b/>
      <w:color w:val="FF0000"/>
    </w:rPr>
  </w:style>
  <w:style w:type="paragraph" w:customStyle="1" w:styleId="intitule">
    <w:name w:val="intitule"/>
    <w:basedOn w:val="Standaard"/>
    <w:rPr>
      <w:b/>
    </w:rPr>
  </w:style>
  <w:style w:type="paragraph" w:customStyle="1" w:styleId="considerans">
    <w:name w:val="considerans"/>
    <w:basedOn w:val="Standaard"/>
  </w:style>
  <w:style w:type="paragraph" w:customStyle="1" w:styleId="definitie">
    <w:name w:val="definitie"/>
    <w:basedOn w:val="Standaard"/>
  </w:style>
  <w:style w:type="paragraph" w:customStyle="1" w:styleId="definitieterm">
    <w:name w:val="definitieterm"/>
    <w:basedOn w:val="Standaard"/>
  </w:style>
  <w:style w:type="paragraph" w:customStyle="1" w:styleId="lid">
    <w:name w:val="lid"/>
    <w:basedOn w:val="Standaard"/>
  </w:style>
  <w:style w:type="paragraph" w:customStyle="1" w:styleId="livervolgal">
    <w:name w:val="livervolgal"/>
    <w:basedOn w:val="Standaard"/>
  </w:style>
  <w:style w:type="paragraph" w:customStyle="1" w:styleId="ondertekening">
    <w:name w:val="ondertekening"/>
    <w:basedOn w:val="Standaard"/>
    <w:pPr>
      <w:outlineLvl w:val="0"/>
    </w:pPr>
  </w:style>
  <w:style w:type="paragraph" w:customStyle="1" w:styleId="paragraaf">
    <w:name w:val="paragraaf"/>
    <w:basedOn w:val="Standaard"/>
    <w:rPr>
      <w:b/>
      <w:sz w:val="24"/>
    </w:rPr>
  </w:style>
  <w:style w:type="paragraph" w:customStyle="1" w:styleId="slotformulering">
    <w:name w:val="slotformulering"/>
    <w:basedOn w:val="Standaard"/>
    <w:pPr>
      <w:outlineLvl w:val="0"/>
    </w:pPr>
  </w:style>
  <w:style w:type="paragraph" w:customStyle="1" w:styleId="titeldeel">
    <w:name w:val="titeldeel"/>
    <w:basedOn w:val="Standaard"/>
    <w:rPr>
      <w:b/>
      <w:sz w:val="24"/>
    </w:rPr>
  </w:style>
  <w:style w:type="paragraph" w:customStyle="1" w:styleId="artikel-na-wijzig-artikel">
    <w:name w:val="artikel-na-wijzig-artikel"/>
    <w:basedOn w:val="wijzig-artikel"/>
  </w:style>
  <w:style w:type="paragraph" w:customStyle="1" w:styleId="tussenkop">
    <w:name w:val="tussenkop"/>
    <w:basedOn w:val="Standaard"/>
    <w:rPr>
      <w:b/>
      <w:i/>
    </w:rPr>
  </w:style>
  <w:style w:type="paragraph" w:customStyle="1" w:styleId="wat">
    <w:name w:val="wat"/>
    <w:basedOn w:val="Standaard"/>
    <w:pPr>
      <w:outlineLvl w:val="8"/>
    </w:pPr>
    <w:rPr>
      <w:i/>
    </w:rPr>
  </w:style>
  <w:style w:type="paragraph" w:customStyle="1" w:styleId="wij">
    <w:name w:val="wij"/>
    <w:basedOn w:val="Standaard"/>
  </w:style>
  <w:style w:type="paragraph" w:customStyle="1" w:styleId="wijzig-lid">
    <w:name w:val="wijzig-lid"/>
    <w:basedOn w:val="Standaard"/>
    <w:pPr>
      <w:outlineLvl w:val="1"/>
    </w:pPr>
    <w:rPr>
      <w:b/>
      <w:i/>
      <w:sz w:val="24"/>
    </w:rPr>
  </w:style>
  <w:style w:type="paragraph" w:customStyle="1" w:styleId="wijzig-artikel">
    <w:name w:val="wijzig-artikel"/>
    <w:basedOn w:val="Standaard"/>
    <w:pPr>
      <w:outlineLvl w:val="0"/>
    </w:pPr>
    <w:rPr>
      <w:b/>
      <w:sz w:val="24"/>
    </w:rPr>
  </w:style>
  <w:style w:type="paragraph" w:customStyle="1" w:styleId="artikeltekst">
    <w:name w:val="artikeltekst"/>
    <w:basedOn w:val="Standaard"/>
  </w:style>
  <w:style w:type="paragraph" w:customStyle="1" w:styleId="gegeven">
    <w:name w:val="gegeven"/>
    <w:basedOn w:val="Standaard"/>
    <w:pPr>
      <w:outlineLvl w:val="0"/>
    </w:pPr>
  </w:style>
  <w:style w:type="paragraph" w:customStyle="1" w:styleId="divisie">
    <w:name w:val="divisie"/>
    <w:basedOn w:val="Standaard"/>
    <w:rPr>
      <w:b/>
      <w:sz w:val="22"/>
    </w:rPr>
  </w:style>
  <w:style w:type="paragraph" w:customStyle="1" w:styleId="tempartikeltekst">
    <w:name w:val="temp artikeltekst"/>
    <w:basedOn w:val="artikeltekst"/>
    <w:rPr>
      <w:color w:val="000080"/>
    </w:rPr>
  </w:style>
  <w:style w:type="paragraph" w:customStyle="1" w:styleId="tempwat">
    <w:name w:val="temp wat"/>
    <w:basedOn w:val="wat"/>
    <w:rPr>
      <w:color w:val="000080"/>
    </w:rPr>
  </w:style>
  <w:style w:type="paragraph" w:customStyle="1" w:styleId="tabelstijl">
    <w:name w:val="tabelstijl"/>
    <w:basedOn w:val="Standaard"/>
    <w:rPr>
      <w:b/>
    </w:rPr>
  </w:style>
  <w:style w:type="paragraph" w:customStyle="1" w:styleId="stuknr">
    <w:name w:val="stuknr"/>
    <w:basedOn w:val="Standaard"/>
    <w:rPr>
      <w:b/>
      <w:sz w:val="22"/>
    </w:rPr>
  </w:style>
  <w:style w:type="paragraph" w:customStyle="1" w:styleId="stuktitel">
    <w:name w:val="stuktitel"/>
    <w:basedOn w:val="Standaard"/>
    <w:rPr>
      <w:b/>
      <w:sz w:val="22"/>
    </w:rPr>
  </w:style>
  <w:style w:type="paragraph" w:customStyle="1" w:styleId="dossiernr">
    <w:name w:val="dossiernr"/>
    <w:basedOn w:val="Standaard"/>
    <w:rPr>
      <w:b/>
      <w:sz w:val="22"/>
    </w:rPr>
  </w:style>
  <w:style w:type="paragraph" w:customStyle="1" w:styleId="dossiertitel">
    <w:name w:val="dossiertitel"/>
    <w:basedOn w:val="Standaard"/>
    <w:rPr>
      <w:b/>
      <w:sz w:val="22"/>
    </w:rPr>
  </w:style>
  <w:style w:type="paragraph" w:customStyle="1" w:styleId="documentdatum">
    <w:name w:val="documentdatum"/>
    <w:basedOn w:val="Standaard"/>
    <w:rPr>
      <w:i/>
      <w:sz w:val="22"/>
    </w:rPr>
  </w:style>
  <w:style w:type="paragraph" w:customStyle="1" w:styleId="vergaderjaar">
    <w:name w:val="vergaderjaar"/>
    <w:basedOn w:val="Standaard"/>
  </w:style>
  <w:style w:type="character" w:styleId="Paginanummer">
    <w:name w:val="page number"/>
    <w:basedOn w:val="Standaardalinea-lettertype"/>
    <w:rsid w:val="002168F4"/>
  </w:style>
  <w:style w:type="paragraph" w:customStyle="1" w:styleId="p-table">
    <w:name w:val="p-table"/>
    <w:rsid w:val="00E37F66"/>
    <w:pPr>
      <w:keepNext/>
      <w:keepLines/>
      <w:widowControl w:val="0"/>
      <w:autoSpaceDN w:val="0"/>
      <w:textAlignment w:val="baseline"/>
    </w:pPr>
    <w:rPr>
      <w:rFonts w:ascii="DejaVu Sans" w:eastAsia="Arial Unicode MS" w:hAnsi="DejaVu Sans" w:cs="Tahoma"/>
      <w:kern w:val="3"/>
      <w:sz w:val="18"/>
    </w:rPr>
  </w:style>
  <w:style w:type="paragraph" w:customStyle="1" w:styleId="kio2-table-title">
    <w:name w:val="kio2-table-title"/>
    <w:basedOn w:val="Standaard"/>
    <w:rsid w:val="00E37F66"/>
    <w:pPr>
      <w:keepNext/>
      <w:keepLines/>
      <w:widowControl w:val="0"/>
      <w:autoSpaceDN w:val="0"/>
      <w:spacing w:after="20" w:line="220" w:lineRule="exact"/>
      <w:textAlignment w:val="baseline"/>
    </w:pPr>
    <w:rPr>
      <w:rFonts w:ascii="DejaVu Sans" w:eastAsia="Arial Unicode MS" w:hAnsi="DejaVu Sans" w:cs="Tahoma"/>
      <w:color w:val="FFFFFF"/>
      <w:kern w:val="3"/>
      <w:sz w:val="18"/>
      <w:szCs w:val="20"/>
    </w:rPr>
  </w:style>
  <w:style w:type="paragraph" w:customStyle="1" w:styleId="p-footnote">
    <w:name w:val="p-footnote"/>
    <w:rsid w:val="00E37F66"/>
    <w:pPr>
      <w:widowControl w:val="0"/>
      <w:autoSpaceDN w:val="0"/>
      <w:textAlignment w:val="baseline"/>
    </w:pPr>
    <w:rPr>
      <w:rFonts w:ascii="DejaVu Sans" w:eastAsia="Arial Unicode MS" w:hAnsi="DejaVu Sans" w:cs="Tahoma"/>
      <w:kern w:val="3"/>
      <w:sz w:val="13"/>
    </w:rPr>
  </w:style>
  <w:style w:type="numbering" w:customStyle="1" w:styleId="ol-footnotes">
    <w:name w:val="ol-footnotes"/>
    <w:basedOn w:val="Geenlijst"/>
    <w:rsid w:val="00E37F66"/>
    <w:pPr>
      <w:numPr>
        <w:numId w:val="1"/>
      </w:numPr>
    </w:pPr>
  </w:style>
  <w:style w:type="paragraph" w:customStyle="1" w:styleId="TableParagraph">
    <w:name w:val="Table Paragraph"/>
    <w:basedOn w:val="Standaard"/>
    <w:uiPriority w:val="1"/>
    <w:qFormat/>
    <w:rsid w:val="00897D76"/>
    <w:pPr>
      <w:widowControl w:val="0"/>
      <w:autoSpaceDE w:val="0"/>
      <w:autoSpaceDN w:val="0"/>
    </w:pPr>
    <w:rPr>
      <w:rFonts w:ascii="Tahoma" w:eastAsia="Tahoma" w:hAnsi="Tahoma" w:cs="Tahoma"/>
      <w:sz w:val="22"/>
      <w:szCs w:val="22"/>
      <w:lang w:eastAsia="en-US"/>
    </w:rPr>
  </w:style>
  <w:style w:type="paragraph" w:styleId="Lijstalinea">
    <w:name w:val="List Paragraph"/>
    <w:basedOn w:val="Standaard"/>
    <w:uiPriority w:val="34"/>
    <w:qFormat/>
    <w:rsid w:val="00897D76"/>
    <w:pPr>
      <w:ind w:left="720"/>
      <w:contextualSpacing/>
    </w:pPr>
  </w:style>
  <w:style w:type="paragraph" w:customStyle="1" w:styleId="title-cell-text">
    <w:name w:val="title-cell-text"/>
    <w:rsid w:val="00157F21"/>
    <w:pPr>
      <w:widowControl w:val="0"/>
      <w:autoSpaceDN w:val="0"/>
      <w:textAlignment w:val="baseline"/>
    </w:pPr>
    <w:rPr>
      <w:rFonts w:ascii="DejaVu Sans" w:eastAsia="Arial Unicode MS" w:hAnsi="DejaVu Sans" w:cs="Tahoma"/>
      <w:kern w:val="3"/>
      <w:sz w:val="18"/>
    </w:rPr>
  </w:style>
  <w:style w:type="character" w:customStyle="1" w:styleId="text-title">
    <w:name w:val="text-title"/>
    <w:rsid w:val="00157F21"/>
    <w:rPr>
      <w:b/>
      <w:sz w:val="24"/>
      <w:szCs w:val="24"/>
    </w:rPr>
  </w:style>
  <w:style w:type="paragraph" w:customStyle="1" w:styleId="functie">
    <w:name w:val="functie"/>
    <w:rsid w:val="00157F21"/>
    <w:pPr>
      <w:widowControl w:val="0"/>
      <w:autoSpaceDN w:val="0"/>
      <w:textAlignment w:val="baseline"/>
    </w:pPr>
    <w:rPr>
      <w:rFonts w:ascii="DejaVu Sans" w:eastAsia="Arial Unicode MS" w:hAnsi="DejaVu Sans" w:cs="Tahoma"/>
      <w:kern w:val="3"/>
      <w:sz w:val="18"/>
    </w:rPr>
  </w:style>
  <w:style w:type="paragraph" w:customStyle="1" w:styleId="ondertekening-spacing-large">
    <w:name w:val="ondertekening-spacing-large"/>
    <w:rsid w:val="00157F21"/>
    <w:pPr>
      <w:keepNext/>
      <w:widowControl w:val="0"/>
      <w:autoSpaceDN w:val="0"/>
      <w:spacing w:after="1620"/>
      <w:textAlignment w:val="baseline"/>
    </w:pPr>
    <w:rPr>
      <w:rFonts w:ascii="DejaVu Sans" w:eastAsia="Arial Unicode MS" w:hAnsi="DejaVu Sans" w:cs="Tahoma"/>
      <w:kern w:val="3"/>
      <w:sz w:val="18"/>
    </w:rPr>
  </w:style>
  <w:style w:type="paragraph" w:customStyle="1" w:styleId="page-break">
    <w:name w:val="page-break"/>
    <w:rsid w:val="00157F21"/>
    <w:pPr>
      <w:pageBreakBefore/>
      <w:widowControl w:val="0"/>
      <w:autoSpaceDN w:val="0"/>
      <w:textAlignment w:val="baseline"/>
    </w:pPr>
    <w:rPr>
      <w:rFonts w:ascii="DejaVu Sans" w:eastAsia="Arial Unicode MS" w:hAnsi="DejaVu Sans" w:cs="Tahoma"/>
      <w:kern w:val="3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Q:\GriffieMacros\sjablonen\wet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3</ap:Pages>
  <ap:Words>360</ap:Words>
  <ap:Characters>2176</ap:Characters>
  <ap:DocSecurity>0</ap:DocSecurity>
  <ap:Lines>18</ap:Lines>
  <ap:Paragraphs>5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T W E E D E   K A M E R   D E R   S T A T E N - G E N E R A A L                                                        2</vt:lpstr>
    </vt:vector>
  </ap:TitlesOfParts>
  <ap:LinksUpToDate>false</ap:LinksUpToDate>
  <ap:CharactersWithSpaces>2531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2009-12-07T14:10:00.0000000Z</lastPrinted>
  <dcterms:created xsi:type="dcterms:W3CDTF">2022-05-18T08:44:00.0000000Z</dcterms:created>
  <dcterms:modified xsi:type="dcterms:W3CDTF">2022-05-18T09:08:00.0000000Z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737000711</vt:i4>
  </property>
  <property fmtid="{D5CDD505-2E9C-101B-9397-08002B2CF9AE}" pid="3" name="_EmailSubject">
    <vt:lpwstr>Sjablonen amendementen en voorstellen van wet</vt:lpwstr>
  </property>
  <property fmtid="{D5CDD505-2E9C-101B-9397-08002B2CF9AE}" pid="4" name="_AuthorEmail">
    <vt:lpwstr>M.Geenen@sdu.nl</vt:lpwstr>
  </property>
  <property fmtid="{D5CDD505-2E9C-101B-9397-08002B2CF9AE}" pid="5" name="_AuthorEmailDisplayName">
    <vt:lpwstr>Geenen, Michel</vt:lpwstr>
  </property>
  <property fmtid="{D5CDD505-2E9C-101B-9397-08002B2CF9AE}" pid="6" name="_PreviousAdHocReviewCycleID">
    <vt:i4>-1389537874</vt:i4>
  </property>
  <property fmtid="{D5CDD505-2E9C-101B-9397-08002B2CF9AE}" pid="7" name="_ReviewingToolsShownOnce">
    <vt:lpwstr/>
  </property>
</Properties>
</file>