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915F1" w:rsidR="009915F1" w:rsidP="009915F1" w:rsidRDefault="00AD13D2" w14:paraId="57C8E925" w14:textId="3029C4BB">
      <w:pPr>
        <w:jc w:val="center"/>
        <w:rPr>
          <w:b/>
          <w:bCs/>
        </w:rPr>
      </w:pPr>
      <w:r>
        <w:rPr>
          <w:b/>
          <w:bCs/>
        </w:rPr>
        <w:t>OVER DE GRENS</w:t>
      </w:r>
      <w:r w:rsidR="004A50EC">
        <w:rPr>
          <w:b/>
          <w:bCs/>
        </w:rPr>
        <w:t>!</w:t>
      </w:r>
    </w:p>
    <w:p w:rsidR="009915F1" w:rsidP="009915F1" w:rsidRDefault="009915F1" w14:paraId="51A51751" w14:textId="67665DD1">
      <w:pPr>
        <w:jc w:val="center"/>
      </w:pPr>
      <w:r>
        <w:t xml:space="preserve">Reactie van het Nederlands Veteraneninstituut </w:t>
      </w:r>
      <w:r w:rsidR="00311F79">
        <w:t xml:space="preserve">(NLVi) </w:t>
      </w:r>
      <w:r>
        <w:t>op de belangrijkste uitkomsten van het onderzoek “Dekolonisatie, onafhankelijkheid, geweld en oorlog in Indonesië, 1945-1950</w:t>
      </w:r>
      <w:r w:rsidR="00311F79">
        <w:t xml:space="preserve"> (DOGOI)</w:t>
      </w:r>
      <w:r>
        <w:t>”</w:t>
      </w:r>
    </w:p>
    <w:p w:rsidR="00311F79" w:rsidP="00C40EE1" w:rsidRDefault="00311F79" w14:paraId="0FE5FE7D" w14:textId="77777777"/>
    <w:p w:rsidR="00C40EE1" w:rsidP="00C40EE1" w:rsidRDefault="00311F79" w14:paraId="3373A4E9" w14:textId="73F8A1C7">
      <w:r>
        <w:t>H</w:t>
      </w:r>
      <w:r w:rsidR="00C40EE1">
        <w:t xml:space="preserve">et NLVi </w:t>
      </w:r>
      <w:r>
        <w:t xml:space="preserve">was en is </w:t>
      </w:r>
      <w:r w:rsidR="000B1D89">
        <w:t xml:space="preserve">sterk </w:t>
      </w:r>
      <w:r w:rsidR="00C40EE1">
        <w:t xml:space="preserve">voorstander van wetenschappelijk onderzoek naar het militair optreden in voormalig Nederlands-Indië. Onderzoek vergroot </w:t>
      </w:r>
      <w:r>
        <w:t xml:space="preserve">immers </w:t>
      </w:r>
      <w:r w:rsidR="00C40EE1">
        <w:t xml:space="preserve">onze kennis en </w:t>
      </w:r>
      <w:r>
        <w:t xml:space="preserve">verdiept ons </w:t>
      </w:r>
      <w:r w:rsidR="00C40EE1">
        <w:t xml:space="preserve">inzicht. Het doet ons bovendien beter begrijpen onder welke moeilijke omstandigheden onze militairen </w:t>
      </w:r>
      <w:r>
        <w:t xml:space="preserve">in de jaren 1945-1949 in voormalig Nederlands-Indië </w:t>
      </w:r>
      <w:r w:rsidR="00C40EE1">
        <w:t>zijn ingezet, welke offers van hen zijn gevraagd en door hen zijn gebracht en waarom die militaire ervaringen het leven van veel veteranen zo sterk hebben beïnvloed, in positieve maar helaas ook in negatieve zin.</w:t>
      </w:r>
    </w:p>
    <w:p w:rsidR="00311F79" w:rsidP="00C40EE1" w:rsidRDefault="00C40EE1" w14:paraId="1EEACF0D" w14:textId="7FACF965">
      <w:r>
        <w:t xml:space="preserve">Het slotwerk </w:t>
      </w:r>
      <w:r w:rsidR="001C5C03">
        <w:t xml:space="preserve">van het </w:t>
      </w:r>
      <w:r w:rsidR="00311F79">
        <w:t>DOGOI</w:t>
      </w:r>
      <w:r w:rsidR="001C5C03">
        <w:t xml:space="preserve"> en de daaraan ten grondslag liggende deelstudies zijn het resultaat van uitvoerig en intensief onderzoek dat ons inziens inderdaad heeft geleid tot </w:t>
      </w:r>
      <w:r w:rsidR="00311F79">
        <w:t xml:space="preserve">nieuwe kennis </w:t>
      </w:r>
      <w:r w:rsidR="001C5C03">
        <w:t xml:space="preserve">en </w:t>
      </w:r>
      <w:r w:rsidR="00311F79">
        <w:t xml:space="preserve">een verdieping van onze </w:t>
      </w:r>
      <w:r w:rsidR="001C5C03">
        <w:t>inzicht</w:t>
      </w:r>
      <w:r w:rsidR="00155645">
        <w:t>en</w:t>
      </w:r>
      <w:r w:rsidR="001C5C03">
        <w:t>, vooral over wat de onderzoekers het toepassen van ‘extreem geweld’ noemen.</w:t>
      </w:r>
      <w:r w:rsidR="00311F79">
        <w:t xml:space="preserve"> </w:t>
      </w:r>
    </w:p>
    <w:p w:rsidR="009210CA" w:rsidP="00C40EE1" w:rsidRDefault="001C5C03" w14:paraId="6949FDAB" w14:textId="5CD94BF0">
      <w:r>
        <w:t xml:space="preserve">Alle waardevolle kennis en inzichten die het </w:t>
      </w:r>
      <w:r w:rsidR="00D44A30">
        <w:t>onderzoek DOGOI</w:t>
      </w:r>
      <w:r>
        <w:t xml:space="preserve"> heeft opgeleverd ten spijt</w:t>
      </w:r>
      <w:r w:rsidR="009210CA">
        <w:t>,</w:t>
      </w:r>
      <w:r>
        <w:t xml:space="preserve"> betreurt het NLVi het </w:t>
      </w:r>
      <w:r w:rsidR="00311F79">
        <w:t xml:space="preserve">zeer </w:t>
      </w:r>
      <w:r>
        <w:t xml:space="preserve">dat de focus van het onderzoek </w:t>
      </w:r>
      <w:r w:rsidR="00311F79">
        <w:t xml:space="preserve">– in tegenstelling wat de </w:t>
      </w:r>
      <w:r w:rsidR="00AD13D2">
        <w:t xml:space="preserve">drie </w:t>
      </w:r>
      <w:r w:rsidR="00311F79">
        <w:t xml:space="preserve">onderzoeksinstellingen de subsidieverstrekker (Kabinet) in 2016 hebben voorgespiegeld – vrijwel volledig </w:t>
      </w:r>
      <w:r>
        <w:t>was gericht op de toepassing van extreem geweld door troepen van de Nederlandse krijgsmacht en het KNIL.</w:t>
      </w:r>
      <w:r w:rsidR="00C11489">
        <w:t xml:space="preserve"> </w:t>
      </w:r>
      <w:r w:rsidR="009210CA">
        <w:t>Door h</w:t>
      </w:r>
      <w:r w:rsidR="00C11489">
        <w:t xml:space="preserve">et grotendeels buiten beschouwing laten van </w:t>
      </w:r>
      <w:r w:rsidR="00311F79">
        <w:t xml:space="preserve">het toepassen </w:t>
      </w:r>
      <w:r w:rsidR="00C11489">
        <w:t xml:space="preserve">van extreem geweld door troepen van de Republiek Indonesië en andere Indonesische strijdgroepen ontstaat er </w:t>
      </w:r>
      <w:r w:rsidR="00311F79">
        <w:t xml:space="preserve">ons inziens </w:t>
      </w:r>
      <w:r w:rsidR="00C11489">
        <w:t xml:space="preserve">een onevenwichtig </w:t>
      </w:r>
      <w:r w:rsidR="00311F79">
        <w:t xml:space="preserve">en onvolledig </w:t>
      </w:r>
      <w:r w:rsidR="00C11489">
        <w:t xml:space="preserve">beeld en krijgt </w:t>
      </w:r>
      <w:r w:rsidR="00311F79">
        <w:t xml:space="preserve">juist de zo belangrijke </w:t>
      </w:r>
      <w:r w:rsidR="00C11489">
        <w:t xml:space="preserve">geweldsdynamiek niet de aandacht die nodig is voor een goed begrip </w:t>
      </w:r>
      <w:r w:rsidR="000B1D89">
        <w:t>v</w:t>
      </w:r>
      <w:r w:rsidR="00C11489">
        <w:t>an</w:t>
      </w:r>
      <w:r w:rsidR="000B1D89">
        <w:t xml:space="preserve"> het verloop </w:t>
      </w:r>
      <w:r w:rsidR="00155645">
        <w:t xml:space="preserve">en de aard </w:t>
      </w:r>
      <w:r w:rsidR="000B1D89">
        <w:t>van die strijd</w:t>
      </w:r>
      <w:r w:rsidR="009210CA">
        <w:t>.</w:t>
      </w:r>
    </w:p>
    <w:p w:rsidR="009210CA" w:rsidP="00C40EE1" w:rsidRDefault="009210CA" w14:paraId="03B475C4" w14:textId="2D36273A">
      <w:r>
        <w:t xml:space="preserve">Het NLVi betreurt het eveneens dat de onderzoekers </w:t>
      </w:r>
      <w:r w:rsidR="00311F79">
        <w:t xml:space="preserve">– zelfs binnen de eenzijdige en beperkte focus van het onderzoek - </w:t>
      </w:r>
      <w:r w:rsidR="00155645">
        <w:t xml:space="preserve">geen </w:t>
      </w:r>
      <w:r>
        <w:t xml:space="preserve">oog hebben gehad voor </w:t>
      </w:r>
      <w:r w:rsidR="00155645">
        <w:t xml:space="preserve">de vele </w:t>
      </w:r>
      <w:r w:rsidR="00EF5645">
        <w:t xml:space="preserve">militaire </w:t>
      </w:r>
      <w:r>
        <w:t xml:space="preserve">situaties waarin – door tal van </w:t>
      </w:r>
      <w:r w:rsidR="00311F79">
        <w:t xml:space="preserve">militaire en menselijke </w:t>
      </w:r>
      <w:r>
        <w:t xml:space="preserve">factoren - het risico op het </w:t>
      </w:r>
      <w:r w:rsidR="00155645">
        <w:t xml:space="preserve">uitoefenen </w:t>
      </w:r>
      <w:r>
        <w:t xml:space="preserve">van extreem geweld erg groot was, maar juist </w:t>
      </w:r>
      <w:r w:rsidRPr="004A50EC">
        <w:rPr>
          <w:u w:val="single"/>
        </w:rPr>
        <w:t>niet</w:t>
      </w:r>
      <w:r w:rsidRPr="00101214">
        <w:t xml:space="preserve"> </w:t>
      </w:r>
      <w:r w:rsidR="00311F79">
        <w:t>plaatsvond</w:t>
      </w:r>
      <w:r>
        <w:t>. Onderzoek naar d</w:t>
      </w:r>
      <w:r w:rsidR="00311F79">
        <w:t xml:space="preserve">ergelijke </w:t>
      </w:r>
      <w:r>
        <w:t xml:space="preserve">situaties had het inzicht </w:t>
      </w:r>
      <w:r w:rsidR="00311F79">
        <w:t xml:space="preserve">in de toepassing van extreem geweld </w:t>
      </w:r>
      <w:r>
        <w:t>verder ver</w:t>
      </w:r>
      <w:r w:rsidR="00155645">
        <w:t>diept</w:t>
      </w:r>
      <w:r>
        <w:t xml:space="preserve"> </w:t>
      </w:r>
      <w:r w:rsidR="00EF5645">
        <w:t xml:space="preserve">en had </w:t>
      </w:r>
      <w:r w:rsidR="00311F79">
        <w:t xml:space="preserve">ongetwijfeld </w:t>
      </w:r>
      <w:r w:rsidR="00EF5645">
        <w:t xml:space="preserve">tot de conclusie geleid dat extreem </w:t>
      </w:r>
      <w:r w:rsidR="00311F79">
        <w:t xml:space="preserve">of grensoverschrijdend </w:t>
      </w:r>
      <w:r w:rsidR="00EF5645">
        <w:t>geweld veel vaker niet dan wel werd toegepast</w:t>
      </w:r>
      <w:r>
        <w:t xml:space="preserve">. </w:t>
      </w:r>
    </w:p>
    <w:p w:rsidR="00EF5645" w:rsidP="00C40EE1" w:rsidRDefault="009210CA" w14:paraId="56A33504" w14:textId="76FE23E2">
      <w:r>
        <w:t xml:space="preserve">Het NLVi betreurt het bovendien dat de grote en eenzijdige aandacht voor het toepassen van extreem geweld door troepen van de Nederlandse krijgsmacht en het KNIL onvermijdelijk leidt tot een beeld van de oorlog waarin veel </w:t>
      </w:r>
      <w:r w:rsidR="004A50EC">
        <w:t xml:space="preserve">van de overgebleven 4.000 hoogbejaarde </w:t>
      </w:r>
      <w:r>
        <w:t>Indiëveteranen zich helemaal niet en een ander deel zich slechts in zeer beperkte mate herke</w:t>
      </w:r>
      <w:r w:rsidR="00916E8D">
        <w:t>n</w:t>
      </w:r>
      <w:r>
        <w:t>n</w:t>
      </w:r>
      <w:r w:rsidR="00916E8D">
        <w:t>en</w:t>
      </w:r>
      <w:r w:rsidR="00EF5645">
        <w:t>.</w:t>
      </w:r>
      <w:r w:rsidR="009C478B">
        <w:t xml:space="preserve"> </w:t>
      </w:r>
    </w:p>
    <w:p w:rsidR="00EF5645" w:rsidP="00C40EE1" w:rsidRDefault="003A6248" w14:paraId="091BC48A" w14:textId="1685905A">
      <w:r w:rsidRPr="009C478B">
        <w:t xml:space="preserve">In het </w:t>
      </w:r>
      <w:r w:rsidR="004A50EC">
        <w:t>S</w:t>
      </w:r>
      <w:r w:rsidRPr="009C478B">
        <w:t>lotwerk ‘Over de grens’ wordt de dekolonisatiestrijd in de jaren 1945-1949 beschreven als een “koloniaal fenomeen, passend in de traditie van gewelddadige onderdrukking, racisme en exploitatie.” Wij</w:t>
      </w:r>
      <w:r>
        <w:t xml:space="preserve"> laten deze stevige typering aan de onderzoekers, maar hechten eraan op te merken dat deze kwalificatie op grote afstand staat van de toenmalige beleving</w:t>
      </w:r>
      <w:r w:rsidR="00155645">
        <w:t>,</w:t>
      </w:r>
      <w:r>
        <w:t xml:space="preserve"> intenties </w:t>
      </w:r>
      <w:r w:rsidR="00155645">
        <w:t xml:space="preserve">en ervaringen </w:t>
      </w:r>
      <w:r>
        <w:t xml:space="preserve">van </w:t>
      </w:r>
      <w:r w:rsidR="00155645">
        <w:t xml:space="preserve">de </w:t>
      </w:r>
      <w:r>
        <w:t>vele tienduizenden</w:t>
      </w:r>
      <w:r w:rsidR="00155645">
        <w:t>, veelal</w:t>
      </w:r>
      <w:r>
        <w:t xml:space="preserve"> dienstplichtige Indiëgangers die in opdracht van onze samenleving werden uitgezonden. </w:t>
      </w:r>
    </w:p>
    <w:p w:rsidR="0058086D" w:rsidP="00C40EE1" w:rsidRDefault="00BD7913" w14:paraId="36116420" w14:textId="3D282107">
      <w:r w:rsidRPr="00A97063">
        <w:t xml:space="preserve">In </w:t>
      </w:r>
      <w:r w:rsidR="009C478B">
        <w:t>‘</w:t>
      </w:r>
      <w:r w:rsidRPr="00A97063">
        <w:t>Over de grens’ conclude</w:t>
      </w:r>
      <w:r w:rsidR="009C478B">
        <w:t xml:space="preserve">ren de onderzoekers tevens </w:t>
      </w:r>
      <w:r w:rsidRPr="009C478B">
        <w:t>dat “vele vormen van extreem geweld structureel werden uitgeoefend door eenheden van KL, KNIL en de Mariniersbrigade.”</w:t>
      </w:r>
      <w:r>
        <w:t xml:space="preserve"> Los van het gegeven dat niet </w:t>
      </w:r>
      <w:r w:rsidR="00155645">
        <w:t>h</w:t>
      </w:r>
      <w:r>
        <w:t xml:space="preserve">elder wordt wat met ‘structureel’ wordt bedoeld, betreurt het NLVi het dat deze conclusie zonder enige nuancering betrekking </w:t>
      </w:r>
      <w:r w:rsidR="0058086D">
        <w:t xml:space="preserve">lijkt te hebben </w:t>
      </w:r>
      <w:r>
        <w:t xml:space="preserve">op de gehele ingezette </w:t>
      </w:r>
      <w:r w:rsidR="009C478B">
        <w:t>krijgsm</w:t>
      </w:r>
      <w:r>
        <w:t xml:space="preserve">acht. </w:t>
      </w:r>
      <w:r>
        <w:lastRenderedPageBreak/>
        <w:t xml:space="preserve">Deze generaliserende conclusie </w:t>
      </w:r>
      <w:r w:rsidR="0058086D">
        <w:t xml:space="preserve">zet </w:t>
      </w:r>
      <w:r w:rsidR="009C478B">
        <w:t xml:space="preserve">zodoende </w:t>
      </w:r>
      <w:r w:rsidR="0058086D">
        <w:t xml:space="preserve">– wellicht onbedoeld – alle eenheden in </w:t>
      </w:r>
      <w:r w:rsidR="009C478B">
        <w:t xml:space="preserve">de </w:t>
      </w:r>
      <w:r w:rsidR="0058086D">
        <w:t>verdachtenbank</w:t>
      </w:r>
      <w:r w:rsidR="00155645">
        <w:t xml:space="preserve">, dus ook </w:t>
      </w:r>
      <w:r>
        <w:t xml:space="preserve">alle ondersteunende eenheden, alle eenheden die in relatief rustige gebieden opereerden en ook alle gevechtseenheden bij wie het toepassen van extreem geweld hooguit incidenteel voorkwam. </w:t>
      </w:r>
      <w:r w:rsidR="0058086D">
        <w:t xml:space="preserve">Was het nota bene niet </w:t>
      </w:r>
      <w:r w:rsidR="00155645">
        <w:t xml:space="preserve">de </w:t>
      </w:r>
      <w:r w:rsidR="009C478B">
        <w:t>bekende Indië</w:t>
      </w:r>
      <w:r w:rsidR="00155645">
        <w:t xml:space="preserve">veteraan en klokkenluider </w:t>
      </w:r>
      <w:r w:rsidR="0058086D">
        <w:t xml:space="preserve">Joop </w:t>
      </w:r>
      <w:proofErr w:type="spellStart"/>
      <w:r w:rsidR="0058086D">
        <w:t>Hueting</w:t>
      </w:r>
      <w:proofErr w:type="spellEnd"/>
      <w:r w:rsidR="0058086D">
        <w:t xml:space="preserve"> die </w:t>
      </w:r>
      <w:r w:rsidR="00155645">
        <w:t>meermalen heeft ver</w:t>
      </w:r>
      <w:r w:rsidR="009C478B">
        <w:t>t</w:t>
      </w:r>
      <w:r w:rsidR="00155645">
        <w:t xml:space="preserve">eld dat hij </w:t>
      </w:r>
      <w:r w:rsidR="0058086D">
        <w:t xml:space="preserve">op Java </w:t>
      </w:r>
      <w:r w:rsidR="009C478B">
        <w:t>zowel b</w:t>
      </w:r>
      <w:r w:rsidR="0058086D">
        <w:t xml:space="preserve">ij </w:t>
      </w:r>
      <w:r w:rsidR="009C478B">
        <w:t xml:space="preserve">een eenheid </w:t>
      </w:r>
      <w:r w:rsidR="0058086D">
        <w:t xml:space="preserve">diende </w:t>
      </w:r>
      <w:r w:rsidR="009C478B">
        <w:t xml:space="preserve">waarbij </w:t>
      </w:r>
      <w:r w:rsidR="0058086D">
        <w:t xml:space="preserve">het toepassen van extreem geweld zijn inziens structureel was, </w:t>
      </w:r>
      <w:r w:rsidR="009C478B">
        <w:t>maar dat hij ook bij een infanterie</w:t>
      </w:r>
      <w:r w:rsidR="0058086D">
        <w:t xml:space="preserve">bataljon </w:t>
      </w:r>
      <w:r w:rsidR="004A50EC">
        <w:t xml:space="preserve">(Stoottroepen) </w:t>
      </w:r>
      <w:r w:rsidR="0058086D">
        <w:t xml:space="preserve">diende </w:t>
      </w:r>
      <w:r w:rsidR="009C478B">
        <w:t xml:space="preserve">waar dat </w:t>
      </w:r>
      <w:r w:rsidR="00386118">
        <w:t xml:space="preserve">eigenlijk </w:t>
      </w:r>
      <w:r w:rsidR="0058086D">
        <w:t>niet voorkwam</w:t>
      </w:r>
      <w:r w:rsidR="00386118">
        <w:t>!</w:t>
      </w:r>
      <w:r w:rsidR="0058086D">
        <w:t xml:space="preserve"> </w:t>
      </w:r>
      <w:r w:rsidR="009C478B">
        <w:t xml:space="preserve">Zijn uitgebreide interview is </w:t>
      </w:r>
      <w:r w:rsidR="004A50EC">
        <w:t xml:space="preserve">via onze website </w:t>
      </w:r>
      <w:r w:rsidR="009C478B">
        <w:t xml:space="preserve">te beluisteren in </w:t>
      </w:r>
      <w:r w:rsidR="004A50EC">
        <w:t>de</w:t>
      </w:r>
      <w:r w:rsidR="009C478B">
        <w:t xml:space="preserve"> Interviewcollectie Nederlandse Veteranen.</w:t>
      </w:r>
    </w:p>
    <w:p w:rsidR="003A6248" w:rsidP="00C40EE1" w:rsidRDefault="0058086D" w14:paraId="7A7E2551" w14:textId="190820FD">
      <w:r>
        <w:t xml:space="preserve">Hoewel het toepassen van extreem geweld </w:t>
      </w:r>
      <w:r w:rsidR="009C478B">
        <w:t xml:space="preserve">tijdens de dekolonisatiestrijd in zijn algemeenheid inderdaad niet langer </w:t>
      </w:r>
      <w:r>
        <w:t xml:space="preserve">incidenteel kan </w:t>
      </w:r>
      <w:r w:rsidR="009C478B">
        <w:t xml:space="preserve">en mag </w:t>
      </w:r>
      <w:r>
        <w:t xml:space="preserve">worden genoemd, heeft het NLVi op grond van het </w:t>
      </w:r>
      <w:r w:rsidR="00101214">
        <w:t>s</w:t>
      </w:r>
      <w:r>
        <w:t xml:space="preserve">lotwerk </w:t>
      </w:r>
      <w:r w:rsidR="009C478B">
        <w:t xml:space="preserve">van het </w:t>
      </w:r>
      <w:r w:rsidR="004A50EC">
        <w:t xml:space="preserve">onderzoek </w:t>
      </w:r>
      <w:r w:rsidR="009C478B">
        <w:t xml:space="preserve">DOGOI </w:t>
      </w:r>
      <w:r>
        <w:t xml:space="preserve">geen reden om de overtuiging </w:t>
      </w:r>
      <w:r w:rsidR="004A50EC">
        <w:t xml:space="preserve">los te laten </w:t>
      </w:r>
      <w:r>
        <w:t xml:space="preserve">dat het </w:t>
      </w:r>
      <w:r w:rsidR="009C478B">
        <w:t xml:space="preserve">overgrote </w:t>
      </w:r>
      <w:r>
        <w:t xml:space="preserve">merendeel van </w:t>
      </w:r>
      <w:r w:rsidR="00386118">
        <w:t xml:space="preserve">de </w:t>
      </w:r>
      <w:r>
        <w:t xml:space="preserve">situaties waarin </w:t>
      </w:r>
      <w:r w:rsidR="00386118">
        <w:t xml:space="preserve">aan Nederlandse zijde </w:t>
      </w:r>
      <w:r>
        <w:t>extreem geweld is toegepast op he</w:t>
      </w:r>
      <w:r w:rsidR="00A97063">
        <w:t>t</w:t>
      </w:r>
      <w:r>
        <w:t xml:space="preserve"> conto van een </w:t>
      </w:r>
      <w:r w:rsidR="009C478B">
        <w:t xml:space="preserve">relatief kleine </w:t>
      </w:r>
      <w:r>
        <w:t xml:space="preserve">minderheid van de eenheden moet worden bijgeschreven. </w:t>
      </w:r>
      <w:r w:rsidR="009C478B">
        <w:t xml:space="preserve">De resultaten van het gepresenteerde onderzoek </w:t>
      </w:r>
      <w:r w:rsidR="00386118">
        <w:t xml:space="preserve">houden de mogelijkheid open </w:t>
      </w:r>
      <w:r>
        <w:t>dat een meerderheid van de ingezette militairen niet of hooguit incidenteel betrokken was bij het toepassen van extreem geweld.</w:t>
      </w:r>
      <w:r w:rsidR="00E11E5F">
        <w:t xml:space="preserve"> Niet voor niets wordt in het slotbetoog van het boek bijna terloops geconcludeerd </w:t>
      </w:r>
      <w:r w:rsidRPr="00101214" w:rsidR="00E11E5F">
        <w:rPr>
          <w:u w:val="single"/>
        </w:rPr>
        <w:t>dat de meeste patrouilles en militaire acties geweldloos verliepen</w:t>
      </w:r>
      <w:r w:rsidR="00E11E5F">
        <w:t>.</w:t>
      </w:r>
    </w:p>
    <w:p w:rsidR="0077479F" w:rsidP="00C40EE1" w:rsidRDefault="00BA5730" w14:paraId="4EB187C8" w14:textId="27D47586">
      <w:r>
        <w:t xml:space="preserve">Waar in het verleden de verantwoordelijkheid voor het toepassen van extreem geweld goeddeels bij militairen en militaire eenheden werd gelegd, tonen de onderzoekers in </w:t>
      </w:r>
      <w:r w:rsidRPr="00AC7A28">
        <w:t xml:space="preserve">‘Over de grens’ op overtuigende wijze aan dat </w:t>
      </w:r>
      <w:r w:rsidRPr="00C260AE">
        <w:t>politici, bestuurders, ambtenaren en rechters</w:t>
      </w:r>
      <w:r w:rsidRPr="00AC7A28">
        <w:t xml:space="preserve"> hiervoor net zozeer verantwoordelijk waren, doordat zij “in gezamenlijkheid bereid waren stelselmatig extreem geweld te tolereren, te rechtvaardigen en onbestraft te laten” om … de oorlog te kunnen winnen.</w:t>
      </w:r>
      <w:r>
        <w:t xml:space="preserve"> </w:t>
      </w:r>
      <w:r w:rsidRPr="00C260AE">
        <w:rPr>
          <w:u w:val="single"/>
        </w:rPr>
        <w:t xml:space="preserve">Het </w:t>
      </w:r>
      <w:r w:rsidRPr="00C260AE" w:rsidR="00AC7A28">
        <w:rPr>
          <w:u w:val="single"/>
        </w:rPr>
        <w:t xml:space="preserve">benadrukken van de verantwoordelijkheid van politici, bestuurders, ambtenaren en rechters beschouwt het </w:t>
      </w:r>
      <w:r w:rsidRPr="00C260AE">
        <w:rPr>
          <w:u w:val="single"/>
        </w:rPr>
        <w:t xml:space="preserve">NLVi </w:t>
      </w:r>
      <w:r w:rsidRPr="00C260AE" w:rsidR="00AC7A28">
        <w:rPr>
          <w:u w:val="single"/>
        </w:rPr>
        <w:t>als de belangrijkste conclusie in het Slotwerk</w:t>
      </w:r>
      <w:r w:rsidR="00AC7A28">
        <w:t>. Het is al vaak gezegd: wie de trap schoon wil vegen, moet bovenaan beginnen!</w:t>
      </w:r>
    </w:p>
    <w:p w:rsidR="00E14DDA" w:rsidP="00C40EE1" w:rsidRDefault="00E14DDA" w14:paraId="2F5B440B" w14:textId="72B1016C">
      <w:r>
        <w:t xml:space="preserve">Tekortschietende militaire opleiding en tekortschietend militair leiderschap op alle niveaus </w:t>
      </w:r>
      <w:r w:rsidR="00386118">
        <w:t xml:space="preserve">hebben </w:t>
      </w:r>
      <w:r>
        <w:t xml:space="preserve">zeker bijgedragen aan het toepassen van extreem geweld, maar </w:t>
      </w:r>
      <w:r w:rsidR="002523E2">
        <w:t xml:space="preserve">het </w:t>
      </w:r>
      <w:r w:rsidR="00AC7A28">
        <w:t xml:space="preserve">door de onderzoekers </w:t>
      </w:r>
      <w:r w:rsidR="002523E2">
        <w:t xml:space="preserve">opvoeren van dergelijke algemene grootheden als de belangrijkste factoren </w:t>
      </w:r>
      <w:r w:rsidR="00AC7A28">
        <w:t xml:space="preserve">hiervoor </w:t>
      </w:r>
      <w:r w:rsidR="002523E2">
        <w:t xml:space="preserve">ontneemt </w:t>
      </w:r>
      <w:r w:rsidR="00386118">
        <w:t xml:space="preserve">ons inziens </w:t>
      </w:r>
      <w:r w:rsidR="002523E2">
        <w:t xml:space="preserve">het zicht op factoren die in specifieke situaties bepalend </w:t>
      </w:r>
      <w:r w:rsidR="00AC7A28">
        <w:t>en deels ook minder verwijtbaar waren</w:t>
      </w:r>
      <w:r w:rsidR="002523E2">
        <w:t xml:space="preserve">, zoals de noodzaak tot </w:t>
      </w:r>
      <w:r w:rsidR="00AC7A28">
        <w:t xml:space="preserve">het </w:t>
      </w:r>
      <w:r w:rsidR="002523E2">
        <w:t>razendsnel</w:t>
      </w:r>
      <w:r w:rsidR="00AC7A28">
        <w:t xml:space="preserve"> en met onvoldoende informatie nemen van militaire </w:t>
      </w:r>
      <w:r w:rsidR="002523E2">
        <w:t>besluiten, het moeten kiezen tussen twee kwaden, lijfsbehoud</w:t>
      </w:r>
      <w:r w:rsidR="009E77B0">
        <w:t>, uitputting, doodsangst,</w:t>
      </w:r>
      <w:r w:rsidR="002523E2">
        <w:t xml:space="preserve"> </w:t>
      </w:r>
      <w:r w:rsidR="009E77B0">
        <w:t xml:space="preserve">verlieservaringen </w:t>
      </w:r>
      <w:r w:rsidR="002523E2">
        <w:t>en de wetenschap verantwoordelijk te zijn voor de levens van kameraden en ondergeschikten.</w:t>
      </w:r>
      <w:r w:rsidR="00386118">
        <w:t xml:space="preserve"> Wij hebben de indruk dat in het </w:t>
      </w:r>
      <w:r w:rsidR="00AC7A28">
        <w:t xml:space="preserve">Slotwerk </w:t>
      </w:r>
      <w:r w:rsidR="00386118">
        <w:t>de uiterst complexe ervarings- en belevingswereld van de militairen te velde onvoldoende gewicht in de schaal he</w:t>
      </w:r>
      <w:r w:rsidR="00102109">
        <w:t>eft</w:t>
      </w:r>
      <w:r w:rsidR="00386118">
        <w:t xml:space="preserve"> gelegd.</w:t>
      </w:r>
    </w:p>
    <w:p w:rsidR="002523E2" w:rsidP="00C40EE1" w:rsidRDefault="002523E2" w14:paraId="3B8FD275" w14:textId="1A21C322">
      <w:r>
        <w:t xml:space="preserve">Op tal van plaatsen in het slotwerk wordt – meestal kort en bijna terloops – opgemerkt dat er bij alle partijen sprake was van toename van extreem geweld en normvervaging, dat er ook aan Republikeinse zijde structureel </w:t>
      </w:r>
      <w:r w:rsidR="00AC7A28">
        <w:t xml:space="preserve">extreem </w:t>
      </w:r>
      <w:r>
        <w:t xml:space="preserve">geweld werd toegepast en dat de Republiek ook systematisch extreem geweld toepaste in de inlichtingenstrijd. Blijkbaar hebben de onderzoekers voldoende betrouwbare informatie gevonden om dergelijke verstrekkende conclusies te </w:t>
      </w:r>
      <w:r w:rsidR="00386118">
        <w:t xml:space="preserve">kunnen </w:t>
      </w:r>
      <w:r>
        <w:t>trekken</w:t>
      </w:r>
      <w:r w:rsidR="00AC7A28">
        <w:t xml:space="preserve">. Dan is het </w:t>
      </w:r>
      <w:r>
        <w:t>verwonderlijk dat di</w:t>
      </w:r>
      <w:r w:rsidR="00AC7A28">
        <w:t xml:space="preserve">e </w:t>
      </w:r>
      <w:r>
        <w:t>in het slotwerk niet veel beter onderbouwd word</w:t>
      </w:r>
      <w:r w:rsidR="005D590D">
        <w:t>en</w:t>
      </w:r>
      <w:r>
        <w:t xml:space="preserve"> en tot uitgebreidere beschrijvingen </w:t>
      </w:r>
      <w:r w:rsidR="009E77B0">
        <w:t xml:space="preserve">en analyses </w:t>
      </w:r>
      <w:r>
        <w:t>he</w:t>
      </w:r>
      <w:r w:rsidR="00AC7A28">
        <w:t xml:space="preserve">bben </w:t>
      </w:r>
      <w:r>
        <w:t xml:space="preserve">geleid. Dat was het evenwicht </w:t>
      </w:r>
      <w:r w:rsidR="00AC7A28">
        <w:t xml:space="preserve">in het Slotwerk </w:t>
      </w:r>
      <w:r w:rsidR="009E77B0">
        <w:t>ten goede gekomen en had de lezer meer inzicht geboden in de geweldsdynamiek</w:t>
      </w:r>
      <w:r w:rsidR="00AC7A28">
        <w:t xml:space="preserve"> van de guerrillastrijd</w:t>
      </w:r>
      <w:r w:rsidR="009E77B0">
        <w:t>.</w:t>
      </w:r>
      <w:r>
        <w:t xml:space="preserve"> </w:t>
      </w:r>
    </w:p>
    <w:p w:rsidR="00A97063" w:rsidP="00C40EE1" w:rsidRDefault="00A97063" w14:paraId="7A8236BE" w14:textId="707B16D9"/>
    <w:p w:rsidR="00A147E3" w:rsidP="00C40EE1" w:rsidRDefault="00A147E3" w14:paraId="2EA830BE" w14:textId="0562AA97"/>
    <w:p w:rsidR="00AA59B3" w:rsidP="00C40EE1" w:rsidRDefault="00E006EF" w14:paraId="1D72872C" w14:textId="6EB6398F">
      <w:r>
        <w:lastRenderedPageBreak/>
        <w:t>Ronduit verdrietig zijn wij over het h</w:t>
      </w:r>
      <w:r w:rsidR="00AA59B3">
        <w:t xml:space="preserve">oofdstuk over de rol die Indiëveteranen vanaf 1950 in het publieke debat over extreem geweld hebben gespeeld. Samengevat komt het er in dit hoofdstuk </w:t>
      </w:r>
      <w:r>
        <w:t xml:space="preserve">met de </w:t>
      </w:r>
      <w:r w:rsidR="004A50EC">
        <w:t xml:space="preserve">suggestieve </w:t>
      </w:r>
      <w:r>
        <w:t xml:space="preserve">titel ‘Een kwaad geweten’ </w:t>
      </w:r>
      <w:r w:rsidR="00AA59B3">
        <w:t xml:space="preserve">op neer dat Indiëveteranen </w:t>
      </w:r>
      <w:r>
        <w:t xml:space="preserve">collectief </w:t>
      </w:r>
      <w:r w:rsidR="00AA59B3">
        <w:t xml:space="preserve">worden </w:t>
      </w:r>
      <w:r>
        <w:t xml:space="preserve">weggezet </w:t>
      </w:r>
      <w:r w:rsidR="00AA59B3">
        <w:t>als een rechts-reactionaire groep, met meer zelfbeklag dan zelfverwijt, die het verlies van Indië de politiek in de schoenen schui</w:t>
      </w:r>
      <w:r>
        <w:t>ft</w:t>
      </w:r>
      <w:r w:rsidR="00AA59B3">
        <w:t xml:space="preserve"> (</w:t>
      </w:r>
      <w:r>
        <w:t xml:space="preserve">zogenaamde </w:t>
      </w:r>
      <w:r w:rsidR="00AA59B3">
        <w:t xml:space="preserve">dolkstootlegende), die in meerderheid uitgesproken afwijzend op de onthullingen van </w:t>
      </w:r>
      <w:proofErr w:type="spellStart"/>
      <w:r w:rsidR="00AA59B3">
        <w:t>Hueting</w:t>
      </w:r>
      <w:proofErr w:type="spellEnd"/>
      <w:r w:rsidR="00AA59B3">
        <w:t xml:space="preserve"> </w:t>
      </w:r>
      <w:r>
        <w:t xml:space="preserve">in 1969 </w:t>
      </w:r>
      <w:r w:rsidR="00AA59B3">
        <w:t>reageerde en die er door intimidatie en bedreigingen decennialang in slaagde om het publieke debat over extreem geweld tegen te houden.</w:t>
      </w:r>
    </w:p>
    <w:p w:rsidR="00EF5645" w:rsidP="00C40EE1" w:rsidRDefault="00AA59B3" w14:paraId="50C30883" w14:textId="17432B14">
      <w:r>
        <w:t xml:space="preserve">Het NLVi herkent de Indiëveteranen absoluut niet in dit ongenuanceerde en generaliserende beeld. Het </w:t>
      </w:r>
      <w:r w:rsidR="00E006EF">
        <w:t xml:space="preserve">leest als een </w:t>
      </w:r>
      <w:r>
        <w:t xml:space="preserve">persiflage. De grote groep Indiëveteranen in Nederland (aanvankelijk ruim 150.000 personen) was altijd een zeer heterogene groep met daarbinnen zeer uiteenlopende ervaringen en </w:t>
      </w:r>
      <w:r w:rsidR="00AD13D2">
        <w:t xml:space="preserve">bovendien </w:t>
      </w:r>
      <w:r>
        <w:t xml:space="preserve">uiteenlopende opvattingen over de rechtvaardigheid van </w:t>
      </w:r>
      <w:r w:rsidR="00E006EF">
        <w:t xml:space="preserve">de </w:t>
      </w:r>
      <w:r>
        <w:t>inzet</w:t>
      </w:r>
      <w:r w:rsidR="00E006EF">
        <w:t xml:space="preserve"> in De Oost</w:t>
      </w:r>
      <w:r>
        <w:t xml:space="preserve">, de juistheid van het Indiëbeleid, de manier waarop de strijd is gevoerd en de </w:t>
      </w:r>
      <w:r w:rsidR="00841E5D">
        <w:t xml:space="preserve">opvattingen over extreem geweld en het </w:t>
      </w:r>
      <w:r w:rsidR="00E006EF">
        <w:t xml:space="preserve">wel of niet </w:t>
      </w:r>
      <w:r w:rsidR="00841E5D">
        <w:t xml:space="preserve">publiekelijk aan de kaak stellen hiervan. Het toeschrijven van het decennialang uitblijven van publiek debat over extreem geweld aan veteranen is </w:t>
      </w:r>
      <w:r w:rsidR="00AD13D2">
        <w:t xml:space="preserve">bovendien </w:t>
      </w:r>
      <w:r w:rsidR="00502B6E">
        <w:t xml:space="preserve">een ernstige overschatting van hun invloed en gaat voorbij aan het </w:t>
      </w:r>
      <w:r w:rsidR="00AD13D2">
        <w:t xml:space="preserve">belangrijke </w:t>
      </w:r>
      <w:r w:rsidR="00502B6E">
        <w:t xml:space="preserve">gegeven dat er tal van andere groepen in de samenleving – politici </w:t>
      </w:r>
      <w:r w:rsidR="00AD13D2">
        <w:t xml:space="preserve">en bestuurders </w:t>
      </w:r>
      <w:r w:rsidR="00502B6E">
        <w:t>voorop – gebaat waren bij het v</w:t>
      </w:r>
      <w:r w:rsidR="004A50EC">
        <w:t xml:space="preserve">ermijden </w:t>
      </w:r>
      <w:r w:rsidR="00502B6E">
        <w:t>van een publiek debat over extreem geweld en de verantwoordelijkheid daarvoor.</w:t>
      </w:r>
      <w:r w:rsidR="004A50EC">
        <w:t xml:space="preserve"> Het wat betreft het toepassen van extreem geweld over één kam scheren van alle ingezette eenheden is ongenuanceerd, maar met het verwijt dat veteranen de hoofdschuldige zijn aan het uitblijven van maatschappelijk debat overschrijden de onderzoekers een ethische grens.</w:t>
      </w:r>
    </w:p>
    <w:p w:rsidR="00D44A30" w:rsidP="00C40EE1" w:rsidRDefault="00D44A30" w14:paraId="06D85F88" w14:textId="35D59FE6"/>
    <w:p w:rsidR="00D44A30" w:rsidP="00C40EE1" w:rsidRDefault="00D44A30" w14:paraId="5F641CEF" w14:textId="7B5C77FD">
      <w:r>
        <w:t>Brigadegeneraal Paul Hoefsloot</w:t>
      </w:r>
    </w:p>
    <w:p w:rsidR="00D44A30" w:rsidP="00C40EE1" w:rsidRDefault="00D44A30" w14:paraId="25740C17" w14:textId="53B31CE2">
      <w:r>
        <w:t>Directeur-bestuurder Nederlands Veteraneninstituut</w:t>
      </w:r>
    </w:p>
    <w:p w:rsidRPr="00EF5645" w:rsidR="00EF5645" w:rsidP="00C40EE1" w:rsidRDefault="00EF5645" w14:paraId="262F84E5" w14:textId="77777777"/>
    <w:sectPr w:rsidRPr="00EF5645" w:rsidR="00EF564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E20E44"/>
    <w:multiLevelType w:val="hybridMultilevel"/>
    <w:tmpl w:val="0BCE51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92879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EE1"/>
    <w:rsid w:val="000B1D89"/>
    <w:rsid w:val="00101214"/>
    <w:rsid w:val="00102109"/>
    <w:rsid w:val="00155645"/>
    <w:rsid w:val="001C5C03"/>
    <w:rsid w:val="002523E2"/>
    <w:rsid w:val="002618D4"/>
    <w:rsid w:val="00311F79"/>
    <w:rsid w:val="00386118"/>
    <w:rsid w:val="003A6248"/>
    <w:rsid w:val="004A50EC"/>
    <w:rsid w:val="00502B6E"/>
    <w:rsid w:val="0058086D"/>
    <w:rsid w:val="005D590D"/>
    <w:rsid w:val="0065090B"/>
    <w:rsid w:val="0077479F"/>
    <w:rsid w:val="00841E5D"/>
    <w:rsid w:val="00916E8D"/>
    <w:rsid w:val="009210CA"/>
    <w:rsid w:val="009915F1"/>
    <w:rsid w:val="009C2BCE"/>
    <w:rsid w:val="009C478B"/>
    <w:rsid w:val="009E77B0"/>
    <w:rsid w:val="00A147E3"/>
    <w:rsid w:val="00A66CCA"/>
    <w:rsid w:val="00A730DA"/>
    <w:rsid w:val="00A97063"/>
    <w:rsid w:val="00AA59B3"/>
    <w:rsid w:val="00AC7A28"/>
    <w:rsid w:val="00AD13D2"/>
    <w:rsid w:val="00BA5730"/>
    <w:rsid w:val="00BD7913"/>
    <w:rsid w:val="00C11489"/>
    <w:rsid w:val="00C260AE"/>
    <w:rsid w:val="00C40EE1"/>
    <w:rsid w:val="00D44A30"/>
    <w:rsid w:val="00E006EF"/>
    <w:rsid w:val="00E11E5F"/>
    <w:rsid w:val="00E14DDA"/>
    <w:rsid w:val="00EF5645"/>
    <w:rsid w:val="00F37C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94DE"/>
  <w15:chartTrackingRefBased/>
  <w15:docId w15:val="{CBA5149F-1DD6-4C9E-8F1F-4ABD2821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40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1446</ap:Words>
  <ap:Characters>7956</ap:Characters>
  <ap:DocSecurity>4</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2022-05-17T10:01:00.0000000Z</dcterms:created>
  <dcterms:modified xsi:type="dcterms:W3CDTF">2022-05-17T10:01:00.0000000Z</dcterms:modified>
  <version/>
  <category/>
</coreProperties>
</file>