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60A60" w:rsidR="00B92660" w:rsidP="00B92660" w:rsidRDefault="00B92660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C60A60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="00B92660" w:rsidP="00B92660" w:rsidRDefault="00B92660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60A60">
        <w:rPr>
          <w:rFonts w:ascii="Arial" w:hAnsi="Arial" w:eastAsia="Times New Roman" w:cs="Arial"/>
          <w:lang w:eastAsia="nl-NL"/>
        </w:rPr>
        <w:t>Hamerstukken</w:t>
      </w:r>
      <w:r w:rsidRPr="00C60A60">
        <w:rPr>
          <w:rFonts w:ascii="Arial" w:hAnsi="Arial" w:eastAsia="Times New Roman" w:cs="Arial"/>
          <w:lang w:eastAsia="nl-NL"/>
        </w:rPr>
        <w:br/>
      </w:r>
      <w:r w:rsidRPr="00C60A60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="00B92660" w:rsidP="00B92660" w:rsidRDefault="00B92660">
      <w:pPr>
        <w:spacing w:after="240" w:line="240" w:lineRule="auto"/>
        <w:rPr>
          <w:rFonts w:ascii="Arial" w:hAnsi="Arial" w:eastAsia="Times New Roman" w:cs="Arial"/>
          <w:b/>
          <w:bCs/>
          <w:lang w:eastAsia="nl-NL"/>
        </w:rPr>
      </w:pPr>
      <w:r w:rsidRPr="00C60A60">
        <w:rPr>
          <w:rFonts w:ascii="Arial" w:hAnsi="Arial" w:eastAsia="Times New Roman" w:cs="Arial"/>
          <w:lang w:eastAsia="nl-NL"/>
        </w:rPr>
        <w:br/>
      </w:r>
      <w:r w:rsidRPr="00C60A60">
        <w:rPr>
          <w:rFonts w:ascii="Arial" w:hAnsi="Arial" w:eastAsia="Times New Roman" w:cs="Arial"/>
          <w:b/>
          <w:bCs/>
          <w:lang w:eastAsia="nl-NL"/>
        </w:rPr>
        <w:t>- het wetsvoorstel Wijziging van de begrotingsstaat van het Ministerie van Binnenlandse Zaken en Koninkrijksrelaties voor het jaar 2022 (Incidentele suppletoire begroting inzake Groningen en SUVIS) (36018);</w:t>
      </w:r>
    </w:p>
    <w:p w:rsidRPr="00C60A60" w:rsidR="00B92660" w:rsidP="00B92660" w:rsidRDefault="00B92660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60A60">
        <w:rPr>
          <w:rFonts w:ascii="Arial" w:hAnsi="Arial" w:eastAsia="Times New Roman" w:cs="Arial"/>
          <w:lang w:eastAsia="nl-NL"/>
        </w:rPr>
        <w:t>Deze wetsvoorstellen en het voorstel van de commissie voor de Werkwijze tot wijziging van het Reglement van Orde worden zonder beraadslaging en, na goedkeuring van de onderdelen, zonder stemming aangenomen.</w:t>
      </w:r>
    </w:p>
    <w:p w:rsidR="00A42821" w:rsidRDefault="00B92660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60"/>
    <w:rsid w:val="000437B0"/>
    <w:rsid w:val="00167996"/>
    <w:rsid w:val="001846F3"/>
    <w:rsid w:val="004A393E"/>
    <w:rsid w:val="00833331"/>
    <w:rsid w:val="0086754D"/>
    <w:rsid w:val="00B92660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42C8D-057D-4550-ACE6-ECA407C8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926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2022-04-22T07:04:00.0000000Z</dcterms:created>
  <dcterms:modified xsi:type="dcterms:W3CDTF">2022-04-22T07:04:00.0000000Z</dcterms:modified>
  <version/>
  <category/>
</coreProperties>
</file>