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47FF">
              <w:rPr>
                <w:rFonts w:ascii="Times New Roman" w:hAnsi="Times New Roman"/>
              </w:rPr>
              <w:t>De Tweede Kamer der Staten-</w:t>
            </w:r>
            <w:r w:rsidRPr="004B47FF">
              <w:rPr>
                <w:rFonts w:ascii="Times New Roman" w:hAnsi="Times New Roman"/>
              </w:rPr>
              <w:fldChar w:fldCharType="begin"/>
            </w:r>
            <w:r w:rsidRPr="004B47FF">
              <w:rPr>
                <w:rFonts w:ascii="Times New Roman" w:hAnsi="Times New Roman"/>
              </w:rPr>
              <w:instrText xml:space="preserve">PRIVATE </w:instrText>
            </w:r>
            <w:r w:rsidRPr="004B47FF">
              <w:rPr>
                <w:rFonts w:ascii="Times New Roman" w:hAnsi="Times New Roman"/>
              </w:rPr>
              <w:fldChar w:fldCharType="end"/>
            </w: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47FF">
              <w:rPr>
                <w:rFonts w:ascii="Times New Roman" w:hAnsi="Times New Roman"/>
              </w:rPr>
              <w:t>Generaal zendt bijgaand door</w:t>
            </w: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47FF">
              <w:rPr>
                <w:rFonts w:ascii="Times New Roman" w:hAnsi="Times New Roman"/>
              </w:rPr>
              <w:t>haar aangenomen wetsvoorstel</w:t>
            </w: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47FF">
              <w:rPr>
                <w:rFonts w:ascii="Times New Roman" w:hAnsi="Times New Roman"/>
              </w:rPr>
              <w:t>aan de Eerste Kamer.</w:t>
            </w: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47FF">
              <w:rPr>
                <w:rFonts w:ascii="Times New Roman" w:hAnsi="Times New Roman"/>
              </w:rPr>
              <w:t>De Voorzitter,</w:t>
            </w: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47FF" w:rsidR="004B47FF" w:rsidP="004B47FF" w:rsidRDefault="004B47FF">
            <w:pPr>
              <w:rPr>
                <w:rFonts w:ascii="Times New Roman" w:hAnsi="Times New Roman"/>
              </w:rPr>
            </w:pPr>
          </w:p>
          <w:p w:rsidRPr="004B47FF" w:rsidR="00CB3578" w:rsidP="004B47FF" w:rsidRDefault="004B47FF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B47FF">
              <w:rPr>
                <w:rFonts w:ascii="Times New Roman" w:hAnsi="Times New Roman" w:cs="Times New Roman"/>
                <w:b w:val="0"/>
              </w:rPr>
              <w:t>19 april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B47FF" w:rsidTr="0007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F1DC8" w:rsidR="004B47FF" w:rsidP="000D5BC4" w:rsidRDefault="004B47FF">
            <w:pPr>
              <w:rPr>
                <w:rFonts w:ascii="Times New Roman" w:hAnsi="Times New Roman"/>
                <w:b/>
                <w:sz w:val="24"/>
              </w:rPr>
            </w:pPr>
            <w:r w:rsidRPr="00DF1DC8">
              <w:rPr>
                <w:rFonts w:ascii="Times New Roman" w:hAnsi="Times New Roman"/>
                <w:b/>
                <w:sz w:val="24"/>
              </w:rPr>
              <w:t>Goedkeuring van het Besluit houdende de vijfde verlenging van de geldingsduur van bepalingen van de Tijdelijke wet maatregelen covid-19 (Stb. 2022, 76) (Goedkeuringswet vijfde verlenging geldingsduur Tijdelijke wet maatregelen covid-19)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B47FF" w:rsidTr="0086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B47FF" w:rsidRDefault="004B47F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>Wij Willem-Alexander, bij de gratie Gods, Koning der Nederlanden, Prins van</w:t>
      </w:r>
      <w:r w:rsidRPr="00DF1DC8">
        <w:rPr>
          <w:rFonts w:ascii="Times New Roman" w:hAnsi="Times New Roman"/>
          <w:sz w:val="24"/>
          <w:szCs w:val="20"/>
        </w:rPr>
        <w:br/>
        <w:t>Oranje-Nassau, enz. enz. enz.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 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>Allen, die deze zullen zien of horen lezen, saluut! doen te weten:</w:t>
      </w:r>
      <w:r w:rsidRPr="00DF1DC8">
        <w:rPr>
          <w:rFonts w:ascii="Times New Roman" w:hAnsi="Times New Roman"/>
          <w:sz w:val="24"/>
          <w:szCs w:val="20"/>
        </w:rPr>
        <w:br/>
        <w:t> </w:t>
      </w: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>Alzo, Wij in overweging genomen hebben, dat het noodzakelijk is ter uitvoering van artikel VIII, vierde lid, van de Tijdelijke wet maatregelen covid-19, een regeling te treffen inzake de goedkeuring van een krachtens het derde lid van voornoemd artikel vastgesteld koninklijk besluit;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 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b/>
          <w:sz w:val="24"/>
          <w:szCs w:val="20"/>
        </w:rPr>
        <w:t>Artikel 1</w:t>
      </w:r>
      <w:r w:rsidRPr="00DF1DC8">
        <w:rPr>
          <w:rFonts w:ascii="Times New Roman" w:hAnsi="Times New Roman"/>
          <w:sz w:val="24"/>
          <w:szCs w:val="20"/>
        </w:rPr>
        <w:t xml:space="preserve"> </w:t>
      </w: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 xml:space="preserve">Het krachtens artikel VIII, derde lid, van de Tijdelijke wet maatregelen covid-19 vastgestelde koninklijk besluit houdende de vijfde verlenging van de geldingsduur van bepalingen van de Tijdelijke wet maatregelen covid-19 (Stb. 2022, 76), wordt goedgekeurd. 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b/>
          <w:sz w:val="24"/>
          <w:szCs w:val="20"/>
        </w:rPr>
        <w:t>Artikel 2</w:t>
      </w:r>
      <w:r w:rsidRPr="00DF1DC8">
        <w:rPr>
          <w:rFonts w:ascii="Times New Roman" w:hAnsi="Times New Roman"/>
          <w:sz w:val="24"/>
          <w:szCs w:val="20"/>
        </w:rPr>
        <w:t xml:space="preserve"> </w:t>
      </w: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zij wordt geplaatst. 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b/>
          <w:sz w:val="24"/>
          <w:szCs w:val="20"/>
        </w:rPr>
        <w:t>Artikel 3</w:t>
      </w:r>
      <w:r w:rsidRPr="00DF1DC8">
        <w:rPr>
          <w:rFonts w:ascii="Times New Roman" w:hAnsi="Times New Roman"/>
          <w:sz w:val="24"/>
          <w:szCs w:val="20"/>
        </w:rPr>
        <w:t xml:space="preserve"> </w:t>
      </w: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1DC8">
        <w:rPr>
          <w:rFonts w:ascii="Times New Roman" w:hAnsi="Times New Roman"/>
          <w:sz w:val="24"/>
          <w:szCs w:val="20"/>
        </w:rPr>
        <w:t>Deze wet wordt aangehaald als: Goedkeuringswet vijfde verlenging geldingsduur Tijdelijke wet maatregelen covid-19.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DF1DC8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Volksgezondheid, Welzijn en Sport,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Justitie en Veiligheid,</w:t>
      </w: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DF1DC8" w:rsidP="00DF1DC8" w:rsidRDefault="00DF1D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Volksgezondheid, Welzijn en Sport,</w:t>
      </w: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Justitie en Veiligheid,</w:t>
      </w: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1DC8" w:rsidR="004B47FF" w:rsidP="004B47FF" w:rsidRDefault="004B47F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1DC8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C8" w:rsidRDefault="00DF1DC8">
      <w:pPr>
        <w:spacing w:line="20" w:lineRule="exact"/>
      </w:pPr>
    </w:p>
  </w:endnote>
  <w:endnote w:type="continuationSeparator" w:id="0">
    <w:p w:rsidR="00DF1DC8" w:rsidRDefault="00DF1DC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F1DC8" w:rsidRDefault="00DF1DC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B47F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C8" w:rsidRDefault="00DF1DC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F1DC8" w:rsidRDefault="00DF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8"/>
    <w:rsid w:val="00012DBE"/>
    <w:rsid w:val="000A1D81"/>
    <w:rsid w:val="00111ED3"/>
    <w:rsid w:val="001C190E"/>
    <w:rsid w:val="002168F4"/>
    <w:rsid w:val="002A727C"/>
    <w:rsid w:val="004B47FF"/>
    <w:rsid w:val="005D2707"/>
    <w:rsid w:val="00606255"/>
    <w:rsid w:val="006B607A"/>
    <w:rsid w:val="00780885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F1DC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F6032"/>
  <w15:docId w15:val="{94C9A915-152B-4D2C-9B0A-6C69A7A7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4B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291</ap:Words>
  <ap:Characters>1843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2022-04-19T13:30:00.0000000Z</dcterms:created>
  <dcterms:modified xsi:type="dcterms:W3CDTF">2022-04-19T13:37:00.0000000Z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