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027DCD" w:rsidR="00CB3578" w:rsidTr="00F13442">
        <w:trPr>
          <w:cantSplit/>
        </w:trPr>
        <w:tc>
          <w:tcPr>
            <w:tcW w:w="9142" w:type="dxa"/>
            <w:gridSpan w:val="2"/>
            <w:tcBorders>
              <w:top w:val="nil"/>
              <w:left w:val="nil"/>
              <w:bottom w:val="nil"/>
              <w:right w:val="nil"/>
            </w:tcBorders>
          </w:tcPr>
          <w:p w:rsidRPr="00693D33" w:rsidR="00693D33" w:rsidP="000D0DF5" w:rsidRDefault="00693D33">
            <w:pPr>
              <w:tabs>
                <w:tab w:val="left" w:pos="-1440"/>
                <w:tab w:val="left" w:pos="-720"/>
              </w:tabs>
              <w:suppressAutoHyphens/>
              <w:rPr>
                <w:rFonts w:ascii="Times New Roman" w:hAnsi="Times New Roman"/>
              </w:rPr>
            </w:pPr>
            <w:r w:rsidRPr="00693D33">
              <w:rPr>
                <w:rFonts w:ascii="Times New Roman" w:hAnsi="Times New Roman"/>
              </w:rPr>
              <w:t>De Tweede Kamer der Staten-</w:t>
            </w:r>
            <w:r w:rsidRPr="00693D33">
              <w:rPr>
                <w:rFonts w:ascii="Times New Roman" w:hAnsi="Times New Roman"/>
              </w:rPr>
              <w:fldChar w:fldCharType="begin"/>
            </w:r>
            <w:r w:rsidRPr="00693D33">
              <w:rPr>
                <w:rFonts w:ascii="Times New Roman" w:hAnsi="Times New Roman"/>
              </w:rPr>
              <w:instrText xml:space="preserve">PRIVATE </w:instrText>
            </w:r>
            <w:r w:rsidRPr="00693D33">
              <w:rPr>
                <w:rFonts w:ascii="Times New Roman" w:hAnsi="Times New Roman"/>
              </w:rPr>
              <w:fldChar w:fldCharType="end"/>
            </w:r>
          </w:p>
          <w:p w:rsidRPr="00693D33" w:rsidR="00693D33" w:rsidP="000D0DF5" w:rsidRDefault="00693D33">
            <w:pPr>
              <w:tabs>
                <w:tab w:val="left" w:pos="-1440"/>
                <w:tab w:val="left" w:pos="-720"/>
              </w:tabs>
              <w:suppressAutoHyphens/>
              <w:rPr>
                <w:rFonts w:ascii="Times New Roman" w:hAnsi="Times New Roman"/>
              </w:rPr>
            </w:pPr>
            <w:r w:rsidRPr="00693D33">
              <w:rPr>
                <w:rFonts w:ascii="Times New Roman" w:hAnsi="Times New Roman"/>
              </w:rPr>
              <w:t>Generaal zendt bijgaand door</w:t>
            </w:r>
          </w:p>
          <w:p w:rsidRPr="00693D33" w:rsidR="00693D33" w:rsidP="000D0DF5" w:rsidRDefault="00693D33">
            <w:pPr>
              <w:tabs>
                <w:tab w:val="left" w:pos="-1440"/>
                <w:tab w:val="left" w:pos="-720"/>
              </w:tabs>
              <w:suppressAutoHyphens/>
              <w:rPr>
                <w:rFonts w:ascii="Times New Roman" w:hAnsi="Times New Roman"/>
              </w:rPr>
            </w:pPr>
            <w:r w:rsidRPr="00693D33">
              <w:rPr>
                <w:rFonts w:ascii="Times New Roman" w:hAnsi="Times New Roman"/>
              </w:rPr>
              <w:t>haar aangenomen wetsvoorstel</w:t>
            </w:r>
          </w:p>
          <w:p w:rsidRPr="00693D33" w:rsidR="00693D33" w:rsidP="000D0DF5" w:rsidRDefault="00693D33">
            <w:pPr>
              <w:tabs>
                <w:tab w:val="left" w:pos="-1440"/>
                <w:tab w:val="left" w:pos="-720"/>
              </w:tabs>
              <w:suppressAutoHyphens/>
              <w:rPr>
                <w:rFonts w:ascii="Times New Roman" w:hAnsi="Times New Roman"/>
              </w:rPr>
            </w:pPr>
            <w:r w:rsidRPr="00693D33">
              <w:rPr>
                <w:rFonts w:ascii="Times New Roman" w:hAnsi="Times New Roman"/>
              </w:rPr>
              <w:t>aan de Eerste Kamer.</w:t>
            </w:r>
          </w:p>
          <w:p w:rsidRPr="00693D33" w:rsidR="00693D33" w:rsidP="000D0DF5" w:rsidRDefault="00693D33">
            <w:pPr>
              <w:tabs>
                <w:tab w:val="left" w:pos="-1440"/>
                <w:tab w:val="left" w:pos="-720"/>
              </w:tabs>
              <w:suppressAutoHyphens/>
              <w:rPr>
                <w:rFonts w:ascii="Times New Roman" w:hAnsi="Times New Roman"/>
              </w:rPr>
            </w:pPr>
          </w:p>
          <w:p w:rsidRPr="00693D33" w:rsidR="00693D33" w:rsidP="000D0DF5" w:rsidRDefault="00693D33">
            <w:pPr>
              <w:tabs>
                <w:tab w:val="left" w:pos="-1440"/>
                <w:tab w:val="left" w:pos="-720"/>
              </w:tabs>
              <w:suppressAutoHyphens/>
              <w:rPr>
                <w:rFonts w:ascii="Times New Roman" w:hAnsi="Times New Roman"/>
              </w:rPr>
            </w:pPr>
            <w:r w:rsidRPr="00693D33">
              <w:rPr>
                <w:rFonts w:ascii="Times New Roman" w:hAnsi="Times New Roman"/>
              </w:rPr>
              <w:t>De Voorzitter,</w:t>
            </w:r>
          </w:p>
          <w:p w:rsidRPr="00693D33" w:rsidR="00693D33" w:rsidP="000D0DF5" w:rsidRDefault="00693D33">
            <w:pPr>
              <w:tabs>
                <w:tab w:val="left" w:pos="-1440"/>
                <w:tab w:val="left" w:pos="-720"/>
              </w:tabs>
              <w:suppressAutoHyphens/>
              <w:rPr>
                <w:rFonts w:ascii="Times New Roman" w:hAnsi="Times New Roman"/>
              </w:rPr>
            </w:pPr>
          </w:p>
          <w:p w:rsidRPr="00693D33" w:rsidR="00693D33" w:rsidP="000D0DF5" w:rsidRDefault="00693D33">
            <w:pPr>
              <w:tabs>
                <w:tab w:val="left" w:pos="-1440"/>
                <w:tab w:val="left" w:pos="-720"/>
              </w:tabs>
              <w:suppressAutoHyphens/>
              <w:rPr>
                <w:rFonts w:ascii="Times New Roman" w:hAnsi="Times New Roman"/>
              </w:rPr>
            </w:pPr>
          </w:p>
          <w:p w:rsidRPr="00693D33" w:rsidR="00693D33" w:rsidP="000D0DF5" w:rsidRDefault="00693D33">
            <w:pPr>
              <w:tabs>
                <w:tab w:val="left" w:pos="-1440"/>
                <w:tab w:val="left" w:pos="-720"/>
              </w:tabs>
              <w:suppressAutoHyphens/>
              <w:rPr>
                <w:rFonts w:ascii="Times New Roman" w:hAnsi="Times New Roman"/>
              </w:rPr>
            </w:pPr>
          </w:p>
          <w:p w:rsidRPr="00693D33" w:rsidR="00693D33" w:rsidP="000D0DF5" w:rsidRDefault="00693D33">
            <w:pPr>
              <w:tabs>
                <w:tab w:val="left" w:pos="-1440"/>
                <w:tab w:val="left" w:pos="-720"/>
              </w:tabs>
              <w:suppressAutoHyphens/>
              <w:rPr>
                <w:rFonts w:ascii="Times New Roman" w:hAnsi="Times New Roman"/>
              </w:rPr>
            </w:pPr>
          </w:p>
          <w:p w:rsidRPr="00693D33" w:rsidR="00693D33" w:rsidP="000D0DF5" w:rsidRDefault="00693D33">
            <w:pPr>
              <w:tabs>
                <w:tab w:val="left" w:pos="-1440"/>
                <w:tab w:val="left" w:pos="-720"/>
              </w:tabs>
              <w:suppressAutoHyphens/>
              <w:rPr>
                <w:rFonts w:ascii="Times New Roman" w:hAnsi="Times New Roman"/>
              </w:rPr>
            </w:pPr>
          </w:p>
          <w:p w:rsidRPr="00693D33" w:rsidR="00693D33" w:rsidP="000D0DF5" w:rsidRDefault="00693D33">
            <w:pPr>
              <w:tabs>
                <w:tab w:val="left" w:pos="-1440"/>
                <w:tab w:val="left" w:pos="-720"/>
              </w:tabs>
              <w:suppressAutoHyphens/>
              <w:rPr>
                <w:rFonts w:ascii="Times New Roman" w:hAnsi="Times New Roman"/>
              </w:rPr>
            </w:pPr>
          </w:p>
          <w:p w:rsidRPr="00693D33" w:rsidR="00693D33" w:rsidP="000D0DF5" w:rsidRDefault="00693D33">
            <w:pPr>
              <w:tabs>
                <w:tab w:val="left" w:pos="-1440"/>
                <w:tab w:val="left" w:pos="-720"/>
              </w:tabs>
              <w:suppressAutoHyphens/>
              <w:rPr>
                <w:rFonts w:ascii="Times New Roman" w:hAnsi="Times New Roman"/>
              </w:rPr>
            </w:pPr>
          </w:p>
          <w:p w:rsidRPr="00693D33" w:rsidR="00693D33" w:rsidP="000D0DF5" w:rsidRDefault="00693D33">
            <w:pPr>
              <w:tabs>
                <w:tab w:val="left" w:pos="-1440"/>
                <w:tab w:val="left" w:pos="-720"/>
              </w:tabs>
              <w:suppressAutoHyphens/>
              <w:rPr>
                <w:rFonts w:ascii="Times New Roman" w:hAnsi="Times New Roman"/>
              </w:rPr>
            </w:pPr>
          </w:p>
          <w:p w:rsidRPr="00693D33" w:rsidR="00693D33" w:rsidP="000D0DF5" w:rsidRDefault="00693D33">
            <w:pPr>
              <w:rPr>
                <w:rFonts w:ascii="Times New Roman" w:hAnsi="Times New Roman"/>
              </w:rPr>
            </w:pPr>
          </w:p>
          <w:p w:rsidRPr="00AD5780" w:rsidR="00CB3578" w:rsidP="00AD5780" w:rsidRDefault="00693D33">
            <w:pPr>
              <w:pStyle w:val="Amendement"/>
              <w:rPr>
                <w:rFonts w:ascii="Times New Roman" w:hAnsi="Times New Roman" w:cs="Times New Roman"/>
                <w:b w:val="0"/>
              </w:rPr>
            </w:pPr>
            <w:r>
              <w:rPr>
                <w:rFonts w:ascii="Times New Roman" w:hAnsi="Times New Roman" w:cs="Times New Roman"/>
                <w:b w:val="0"/>
                <w:sz w:val="20"/>
              </w:rPr>
              <w:t>12 april 2022</w:t>
            </w:r>
          </w:p>
        </w:tc>
      </w:tr>
      <w:tr w:rsidRPr="00027DC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27DCD" w:rsidR="00CB3578" w:rsidP="00933F2D" w:rsidRDefault="00CB3578">
            <w:pPr>
              <w:pStyle w:val="Amendement"/>
              <w:rPr>
                <w:rFonts w:ascii="Times New Roman" w:hAnsi="Times New Roman" w:cs="Times New Roman"/>
              </w:rPr>
            </w:pPr>
          </w:p>
        </w:tc>
        <w:tc>
          <w:tcPr>
            <w:tcW w:w="6590" w:type="dxa"/>
            <w:tcBorders>
              <w:top w:val="nil"/>
              <w:left w:val="nil"/>
              <w:bottom w:val="nil"/>
              <w:right w:val="nil"/>
            </w:tcBorders>
          </w:tcPr>
          <w:p w:rsidRPr="00027DCD" w:rsidR="00CB3578" w:rsidP="00933F2D" w:rsidRDefault="00CB3578">
            <w:pPr>
              <w:tabs>
                <w:tab w:val="left" w:pos="-1440"/>
                <w:tab w:val="left" w:pos="-720"/>
              </w:tabs>
              <w:suppressAutoHyphens/>
              <w:rPr>
                <w:rFonts w:ascii="Times New Roman" w:hAnsi="Times New Roman"/>
                <w:b/>
                <w:bCs/>
                <w:sz w:val="24"/>
              </w:rPr>
            </w:pPr>
          </w:p>
        </w:tc>
      </w:tr>
      <w:tr w:rsidRPr="00027DCD" w:rsidR="00693D33" w:rsidTr="00930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27DCD" w:rsidR="00693D33" w:rsidP="00933F2D" w:rsidRDefault="00693D33">
            <w:pPr>
              <w:rPr>
                <w:rFonts w:ascii="Times New Roman" w:hAnsi="Times New Roman"/>
                <w:b/>
                <w:sz w:val="24"/>
              </w:rPr>
            </w:pPr>
          </w:p>
          <w:p w:rsidRPr="00027DCD" w:rsidR="00693D33" w:rsidP="00933F2D" w:rsidRDefault="00693D33">
            <w:pPr>
              <w:rPr>
                <w:rFonts w:ascii="Times New Roman" w:hAnsi="Times New Roman"/>
                <w:b/>
                <w:sz w:val="24"/>
              </w:rPr>
            </w:pPr>
            <w:r w:rsidRPr="00027DCD">
              <w:rPr>
                <w:rFonts w:ascii="Times New Roman" w:hAnsi="Times New Roman"/>
                <w:b/>
                <w:sz w:val="24"/>
              </w:rPr>
              <w:t>Regels met betrekking tot de private buitengerechtelijke incassodienstverlening en wijziging van Boek 6 van het Burgerlijk Wetboek in verband met de aanpassing van de cumulatieregeling voor buitengerechtelijke incassokosten (Wet kwaliteit incassodienstverlening)</w:t>
            </w:r>
          </w:p>
        </w:tc>
      </w:tr>
      <w:tr w:rsidRPr="00027DC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27DCD" w:rsidR="00CB3578" w:rsidP="00933F2D" w:rsidRDefault="00CB3578">
            <w:pPr>
              <w:pStyle w:val="Amendement"/>
              <w:rPr>
                <w:rFonts w:ascii="Times New Roman" w:hAnsi="Times New Roman" w:cs="Times New Roman"/>
              </w:rPr>
            </w:pPr>
          </w:p>
        </w:tc>
        <w:tc>
          <w:tcPr>
            <w:tcW w:w="6590" w:type="dxa"/>
            <w:tcBorders>
              <w:top w:val="nil"/>
              <w:left w:val="nil"/>
              <w:bottom w:val="nil"/>
              <w:right w:val="nil"/>
            </w:tcBorders>
          </w:tcPr>
          <w:p w:rsidRPr="00027DCD" w:rsidR="00CB3578" w:rsidP="00933F2D" w:rsidRDefault="00CB3578">
            <w:pPr>
              <w:pStyle w:val="Amendement"/>
              <w:rPr>
                <w:rFonts w:ascii="Times New Roman" w:hAnsi="Times New Roman" w:cs="Times New Roman"/>
              </w:rPr>
            </w:pPr>
          </w:p>
        </w:tc>
      </w:tr>
      <w:tr w:rsidRPr="00027DC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27DCD" w:rsidR="00CB3578" w:rsidP="00933F2D" w:rsidRDefault="00CB3578">
            <w:pPr>
              <w:pStyle w:val="Amendement"/>
              <w:rPr>
                <w:rFonts w:ascii="Times New Roman" w:hAnsi="Times New Roman" w:cs="Times New Roman"/>
              </w:rPr>
            </w:pPr>
          </w:p>
        </w:tc>
        <w:tc>
          <w:tcPr>
            <w:tcW w:w="6590" w:type="dxa"/>
            <w:tcBorders>
              <w:top w:val="nil"/>
              <w:left w:val="nil"/>
              <w:bottom w:val="nil"/>
              <w:right w:val="nil"/>
            </w:tcBorders>
          </w:tcPr>
          <w:p w:rsidRPr="00027DCD" w:rsidR="00CB3578" w:rsidP="00933F2D" w:rsidRDefault="00CB3578">
            <w:pPr>
              <w:pStyle w:val="Amendement"/>
              <w:rPr>
                <w:rFonts w:ascii="Times New Roman" w:hAnsi="Times New Roman" w:cs="Times New Roman"/>
              </w:rPr>
            </w:pPr>
          </w:p>
        </w:tc>
      </w:tr>
      <w:tr w:rsidRPr="00027DCD" w:rsidR="00693D33" w:rsidTr="00815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27DCD" w:rsidR="00693D33" w:rsidP="00933F2D" w:rsidRDefault="00693D33">
            <w:pPr>
              <w:pStyle w:val="Amendement"/>
              <w:rPr>
                <w:rFonts w:ascii="Times New Roman" w:hAnsi="Times New Roman" w:cs="Times New Roman"/>
              </w:rPr>
            </w:pPr>
            <w:r>
              <w:rPr>
                <w:rFonts w:ascii="Times New Roman" w:hAnsi="Times New Roman" w:cs="Times New Roman"/>
              </w:rPr>
              <w:t xml:space="preserve">GEWIJZIGD </w:t>
            </w:r>
            <w:r w:rsidRPr="00027DCD">
              <w:rPr>
                <w:rFonts w:ascii="Times New Roman" w:hAnsi="Times New Roman" w:cs="Times New Roman"/>
              </w:rPr>
              <w:t>VOORSTEL VAN WET</w:t>
            </w:r>
          </w:p>
        </w:tc>
      </w:tr>
      <w:tr w:rsidRPr="00027DC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27DCD" w:rsidR="00CB3578" w:rsidP="00933F2D" w:rsidRDefault="00CB3578">
            <w:pPr>
              <w:pStyle w:val="Amendement"/>
              <w:rPr>
                <w:rFonts w:ascii="Times New Roman" w:hAnsi="Times New Roman" w:cs="Times New Roman"/>
              </w:rPr>
            </w:pPr>
          </w:p>
        </w:tc>
        <w:tc>
          <w:tcPr>
            <w:tcW w:w="6590" w:type="dxa"/>
            <w:tcBorders>
              <w:top w:val="nil"/>
              <w:left w:val="nil"/>
              <w:bottom w:val="nil"/>
              <w:right w:val="nil"/>
            </w:tcBorders>
          </w:tcPr>
          <w:p w:rsidRPr="00027DCD" w:rsidR="00CB3578" w:rsidP="00933F2D" w:rsidRDefault="00CB3578">
            <w:pPr>
              <w:pStyle w:val="Amendement"/>
              <w:rPr>
                <w:rFonts w:ascii="Times New Roman" w:hAnsi="Times New Roman" w:cs="Times New Roman"/>
              </w:rPr>
            </w:pPr>
          </w:p>
        </w:tc>
      </w:tr>
    </w:tbl>
    <w:p w:rsidRPr="00027DCD" w:rsidR="00933F2D" w:rsidP="00933F2D" w:rsidRDefault="00933F2D">
      <w:pPr>
        <w:ind w:firstLine="284"/>
        <w:rPr>
          <w:rFonts w:ascii="Times New Roman" w:hAnsi="Times New Roman"/>
          <w:sz w:val="24"/>
        </w:rPr>
      </w:pPr>
      <w:r w:rsidRPr="00027DCD">
        <w:rPr>
          <w:rFonts w:ascii="Times New Roman" w:hAnsi="Times New Roman"/>
          <w:sz w:val="24"/>
        </w:rPr>
        <w:t xml:space="preserve">Wij Willem-Alexander, bij de gratie Gods, Koning der Nederlanden, Prins van Oranje-Nassau, enz. enz. enz. </w:t>
      </w:r>
    </w:p>
    <w:p w:rsidRPr="00027DCD" w:rsidR="00933F2D" w:rsidP="00933F2D" w:rsidRDefault="00933F2D">
      <w:pPr>
        <w:rPr>
          <w:rFonts w:ascii="Times New Roman" w:hAnsi="Times New Roman"/>
          <w:b/>
          <w:bCs/>
          <w:sz w:val="24"/>
        </w:rPr>
      </w:pPr>
    </w:p>
    <w:p w:rsidRPr="00027DCD" w:rsidR="00933F2D" w:rsidP="00933F2D" w:rsidRDefault="00933F2D">
      <w:pPr>
        <w:ind w:firstLine="284"/>
        <w:rPr>
          <w:rFonts w:ascii="Times New Roman" w:hAnsi="Times New Roman"/>
          <w:sz w:val="24"/>
        </w:rPr>
      </w:pPr>
      <w:r w:rsidRPr="00027DCD">
        <w:rPr>
          <w:rFonts w:ascii="Times New Roman" w:hAnsi="Times New Roman"/>
          <w:sz w:val="24"/>
        </w:rPr>
        <w:t>Allen, die deze zullen zien of horen lezen, saluut! doen te weten:</w:t>
      </w:r>
    </w:p>
    <w:p w:rsidRPr="00027DCD" w:rsidR="00933F2D" w:rsidP="00933F2D" w:rsidRDefault="00933F2D">
      <w:pPr>
        <w:ind w:firstLine="284"/>
        <w:rPr>
          <w:rFonts w:ascii="Times New Roman" w:hAnsi="Times New Roman"/>
          <w:sz w:val="24"/>
        </w:rPr>
      </w:pPr>
      <w:r w:rsidRPr="00027DCD">
        <w:rPr>
          <w:rFonts w:ascii="Times New Roman" w:hAnsi="Times New Roman"/>
          <w:sz w:val="24"/>
        </w:rPr>
        <w:t>Alzo Wij in overweging genomen hebben, dat het wenselijk is om in verband met de kwaliteit van de incassodienstverlening ten behoeve van schuldenaren, schuldeisers en incassodienstverleners regels te stellen met betrekking tot de private buitengerechtelijke incassodienstverlening en om de cumulatieregeling voor buitengerechtelijke incassokosten in Boek 6 van het Burgerlijk Wetboek te wijzigen ter voorkoming van ongewenste stapeling van deze kosten;</w:t>
      </w:r>
    </w:p>
    <w:p w:rsidRPr="00027DCD" w:rsidR="00933F2D" w:rsidP="00933F2D" w:rsidRDefault="00933F2D">
      <w:pPr>
        <w:ind w:firstLine="284"/>
        <w:rPr>
          <w:rFonts w:ascii="Times New Roman" w:hAnsi="Times New Roman"/>
          <w:sz w:val="24"/>
        </w:rPr>
      </w:pPr>
      <w:r w:rsidRPr="00027DCD">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027DCD" w:rsidR="00933F2D" w:rsidP="00933F2D" w:rsidRDefault="00933F2D">
      <w:pPr>
        <w:rPr>
          <w:rFonts w:ascii="Times New Roman" w:hAnsi="Times New Roman"/>
          <w:sz w:val="24"/>
        </w:rPr>
      </w:pPr>
    </w:p>
    <w:p w:rsidRPr="00027DCD" w:rsidR="00933F2D" w:rsidP="00933F2D" w:rsidRDefault="00933F2D">
      <w:pPr>
        <w:rPr>
          <w:rFonts w:ascii="Times New Roman" w:hAnsi="Times New Roman"/>
          <w:sz w:val="24"/>
        </w:rPr>
      </w:pPr>
    </w:p>
    <w:p w:rsidRPr="00027DCD" w:rsidR="00933F2D" w:rsidP="00933F2D" w:rsidRDefault="00933F2D">
      <w:pPr>
        <w:rPr>
          <w:rFonts w:ascii="Times New Roman" w:hAnsi="Times New Roman"/>
          <w:sz w:val="24"/>
        </w:rPr>
      </w:pPr>
      <w:r w:rsidRPr="00027DCD">
        <w:rPr>
          <w:rFonts w:ascii="Times New Roman" w:hAnsi="Times New Roman"/>
          <w:b/>
          <w:bCs/>
          <w:sz w:val="24"/>
        </w:rPr>
        <w:t>HOOFDSTUK 1. ALGEMENE BEPALINGEN</w:t>
      </w:r>
    </w:p>
    <w:p w:rsidRPr="00027DCD" w:rsidR="00933F2D" w:rsidP="00933F2D" w:rsidRDefault="00933F2D">
      <w:pPr>
        <w:rPr>
          <w:rFonts w:ascii="Times New Roman" w:hAnsi="Times New Roman"/>
          <w:sz w:val="24"/>
        </w:rPr>
      </w:pPr>
    </w:p>
    <w:p w:rsidRPr="00027DCD" w:rsidR="00933F2D" w:rsidP="00933F2D" w:rsidRDefault="00933F2D">
      <w:pPr>
        <w:rPr>
          <w:rFonts w:ascii="Times New Roman" w:hAnsi="Times New Roman"/>
          <w:b/>
          <w:bCs/>
          <w:sz w:val="24"/>
        </w:rPr>
      </w:pPr>
      <w:r w:rsidRPr="00027DCD">
        <w:rPr>
          <w:rFonts w:ascii="Times New Roman" w:hAnsi="Times New Roman"/>
          <w:b/>
          <w:bCs/>
          <w:sz w:val="24"/>
        </w:rPr>
        <w:t>Artikel 1. Begripsbepalingen</w:t>
      </w:r>
    </w:p>
    <w:p w:rsidRPr="00027DCD" w:rsidR="00933F2D" w:rsidP="00933F2D" w:rsidRDefault="00933F2D">
      <w:pPr>
        <w:rPr>
          <w:rFonts w:ascii="Times New Roman" w:hAnsi="Times New Roman"/>
          <w:sz w:val="24"/>
        </w:rPr>
      </w:pPr>
    </w:p>
    <w:p w:rsidRPr="00027DCD" w:rsidR="00933F2D" w:rsidP="00933F2D" w:rsidRDefault="00933F2D">
      <w:pPr>
        <w:ind w:firstLine="284"/>
        <w:rPr>
          <w:rFonts w:ascii="Times New Roman" w:hAnsi="Times New Roman"/>
          <w:sz w:val="24"/>
        </w:rPr>
      </w:pPr>
      <w:r w:rsidRPr="00027DCD">
        <w:rPr>
          <w:rFonts w:ascii="Times New Roman" w:hAnsi="Times New Roman"/>
          <w:sz w:val="24"/>
        </w:rPr>
        <w:t>In deze wet en de daarop berustende bepalingen wordt verstaan onder:</w:t>
      </w:r>
    </w:p>
    <w:p w:rsidRPr="00027DCD" w:rsidR="00933F2D" w:rsidP="00933F2D" w:rsidRDefault="00933F2D">
      <w:pPr>
        <w:ind w:firstLine="284"/>
        <w:rPr>
          <w:rFonts w:ascii="Times New Roman" w:hAnsi="Times New Roman"/>
          <w:sz w:val="24"/>
        </w:rPr>
      </w:pPr>
      <w:r w:rsidRPr="00027DCD">
        <w:rPr>
          <w:rFonts w:ascii="Times New Roman" w:hAnsi="Times New Roman"/>
          <w:i/>
          <w:iCs/>
          <w:sz w:val="24"/>
        </w:rPr>
        <w:t>bestuurder</w:t>
      </w:r>
      <w:r w:rsidRPr="00027DCD">
        <w:rPr>
          <w:rFonts w:ascii="Times New Roman" w:hAnsi="Times New Roman"/>
          <w:sz w:val="24"/>
        </w:rPr>
        <w:t>: de bestuurder van een verrichter of aanbieder van buitengerechtelijke incassowerkzaamheden en degene die het beleid van een verrichter of aanbieder van buitengerechtelijke incassowerkzaamheden bepaalt of mede bepaalt;</w:t>
      </w:r>
    </w:p>
    <w:p w:rsidRPr="00027DCD" w:rsidR="00933F2D" w:rsidP="00933F2D" w:rsidRDefault="00933F2D">
      <w:pPr>
        <w:ind w:firstLine="284"/>
        <w:rPr>
          <w:rFonts w:ascii="Times New Roman" w:hAnsi="Times New Roman"/>
          <w:sz w:val="24"/>
        </w:rPr>
      </w:pPr>
      <w:r w:rsidRPr="00027DCD">
        <w:rPr>
          <w:rFonts w:ascii="Times New Roman" w:hAnsi="Times New Roman"/>
          <w:i/>
          <w:iCs/>
          <w:sz w:val="24"/>
        </w:rPr>
        <w:t>buitengerechtelijke incassowerkzaamheden</w:t>
      </w:r>
      <w:r w:rsidRPr="00027DCD">
        <w:rPr>
          <w:rFonts w:ascii="Times New Roman" w:hAnsi="Times New Roman"/>
          <w:sz w:val="24"/>
        </w:rPr>
        <w:t>: activiteiten ter verkrijging van voldoening buiten rechte van een vordering tot betaling van een geldsom;</w:t>
      </w:r>
    </w:p>
    <w:p w:rsidRPr="00027DCD" w:rsidR="00933F2D" w:rsidP="00933F2D" w:rsidRDefault="00933F2D">
      <w:pPr>
        <w:ind w:firstLine="284"/>
        <w:rPr>
          <w:rFonts w:ascii="Times New Roman" w:hAnsi="Times New Roman"/>
          <w:sz w:val="24"/>
        </w:rPr>
      </w:pPr>
      <w:r w:rsidRPr="00027DCD">
        <w:rPr>
          <w:rFonts w:ascii="Times New Roman" w:hAnsi="Times New Roman"/>
          <w:i/>
          <w:iCs/>
          <w:sz w:val="24"/>
        </w:rPr>
        <w:lastRenderedPageBreak/>
        <w:t>Bureau Financieel Toezicht</w:t>
      </w:r>
      <w:r w:rsidRPr="00027DCD">
        <w:rPr>
          <w:rFonts w:ascii="Times New Roman" w:hAnsi="Times New Roman"/>
          <w:sz w:val="24"/>
        </w:rPr>
        <w:t>: het Bureau, genoemd in artikel 1, onderdeel l, van de Wet op het notarisambt;</w:t>
      </w:r>
    </w:p>
    <w:p w:rsidRPr="00027DCD" w:rsidR="00933F2D" w:rsidP="00933F2D" w:rsidRDefault="00933F2D">
      <w:pPr>
        <w:ind w:firstLine="284"/>
        <w:rPr>
          <w:rFonts w:ascii="Times New Roman" w:hAnsi="Times New Roman"/>
          <w:sz w:val="24"/>
        </w:rPr>
      </w:pPr>
      <w:r w:rsidRPr="00027DCD">
        <w:rPr>
          <w:rFonts w:ascii="Times New Roman" w:hAnsi="Times New Roman"/>
          <w:i/>
          <w:iCs/>
          <w:sz w:val="24"/>
        </w:rPr>
        <w:t>deken</w:t>
      </w:r>
      <w:r w:rsidRPr="00027DCD">
        <w:rPr>
          <w:rFonts w:ascii="Times New Roman" w:hAnsi="Times New Roman"/>
          <w:sz w:val="24"/>
        </w:rPr>
        <w:t>: de deken, bedoeld in artikel 45a, eerste lid, van de Advocatenwet;</w:t>
      </w:r>
    </w:p>
    <w:p w:rsidRPr="00027DCD" w:rsidR="00933F2D" w:rsidP="00933F2D" w:rsidRDefault="00933F2D">
      <w:pPr>
        <w:ind w:firstLine="284"/>
        <w:rPr>
          <w:rFonts w:ascii="Times New Roman" w:hAnsi="Times New Roman"/>
          <w:sz w:val="24"/>
        </w:rPr>
      </w:pPr>
      <w:r w:rsidRPr="00027DCD">
        <w:rPr>
          <w:rFonts w:ascii="Times New Roman" w:hAnsi="Times New Roman"/>
          <w:i/>
          <w:iCs/>
          <w:sz w:val="24"/>
        </w:rPr>
        <w:t>gerechtsdeurwaardersregister</w:t>
      </w:r>
      <w:r w:rsidRPr="00027DCD">
        <w:rPr>
          <w:rFonts w:ascii="Times New Roman" w:hAnsi="Times New Roman"/>
          <w:sz w:val="24"/>
        </w:rPr>
        <w:t>: het gerechtsdeurwaardersregister, genoemd in artikel 1, onderdeel b, van de Gerechtsdeurwaarderswet;</w:t>
      </w:r>
    </w:p>
    <w:p w:rsidRPr="00027DCD" w:rsidR="00933F2D" w:rsidP="00933F2D" w:rsidRDefault="00933F2D">
      <w:pPr>
        <w:ind w:firstLine="284"/>
        <w:rPr>
          <w:rFonts w:ascii="Times New Roman" w:hAnsi="Times New Roman"/>
          <w:sz w:val="24"/>
        </w:rPr>
      </w:pPr>
      <w:r w:rsidRPr="00027DCD">
        <w:rPr>
          <w:rFonts w:ascii="Times New Roman" w:hAnsi="Times New Roman"/>
          <w:i/>
          <w:iCs/>
          <w:sz w:val="24"/>
        </w:rPr>
        <w:t>handelsregister</w:t>
      </w:r>
      <w:r w:rsidRPr="00027DCD">
        <w:rPr>
          <w:rFonts w:ascii="Times New Roman" w:hAnsi="Times New Roman"/>
          <w:sz w:val="24"/>
        </w:rPr>
        <w:t>: het handelsregister, genoemd in artikel 1, onderdeel h, van de Handelsregisterwet 2007;</w:t>
      </w:r>
    </w:p>
    <w:p w:rsidRPr="00027DCD" w:rsidR="00933F2D" w:rsidP="00933F2D" w:rsidRDefault="00933F2D">
      <w:pPr>
        <w:ind w:firstLine="284"/>
        <w:rPr>
          <w:rFonts w:ascii="Times New Roman" w:hAnsi="Times New Roman"/>
          <w:sz w:val="24"/>
        </w:rPr>
      </w:pPr>
      <w:r w:rsidRPr="00027DCD">
        <w:rPr>
          <w:rFonts w:ascii="Times New Roman" w:hAnsi="Times New Roman"/>
          <w:i/>
          <w:iCs/>
          <w:sz w:val="24"/>
        </w:rPr>
        <w:t>Onze Minister</w:t>
      </w:r>
      <w:r w:rsidRPr="00027DCD">
        <w:rPr>
          <w:rFonts w:ascii="Times New Roman" w:hAnsi="Times New Roman"/>
          <w:sz w:val="24"/>
        </w:rPr>
        <w:t>: Onze Minister voor Rechtsbescherming;</w:t>
      </w:r>
    </w:p>
    <w:p w:rsidRPr="00027DCD" w:rsidR="00933F2D" w:rsidP="00933F2D" w:rsidRDefault="00933F2D">
      <w:pPr>
        <w:ind w:firstLine="284"/>
        <w:rPr>
          <w:rFonts w:ascii="Times New Roman" w:hAnsi="Times New Roman"/>
          <w:sz w:val="24"/>
        </w:rPr>
      </w:pPr>
      <w:r w:rsidRPr="00027DCD">
        <w:rPr>
          <w:rFonts w:ascii="Times New Roman" w:hAnsi="Times New Roman"/>
          <w:i/>
          <w:iCs/>
          <w:sz w:val="24"/>
        </w:rPr>
        <w:t>register</w:t>
      </w:r>
      <w:r w:rsidRPr="00027DCD">
        <w:rPr>
          <w:rFonts w:ascii="Times New Roman" w:hAnsi="Times New Roman"/>
          <w:sz w:val="24"/>
        </w:rPr>
        <w:t>: het register, genoemd in artikel 3, eerste lid;</w:t>
      </w:r>
    </w:p>
    <w:p w:rsidRPr="00027DCD" w:rsidR="00933F2D" w:rsidP="00933F2D" w:rsidRDefault="00933F2D">
      <w:pPr>
        <w:ind w:firstLine="284"/>
        <w:rPr>
          <w:rFonts w:ascii="Times New Roman" w:hAnsi="Times New Roman"/>
          <w:sz w:val="24"/>
        </w:rPr>
      </w:pPr>
      <w:r w:rsidRPr="00027DCD">
        <w:rPr>
          <w:rFonts w:ascii="Times New Roman" w:hAnsi="Times New Roman"/>
          <w:i/>
          <w:iCs/>
          <w:sz w:val="24"/>
        </w:rPr>
        <w:t>tableau</w:t>
      </w:r>
      <w:r w:rsidRPr="00027DCD">
        <w:rPr>
          <w:rFonts w:ascii="Times New Roman" w:hAnsi="Times New Roman"/>
          <w:sz w:val="24"/>
        </w:rPr>
        <w:t>: het tableau, genoemd in artikel 1 van de Advocatenwet;</w:t>
      </w:r>
    </w:p>
    <w:p w:rsidRPr="00027DCD" w:rsidR="00933F2D" w:rsidP="00933F2D" w:rsidRDefault="00933F2D">
      <w:pPr>
        <w:ind w:firstLine="284"/>
        <w:rPr>
          <w:rFonts w:ascii="Times New Roman" w:hAnsi="Times New Roman"/>
          <w:sz w:val="24"/>
        </w:rPr>
      </w:pPr>
      <w:r w:rsidRPr="00027DCD">
        <w:rPr>
          <w:rFonts w:ascii="Times New Roman" w:hAnsi="Times New Roman"/>
          <w:i/>
          <w:iCs/>
          <w:sz w:val="24"/>
        </w:rPr>
        <w:t>verklaring omtrent het gedrag</w:t>
      </w:r>
      <w:r w:rsidRPr="00027DCD">
        <w:rPr>
          <w:rFonts w:ascii="Times New Roman" w:hAnsi="Times New Roman"/>
          <w:sz w:val="24"/>
        </w:rPr>
        <w:t>: een verklaring omtrent het gedrag, afgegeven volgens de Wet justitiële en strafvorderlijke gegevens of, voor zover van toepassing, een met deze verklaring overeenkomend document, afgegeven door het daartoe bevoegde gezag in de staat van herkomst.</w:t>
      </w:r>
    </w:p>
    <w:p w:rsidRPr="00027DCD" w:rsidR="00933F2D" w:rsidP="00933F2D" w:rsidRDefault="00933F2D">
      <w:pPr>
        <w:rPr>
          <w:rFonts w:ascii="Times New Roman" w:hAnsi="Times New Roman"/>
          <w:sz w:val="24"/>
        </w:rPr>
      </w:pPr>
    </w:p>
    <w:p w:rsidRPr="00027DCD" w:rsidR="00933F2D" w:rsidP="00933F2D" w:rsidRDefault="00933F2D">
      <w:pPr>
        <w:rPr>
          <w:rFonts w:ascii="Times New Roman" w:hAnsi="Times New Roman"/>
          <w:sz w:val="24"/>
        </w:rPr>
      </w:pPr>
      <w:r w:rsidRPr="00027DCD">
        <w:rPr>
          <w:rFonts w:ascii="Times New Roman" w:hAnsi="Times New Roman"/>
          <w:b/>
          <w:bCs/>
          <w:sz w:val="24"/>
        </w:rPr>
        <w:t>Artikel 2. Reikwijdte</w:t>
      </w:r>
    </w:p>
    <w:p w:rsidRPr="00027DCD" w:rsidR="00933F2D" w:rsidP="00933F2D" w:rsidRDefault="00933F2D">
      <w:pPr>
        <w:shd w:val="clear" w:color="auto" w:fill="FFFFFF"/>
        <w:rPr>
          <w:rFonts w:ascii="Times New Roman" w:hAnsi="Times New Roman"/>
          <w:sz w:val="24"/>
        </w:rPr>
      </w:pPr>
    </w:p>
    <w:p w:rsidRPr="00027DCD" w:rsidR="00933F2D" w:rsidP="00933F2D" w:rsidRDefault="00933F2D">
      <w:pPr>
        <w:shd w:val="clear" w:color="auto" w:fill="FFFFFF"/>
        <w:ind w:firstLine="284"/>
        <w:rPr>
          <w:rFonts w:ascii="Times New Roman" w:hAnsi="Times New Roman"/>
          <w:sz w:val="24"/>
        </w:rPr>
      </w:pPr>
      <w:r w:rsidRPr="00027DCD">
        <w:rPr>
          <w:rFonts w:ascii="Times New Roman" w:hAnsi="Times New Roman"/>
          <w:sz w:val="24"/>
        </w:rPr>
        <w:t>Deze wet heeft uitsluitend betrekking op buitengerechtelijke incassowerkzaamheden:</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a. die worden verricht of aangeboden in de uitoefening van een daarop gericht of mede gericht beroep of bedrijf of op een wijze alsof zij daarop beroepsmatig of bedrijfsmatig gericht of mede gericht was;</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b. voor een derde of na overdracht van de vordering; en</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c. met betrekking tot voldoening door een natuurlijke persoon die zijn woonplaats in Nederland heeft.</w:t>
      </w:r>
    </w:p>
    <w:p w:rsidRPr="00027DCD" w:rsidR="00933F2D" w:rsidP="00933F2D" w:rsidRDefault="00933F2D">
      <w:pPr>
        <w:rPr>
          <w:rFonts w:ascii="Times New Roman" w:hAnsi="Times New Roman"/>
          <w:sz w:val="24"/>
        </w:rPr>
      </w:pPr>
    </w:p>
    <w:p w:rsidRPr="00027DCD" w:rsidR="00933F2D" w:rsidP="00933F2D" w:rsidRDefault="00933F2D">
      <w:pPr>
        <w:pStyle w:val="broodtekst"/>
        <w:rPr>
          <w:rFonts w:ascii="Times New Roman" w:hAnsi="Times New Roman"/>
          <w:b/>
          <w:bCs/>
          <w:sz w:val="24"/>
          <w:szCs w:val="24"/>
        </w:rPr>
      </w:pPr>
    </w:p>
    <w:p w:rsidRPr="00027DCD" w:rsidR="00933F2D" w:rsidP="00933F2D" w:rsidRDefault="00933F2D">
      <w:pPr>
        <w:pStyle w:val="broodtekst"/>
        <w:rPr>
          <w:rFonts w:ascii="Times New Roman" w:hAnsi="Times New Roman"/>
          <w:sz w:val="24"/>
          <w:szCs w:val="24"/>
        </w:rPr>
      </w:pPr>
      <w:r w:rsidRPr="00027DCD">
        <w:rPr>
          <w:rFonts w:ascii="Times New Roman" w:hAnsi="Times New Roman"/>
          <w:b/>
          <w:bCs/>
          <w:sz w:val="24"/>
          <w:szCs w:val="24"/>
        </w:rPr>
        <w:t>HOOFDSTUK 2. REGISTRATIE</w:t>
      </w:r>
      <w:r w:rsidRPr="00027DCD">
        <w:rPr>
          <w:rFonts w:ascii="Times New Roman" w:hAnsi="Times New Roman"/>
          <w:sz w:val="24"/>
          <w:szCs w:val="24"/>
        </w:rPr>
        <w:br/>
      </w:r>
    </w:p>
    <w:p w:rsidRPr="00027DCD" w:rsidR="00933F2D" w:rsidP="00933F2D" w:rsidRDefault="00933F2D">
      <w:pPr>
        <w:pStyle w:val="broodtekst"/>
        <w:rPr>
          <w:rFonts w:ascii="Times New Roman" w:hAnsi="Times New Roman"/>
          <w:sz w:val="24"/>
          <w:szCs w:val="24"/>
        </w:rPr>
      </w:pPr>
      <w:r w:rsidRPr="00027DCD">
        <w:rPr>
          <w:rFonts w:ascii="Times New Roman" w:hAnsi="Times New Roman"/>
          <w:b/>
          <w:bCs/>
          <w:sz w:val="24"/>
          <w:szCs w:val="24"/>
        </w:rPr>
        <w:t>Artikel 3. Register</w:t>
      </w:r>
    </w:p>
    <w:p w:rsidRPr="00027DCD" w:rsidR="00933F2D" w:rsidP="00933F2D" w:rsidRDefault="00933F2D">
      <w:pPr>
        <w:pStyle w:val="broodtekst"/>
        <w:rPr>
          <w:rFonts w:ascii="Times New Roman" w:hAnsi="Times New Roman"/>
          <w:sz w:val="24"/>
          <w:szCs w:val="24"/>
        </w:rPr>
      </w:pP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1. Er is een register waarin op hun aanvraag verrichters en aanbieders van buitengerechtelijke incassowerkzaamheden worden ingeschreven, die voldoen aan de daarvoor bij en krachtens deze wet gestelde voorwaarden.</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2. Het register bevat, voor zover van toepassing, de volgende gegevens over verrichters en aanbieders van buitengerechtelijke incassowerkzaamheden:</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 xml:space="preserve">a. de datum van de registratie en een daarbij toegekend registratiekenmerk; </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b. de naam of namen waaronder buitengerechtelijke incassowerkzaamheden worden verricht of aangeboden;</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c. de naam en voornaam of voornamen van de verrichter of aanbieder van buitengerechtelijke incassowerkzaamheden, het adres waar hij kantoor houdt, een telefoonnummer waarop hij bereikbaar is en overige contactgegevens;</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d. de naam en voornaam of voornamen van de bestuurders;</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e. een wijziging als bedoeld in artikel 8;</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f. een bestuurlijke sanctie als bedoeld in de artikelen 15 en 16, met een aanduiding indien een besluit hiertoe nog niet onherroepelijk is;</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g. een schorsing en een opheffing van een schorsing als bedoeld in artikel 9, met een aanduiding indien een besluit hiertoe nog niet onherroepelijk is;</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h. een doorhaling van een registratie als bedoeld in de artikelen 10 en 17, met een aanduiding indien een besluit hiertoe nog niet onherroepelijk is;</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lastRenderedPageBreak/>
        <w:tab/>
        <w:t>i. het vervallen van een registratie, bedoeld in het vijfde lid.</w:t>
      </w:r>
    </w:p>
    <w:p w:rsidR="00C33FAA" w:rsidP="00933F2D" w:rsidRDefault="00933F2D">
      <w:pPr>
        <w:pStyle w:val="broodtekst"/>
        <w:rPr>
          <w:rFonts w:ascii="Times New Roman" w:hAnsi="Times New Roman"/>
          <w:sz w:val="24"/>
          <w:szCs w:val="24"/>
        </w:rPr>
      </w:pPr>
      <w:r w:rsidRPr="00027DCD">
        <w:rPr>
          <w:rFonts w:ascii="Times New Roman" w:hAnsi="Times New Roman"/>
          <w:sz w:val="24"/>
          <w:szCs w:val="24"/>
        </w:rPr>
        <w:tab/>
        <w:t>3. Het register wordt gehouden door Onze Minister. Onze Minister is verwerkingsverantwoordelijke voor het register als bedoeld in artikel 4, onderdeel 7, van de Algemene verordening gegevensbescherming. Onze Minister kan een verwerker als bedoeld in artikel 4, onderdeel 8, van de Algemene verordening gegevensbescherming aanwijzen.</w:t>
      </w:r>
    </w:p>
    <w:p w:rsidRPr="00027DCD" w:rsidR="00933F2D" w:rsidP="00933F2D" w:rsidRDefault="00C33FAA">
      <w:pPr>
        <w:pStyle w:val="broodtekst"/>
        <w:rPr>
          <w:rFonts w:ascii="Times New Roman" w:hAnsi="Times New Roman"/>
          <w:sz w:val="24"/>
          <w:szCs w:val="24"/>
        </w:rPr>
      </w:pPr>
      <w:r>
        <w:rPr>
          <w:rFonts w:ascii="Times New Roman" w:hAnsi="Times New Roman"/>
          <w:sz w:val="24"/>
          <w:szCs w:val="24"/>
        </w:rPr>
        <w:tab/>
      </w:r>
      <w:r w:rsidRPr="00C33FAA">
        <w:rPr>
          <w:rFonts w:ascii="Times New Roman" w:hAnsi="Times New Roman"/>
          <w:sz w:val="24"/>
          <w:szCs w:val="24"/>
        </w:rPr>
        <w:t>4. Ten behoeve van de kwaliteitsborging van de incassodienstverlening, verwerkt Onze Minister persoonsgegevens voor zover dat noodzakelijk is voor de uitvoering van zijn uit deze wet en de daarop berustende bepalingen voortvloeiende taken en bevoegdheden.</w:t>
      </w:r>
      <w:r w:rsidRPr="00027DCD" w:rsidR="00933F2D">
        <w:rPr>
          <w:rFonts w:ascii="Times New Roman" w:hAnsi="Times New Roman"/>
          <w:sz w:val="24"/>
          <w:szCs w:val="24"/>
        </w:rPr>
        <w:t xml:space="preserve"> </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r>
      <w:r w:rsidR="00C33FAA">
        <w:rPr>
          <w:rFonts w:ascii="Times New Roman" w:hAnsi="Times New Roman"/>
          <w:sz w:val="24"/>
          <w:szCs w:val="24"/>
        </w:rPr>
        <w:t>5</w:t>
      </w:r>
      <w:r w:rsidRPr="00027DCD">
        <w:rPr>
          <w:rFonts w:ascii="Times New Roman" w:hAnsi="Times New Roman"/>
          <w:sz w:val="24"/>
          <w:szCs w:val="24"/>
        </w:rPr>
        <w:t>. Onze Minister geeft, voor zover van toepassing, aan een ieder in ieder geval via een daartoe geschikte website kennis:</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 xml:space="preserve">a. van een gegeven als bedoeld in </w:t>
      </w:r>
      <w:r w:rsidR="0071361B">
        <w:rPr>
          <w:rFonts w:ascii="Times New Roman" w:hAnsi="Times New Roman"/>
          <w:sz w:val="24"/>
          <w:szCs w:val="24"/>
        </w:rPr>
        <w:t xml:space="preserve">het tweede lid, onderdeel a, b </w:t>
      </w:r>
      <w:r w:rsidRPr="00027DCD">
        <w:rPr>
          <w:rFonts w:ascii="Times New Roman" w:hAnsi="Times New Roman"/>
          <w:sz w:val="24"/>
          <w:szCs w:val="24"/>
        </w:rPr>
        <w:t xml:space="preserve">en c; </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b. gedurende een schorsing, van de mededeling dat en de datum waarop in het register is opgenomen dat een registratie is geschorst, met een aanduiding indien een besluit hiertoe nog niet onherroepelijk is;</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 xml:space="preserve">c. na een doorhaling krachtens een besluit dat nog niet onherroepelijk is, van de mededeling dat en de datum waarop in het register is opgenomen dat een registratie is doorgehaald, met de aanduiding dat een besluit hiertoe nog niet onherroepelijk is. </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r>
      <w:r w:rsidR="00C33FAA">
        <w:rPr>
          <w:rFonts w:ascii="Times New Roman" w:hAnsi="Times New Roman"/>
          <w:sz w:val="24"/>
          <w:szCs w:val="24"/>
        </w:rPr>
        <w:t>6</w:t>
      </w:r>
      <w:r w:rsidRPr="00027DCD">
        <w:rPr>
          <w:rFonts w:ascii="Times New Roman" w:hAnsi="Times New Roman"/>
          <w:sz w:val="24"/>
          <w:szCs w:val="24"/>
        </w:rPr>
        <w:t>. Een registratie vervalt, indien de kosten die krachtens artikel 20, eerste lid, aanhef en onderdeel a, ten laste worden gebracht, niet of niet tijdig zijn voldaan.</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r>
      <w:r w:rsidR="00C33FAA">
        <w:rPr>
          <w:rFonts w:ascii="Times New Roman" w:hAnsi="Times New Roman"/>
          <w:sz w:val="24"/>
          <w:szCs w:val="24"/>
        </w:rPr>
        <w:t>7</w:t>
      </w:r>
      <w:r w:rsidRPr="00027DCD">
        <w:rPr>
          <w:rFonts w:ascii="Times New Roman" w:hAnsi="Times New Roman"/>
          <w:sz w:val="24"/>
          <w:szCs w:val="24"/>
        </w:rPr>
        <w:t>. Bij of krachtens algemene maatregel van bestuur kunnen nadere regels worden gesteld over het eerste tot en met v</w:t>
      </w:r>
      <w:r w:rsidR="00C33FAA">
        <w:rPr>
          <w:rFonts w:ascii="Times New Roman" w:hAnsi="Times New Roman"/>
          <w:sz w:val="24"/>
          <w:szCs w:val="24"/>
        </w:rPr>
        <w:t>ijfd</w:t>
      </w:r>
      <w:r w:rsidRPr="00027DCD">
        <w:rPr>
          <w:rFonts w:ascii="Times New Roman" w:hAnsi="Times New Roman"/>
          <w:sz w:val="24"/>
          <w:szCs w:val="24"/>
        </w:rPr>
        <w:t>e lid.</w:t>
      </w:r>
    </w:p>
    <w:p w:rsidRPr="00027DCD" w:rsidR="00933F2D" w:rsidP="00933F2D" w:rsidRDefault="00933F2D">
      <w:pPr>
        <w:pStyle w:val="broodtekst"/>
        <w:rPr>
          <w:rFonts w:ascii="Times New Roman" w:hAnsi="Times New Roman"/>
          <w:sz w:val="24"/>
          <w:szCs w:val="24"/>
        </w:rPr>
      </w:pPr>
    </w:p>
    <w:p w:rsidRPr="00027DCD" w:rsidR="00933F2D" w:rsidP="00933F2D" w:rsidRDefault="00933F2D">
      <w:pPr>
        <w:rPr>
          <w:rFonts w:ascii="Times New Roman" w:hAnsi="Times New Roman"/>
          <w:sz w:val="24"/>
        </w:rPr>
      </w:pPr>
      <w:r w:rsidRPr="00027DCD">
        <w:rPr>
          <w:rFonts w:ascii="Times New Roman" w:hAnsi="Times New Roman"/>
          <w:b/>
          <w:bCs/>
          <w:sz w:val="24"/>
        </w:rPr>
        <w:t>Artikel 4. Verbod</w:t>
      </w:r>
    </w:p>
    <w:p w:rsidRPr="00027DCD" w:rsidR="00933F2D" w:rsidP="00933F2D" w:rsidRDefault="00933F2D">
      <w:pPr>
        <w:pStyle w:val="broodtekst"/>
        <w:rPr>
          <w:rFonts w:ascii="Times New Roman" w:hAnsi="Times New Roman"/>
          <w:sz w:val="24"/>
          <w:szCs w:val="24"/>
        </w:rPr>
      </w:pP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1. Het is verboden zonder registratie, of met een geschorste registratie, buitengerechtelijke incassowerkzaamheden te verrichten of aan te bieden.</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2. Het eerste lid geldt niet voor:</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a. een gerechtsdeurwaarder, waarnemend gerechtsdeurwaarder, kandidaat-gerechtsdeurwaarder en toegevoegd gerechtsdeurwaarder, die krachtens de Gerechtsdeurwaarderswet bevoegd is ambtshandelingen te verrichten;</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b. een advocaat die krachtens de Advocatenwet is ingeschreven op het tableau en een advocaat als bedoeld in artikel 16b van de Advocatenwet.</w:t>
      </w:r>
    </w:p>
    <w:p w:rsidRPr="00027DCD" w:rsidR="00933F2D" w:rsidP="00933F2D" w:rsidRDefault="00933F2D">
      <w:pPr>
        <w:pStyle w:val="broodtekst"/>
        <w:rPr>
          <w:rFonts w:ascii="Times New Roman" w:hAnsi="Times New Roman"/>
          <w:sz w:val="24"/>
          <w:szCs w:val="24"/>
        </w:rPr>
      </w:pPr>
    </w:p>
    <w:p w:rsidRPr="00027DCD" w:rsidR="00933F2D" w:rsidP="00933F2D" w:rsidRDefault="00933F2D">
      <w:pPr>
        <w:pStyle w:val="broodtekst"/>
        <w:rPr>
          <w:rFonts w:ascii="Times New Roman" w:hAnsi="Times New Roman"/>
          <w:sz w:val="24"/>
          <w:szCs w:val="24"/>
        </w:rPr>
      </w:pPr>
      <w:r w:rsidRPr="00027DCD">
        <w:rPr>
          <w:rFonts w:ascii="Times New Roman" w:hAnsi="Times New Roman"/>
          <w:b/>
          <w:bCs/>
          <w:sz w:val="24"/>
          <w:szCs w:val="24"/>
        </w:rPr>
        <w:t>Artikel 5. Aanvraag</w:t>
      </w:r>
    </w:p>
    <w:p w:rsidRPr="00027DCD" w:rsidR="00933F2D" w:rsidP="00933F2D" w:rsidRDefault="00933F2D">
      <w:pPr>
        <w:pStyle w:val="broodtekst"/>
        <w:rPr>
          <w:rFonts w:ascii="Times New Roman" w:hAnsi="Times New Roman"/>
          <w:sz w:val="24"/>
          <w:szCs w:val="24"/>
        </w:rPr>
      </w:pPr>
    </w:p>
    <w:p w:rsidRPr="00027DCD" w:rsidR="00933F2D" w:rsidP="00933F2D" w:rsidRDefault="00933F2D">
      <w:pPr>
        <w:pStyle w:val="broodtekst"/>
        <w:rPr>
          <w:rFonts w:ascii="Times New Roman" w:hAnsi="Times New Roman"/>
          <w:iCs/>
          <w:sz w:val="24"/>
          <w:szCs w:val="24"/>
        </w:rPr>
      </w:pPr>
      <w:r w:rsidRPr="00027DCD">
        <w:rPr>
          <w:rFonts w:ascii="Times New Roman" w:hAnsi="Times New Roman"/>
          <w:sz w:val="24"/>
          <w:szCs w:val="24"/>
        </w:rPr>
        <w:tab/>
        <w:t>1. Bij de aanvraag tot de inschrijving in het register verstrekt degene die buitengerechtelijke incassowerkzaamheden wenst te verrichten of aan te bieden:</w:t>
      </w:r>
    </w:p>
    <w:p w:rsidRPr="00027DCD" w:rsidR="00933F2D" w:rsidP="00933F2D" w:rsidRDefault="00933F2D">
      <w:pPr>
        <w:pStyle w:val="broodtekst"/>
        <w:rPr>
          <w:rFonts w:ascii="Times New Roman" w:hAnsi="Times New Roman"/>
          <w:iCs/>
          <w:sz w:val="24"/>
          <w:szCs w:val="24"/>
        </w:rPr>
      </w:pPr>
      <w:r w:rsidRPr="00027DCD">
        <w:rPr>
          <w:rFonts w:ascii="Times New Roman" w:hAnsi="Times New Roman"/>
          <w:sz w:val="24"/>
          <w:szCs w:val="24"/>
        </w:rPr>
        <w:tab/>
        <w:t xml:space="preserve">a. een uiteenzetting </w:t>
      </w:r>
      <w:r w:rsidRPr="00027DCD">
        <w:rPr>
          <w:rFonts w:ascii="Times New Roman" w:hAnsi="Times New Roman" w:eastAsia="Calibri"/>
          <w:iCs/>
          <w:sz w:val="24"/>
          <w:szCs w:val="24"/>
        </w:rPr>
        <w:t xml:space="preserve">hoe ervoor wordt gezorgd dat zal worden voldaan aan de bij of </w:t>
      </w:r>
      <w:r w:rsidRPr="00027DCD">
        <w:rPr>
          <w:rFonts w:ascii="Times New Roman" w:hAnsi="Times New Roman"/>
          <w:iCs/>
          <w:sz w:val="24"/>
          <w:szCs w:val="24"/>
        </w:rPr>
        <w:t>krachtens de artikelen 11, 12 en 13 gestelde regels;</w:t>
      </w:r>
    </w:p>
    <w:p w:rsidRPr="00027DCD" w:rsidR="00933F2D" w:rsidP="00933F2D" w:rsidRDefault="00933F2D">
      <w:pPr>
        <w:pStyle w:val="broodtekst"/>
        <w:rPr>
          <w:rFonts w:ascii="Times New Roman" w:hAnsi="Times New Roman"/>
          <w:iCs/>
          <w:sz w:val="24"/>
          <w:szCs w:val="24"/>
        </w:rPr>
      </w:pPr>
      <w:r w:rsidRPr="00027DCD">
        <w:rPr>
          <w:rFonts w:ascii="Times New Roman" w:hAnsi="Times New Roman"/>
          <w:iCs/>
          <w:sz w:val="24"/>
          <w:szCs w:val="24"/>
        </w:rPr>
        <w:tab/>
        <w:t>b. gegevens over de gronden, bedoeld in artikel 6, eerste lid, onderdelen a tot en met c, en artikel 7, eerste lid, onderdelen b tot en met f;</w:t>
      </w:r>
    </w:p>
    <w:p w:rsidRPr="00027DCD" w:rsidR="00933F2D" w:rsidP="00933F2D" w:rsidRDefault="00933F2D">
      <w:pPr>
        <w:pStyle w:val="broodtekst"/>
        <w:rPr>
          <w:rFonts w:ascii="Times New Roman" w:hAnsi="Times New Roman"/>
          <w:iCs/>
          <w:sz w:val="24"/>
          <w:szCs w:val="24"/>
        </w:rPr>
      </w:pPr>
      <w:r w:rsidRPr="00027DCD">
        <w:rPr>
          <w:rFonts w:ascii="Times New Roman" w:hAnsi="Times New Roman"/>
          <w:iCs/>
          <w:sz w:val="24"/>
          <w:szCs w:val="24"/>
        </w:rPr>
        <w:tab/>
        <w:t xml:space="preserve">c. de </w:t>
      </w:r>
      <w:r w:rsidRPr="00027DCD">
        <w:rPr>
          <w:rFonts w:ascii="Times New Roman" w:hAnsi="Times New Roman"/>
          <w:sz w:val="24"/>
          <w:szCs w:val="24"/>
        </w:rPr>
        <w:t>naam of namen waaronder hij buitengerechtelijke incassowerkzaamheden wenst te verrichten of aan te bieden, indien en voor zover deze niet reeds volgen uit het handelsregister;</w:t>
      </w:r>
    </w:p>
    <w:p w:rsidRPr="00027DCD" w:rsidR="00933F2D" w:rsidP="00933F2D" w:rsidRDefault="00933F2D">
      <w:pPr>
        <w:pStyle w:val="broodtekst"/>
        <w:rPr>
          <w:rFonts w:ascii="Times New Roman" w:hAnsi="Times New Roman"/>
          <w:iCs/>
          <w:sz w:val="24"/>
          <w:szCs w:val="24"/>
        </w:rPr>
      </w:pPr>
      <w:r w:rsidRPr="00027DCD">
        <w:rPr>
          <w:rFonts w:ascii="Times New Roman" w:hAnsi="Times New Roman"/>
          <w:sz w:val="24"/>
          <w:szCs w:val="24"/>
        </w:rPr>
        <w:tab/>
        <w:t>d. het adres waar hij kantoor houdt, een telefoonnummer waarop hij bereikbaar is en overige contactgegevens, indien en voor zover deze niet reeds volgen uit het handelsregister;</w:t>
      </w:r>
    </w:p>
    <w:p w:rsidRPr="00027DCD" w:rsidR="00933F2D" w:rsidP="00933F2D" w:rsidRDefault="00933F2D">
      <w:pPr>
        <w:pStyle w:val="broodtekst"/>
        <w:rPr>
          <w:rFonts w:ascii="Times New Roman" w:hAnsi="Times New Roman"/>
          <w:iCs/>
          <w:sz w:val="24"/>
          <w:szCs w:val="24"/>
        </w:rPr>
      </w:pPr>
      <w:r w:rsidRPr="00027DCD">
        <w:rPr>
          <w:rFonts w:ascii="Times New Roman" w:hAnsi="Times New Roman"/>
          <w:sz w:val="24"/>
          <w:szCs w:val="24"/>
        </w:rPr>
        <w:tab/>
        <w:t>e. voor zover van toepassing, de naam en voornaam of voornamen van de bestuurders, indien en voor zover deze niet reeds volgen uit het handelsregister.</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lastRenderedPageBreak/>
        <w:tab/>
        <w:t>2. Met een uiteenzetting als bedoeld in het eerste lid, onderdeel a, wordt gelijkgesteld een inschrijving in een register of een vergunning die is afgegeven in een andere lidstaat van de Europese Unie dan wel een staat, niet zijnde een lidstaat van de Europese Unie, die partij is bij een daartoe strekkend of mede daartoe strekkend verdrag dat Nederland bindt, en die een beschermingsniveau biedt dat ten minste gelijkwaardig is aan het niveau dat met de bij en krachtens deze wet gestelde regels wordt nagestreefd.</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3. Onze Minister neemt binnen dertien weken een beslissing op de aanvraag. Met toepassing van artikel 28, eerste lid, laatste zinsnede, van de Dienstenwet is paragraaf 4.1.3.3. van de Algemene wet bestuursrecht niet van toepassing op de aanvraag.</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4. Bij of krachtens algemene maatregel van bestuur kunnen regels worden gesteld over de wijze van indiening van de aanvraag.</w:t>
      </w:r>
    </w:p>
    <w:p w:rsidRPr="00027DCD" w:rsidR="00933F2D" w:rsidP="00933F2D" w:rsidRDefault="00933F2D">
      <w:pPr>
        <w:pStyle w:val="broodtekst"/>
        <w:rPr>
          <w:rFonts w:ascii="Times New Roman" w:hAnsi="Times New Roman"/>
          <w:sz w:val="24"/>
          <w:szCs w:val="24"/>
        </w:rPr>
      </w:pPr>
    </w:p>
    <w:p w:rsidRPr="00027DCD" w:rsidR="00933F2D" w:rsidP="00933F2D" w:rsidRDefault="00933F2D">
      <w:pPr>
        <w:pStyle w:val="broodtekst"/>
        <w:rPr>
          <w:rFonts w:ascii="Times New Roman" w:hAnsi="Times New Roman"/>
          <w:sz w:val="24"/>
          <w:szCs w:val="24"/>
        </w:rPr>
      </w:pPr>
      <w:r w:rsidRPr="00027DCD">
        <w:rPr>
          <w:rFonts w:ascii="Times New Roman" w:hAnsi="Times New Roman"/>
          <w:b/>
          <w:bCs/>
          <w:sz w:val="24"/>
          <w:szCs w:val="24"/>
        </w:rPr>
        <w:t>Artikel 6. Buiten behandeling laten</w:t>
      </w:r>
    </w:p>
    <w:p w:rsidRPr="00027DCD" w:rsidR="00933F2D" w:rsidP="00933F2D" w:rsidRDefault="00933F2D">
      <w:pPr>
        <w:pStyle w:val="broodtekst"/>
        <w:rPr>
          <w:rFonts w:ascii="Times New Roman" w:hAnsi="Times New Roman"/>
          <w:sz w:val="24"/>
          <w:szCs w:val="24"/>
        </w:rPr>
      </w:pP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1. Onze Minister laat de aanvraag tot inschrijving in het register buiten behandeling, indien en voor zolang:</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a. een rechterlijke uitspraak waarbij de aanvrager, een bestuurder of een verrichter of aanbieder van buitengerechtelijke incassowerkzaamheden waarbij de aanvrager of een bestuurder van de aanvrager is betrokken, onder curatele is gesteld, in staat van faillissement is verklaard, ten aanzien van hem de schuldsaneringsregeling natuurlijke personen van toepassing is verklaard, hij surseance van betaling heeft verkregen, dan wel wegens schulden is gegijzeld, niet onherroepelijk is;</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b. de registratie van de aanvrager of van een verrichter of aanbieder van buitengerechtelijke incassowerkzaamheden waarbij de aanvrager of een bestuurder van de aanvrager is betrokken, is geschorst;</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c. een krachtens artikel 10, aanhef en onderdeel c, of artikel 17 genomen besluit tot doorhaling van de registratie van de aanvrager of van een verrichter of aanbieder van buitengerechtelijke incassowerkzaamheden waarbij de aanvrager of een bestuurder van de aanvrager is betrokken, niet onherroepelijk is;</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d. de kosten die krachtens artikel 20, eerste lid, aanhef en onderdeel b, ten laste worden gebracht, niet zijn voldaan.</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2. De termijn, genoemd in artikel 5, derde lid, wordt in ieder geval opgeschort tot de dag waarop een in het eerste lid bedoelde omstandigheid zich niet langer voordoet en de aanvrager heeft verzocht de aanvraag verder in behandeling te nemen.</w:t>
      </w:r>
    </w:p>
    <w:p w:rsidRPr="00027DCD" w:rsidR="00933F2D" w:rsidP="00933F2D" w:rsidRDefault="00933F2D">
      <w:pPr>
        <w:pStyle w:val="broodtekst"/>
        <w:rPr>
          <w:rFonts w:ascii="Times New Roman" w:hAnsi="Times New Roman"/>
          <w:sz w:val="24"/>
          <w:szCs w:val="24"/>
        </w:rPr>
      </w:pPr>
    </w:p>
    <w:p w:rsidRPr="00027DCD" w:rsidR="00933F2D" w:rsidP="00933F2D" w:rsidRDefault="00933F2D">
      <w:pPr>
        <w:pStyle w:val="broodtekst"/>
        <w:rPr>
          <w:rFonts w:ascii="Times New Roman" w:hAnsi="Times New Roman"/>
          <w:sz w:val="24"/>
          <w:szCs w:val="24"/>
        </w:rPr>
      </w:pPr>
      <w:r w:rsidRPr="00027DCD">
        <w:rPr>
          <w:rFonts w:ascii="Times New Roman" w:hAnsi="Times New Roman"/>
          <w:b/>
          <w:bCs/>
          <w:sz w:val="24"/>
          <w:szCs w:val="24"/>
        </w:rPr>
        <w:t>Artikel 7. Weigering</w:t>
      </w:r>
    </w:p>
    <w:p w:rsidRPr="00027DCD" w:rsidR="00933F2D" w:rsidP="00933F2D" w:rsidRDefault="00933F2D">
      <w:pPr>
        <w:pStyle w:val="broodtekst"/>
        <w:rPr>
          <w:rFonts w:ascii="Times New Roman" w:hAnsi="Times New Roman"/>
          <w:sz w:val="24"/>
          <w:szCs w:val="24"/>
        </w:rPr>
      </w:pP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1. Onze Minister weigert de inschrijving in het register, indien:</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 xml:space="preserve">a. gelet op de voornemens van de aanvrager en de antecedenten van de aanvrager en, voor zover van toepassing, de bestuurders, naar redelijke verwachting niet zal worden voldaan aan een bij of krachtens </w:t>
      </w:r>
      <w:r w:rsidRPr="00027DCD">
        <w:rPr>
          <w:rFonts w:ascii="Times New Roman" w:hAnsi="Times New Roman"/>
          <w:iCs/>
          <w:sz w:val="24"/>
          <w:szCs w:val="24"/>
        </w:rPr>
        <w:t xml:space="preserve">artikel 11, 12 of 13 </w:t>
      </w:r>
      <w:r w:rsidRPr="00027DCD">
        <w:rPr>
          <w:rFonts w:ascii="Times New Roman" w:hAnsi="Times New Roman"/>
          <w:sz w:val="24"/>
          <w:szCs w:val="24"/>
        </w:rPr>
        <w:t>gestelde regel of overigens niet zal worden gehandeld in overeenstemming met hetgeen van een goede verrichter of aanbieder van buitengerechtelijke incassowerkzaamheden in het maatschappelijk verkeer mag worden verwacht;</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b. de aanvrager of een bestuurder ingevolge een onherroepelijke rechterlijke uitspraak onder curatele is gesteld, in staat van faillissement is verklaard, ten aanzien van hem de schuldsaneringsregeling natuurlijke personen van toepassing is verklaard, hij surseance van betaling heeft verkregen, dan wel wegens schulden is gegijzeld;</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lastRenderedPageBreak/>
        <w:tab/>
        <w:t>c. de aanvrager, een bestuurder of een verrichter of aanbieder van buitengerechtelijke incassowerkzaamheden waarbij de aanvrager of een bestuurder van de aanvrager is betrokken, binnen de laatste vijf jaar, terug te rekenen vanaf de datum van de aanvraag tot inschrijving in het register, ingevolge een onherroepelijke rechterlijke uitspraak in staat van faillissement is verklaard of surseance van betaling heeft verkregen, tenzij naar oordeel van Onze Minister aannemelijk is gemaakt dat de aanvrager of bestuurder ter zake geen verwijt treft;</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d. de onderneming van de aanvrager of van een bestuurder ingevolge een onherroepelijke rechterlijke uitspraak geheel of gedeeltelijk is stilgelegd op grond van artikel 7, onderdeel c, van de Wet op de economische delicten;</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e. de aanvrager of een bestuurder ingevolge een onherroepelijke rechterlijke uitspraak is ontzet van het recht om buitengerechtelijke incassowerkzaamheden te verrichten of aan te bieden op grond van artikel 28, eerste lid, onderdeel 5º, van het Wetboek van Strafrecht of artikel 7, onderdeel a, van de Wet op de economische delicten;</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f. de registratie van de aanvrager of van een verrichter of aanbieder van buitengerechtelijke incassowerkzaamheden waarbij de aanvrager of een bestuurder van de aanvrager is betrokken, binnen de laatste vijf jaar, terug te rekenen vanaf de datum van de aanvraag tot inschrijving in het register, onherroepelijk is doorgehaald op grond van artikel 10, onderdeel c, of artikel 17, tenzij naar oordeel van Onze Minister aannemelijk is gemaakt dat de aanvrager of bestuurder ter zake geen verwijt treft.</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2. Het eerste lid, onderdeel a, is niet van toepassing, indien de aanvrager is ingeschreven in een register of aan de aanvrager een vergunning is afgegeven in een andere lidstaat van de Europese Unie dan wel een staat, niet zijnde een lidstaat van de Europese Unie, die partij is bij een daartoe strekkend of mede daartoe strekkend verdrag dat Nederland bindt, en die een beschermingsniveau biedt dat ten minste gelijkwaardig is aan het niveau dat met de bij en krachtens deze wet gestelde regels wordt nagestreefd.</w:t>
      </w:r>
    </w:p>
    <w:p w:rsidRPr="00027DCD" w:rsidR="00933F2D" w:rsidP="00933F2D" w:rsidRDefault="00933F2D">
      <w:pPr>
        <w:pStyle w:val="broodtekst"/>
        <w:rPr>
          <w:rFonts w:ascii="Times New Roman" w:hAnsi="Times New Roman"/>
          <w:sz w:val="24"/>
          <w:szCs w:val="24"/>
        </w:rPr>
      </w:pPr>
    </w:p>
    <w:p w:rsidRPr="00027DCD" w:rsidR="00933F2D" w:rsidP="00933F2D" w:rsidRDefault="00933F2D">
      <w:pPr>
        <w:pStyle w:val="broodtekst"/>
        <w:rPr>
          <w:rFonts w:ascii="Times New Roman" w:hAnsi="Times New Roman"/>
          <w:sz w:val="24"/>
          <w:szCs w:val="24"/>
        </w:rPr>
      </w:pPr>
      <w:r w:rsidRPr="00027DCD">
        <w:rPr>
          <w:rFonts w:ascii="Times New Roman" w:hAnsi="Times New Roman"/>
          <w:b/>
          <w:bCs/>
          <w:sz w:val="24"/>
          <w:szCs w:val="24"/>
        </w:rPr>
        <w:t>Artikel 8. Wijziging naam, contactgegevens of bestuurder</w:t>
      </w:r>
    </w:p>
    <w:p w:rsidRPr="00027DCD" w:rsidR="00933F2D" w:rsidP="00933F2D" w:rsidRDefault="00933F2D">
      <w:pPr>
        <w:pStyle w:val="broodtekst"/>
        <w:rPr>
          <w:rFonts w:ascii="Times New Roman" w:hAnsi="Times New Roman"/>
          <w:sz w:val="24"/>
          <w:szCs w:val="24"/>
        </w:rPr>
      </w:pP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1. Onze Minister kan op aanvraag van de verrichter of aanvrager van buitengerechtelijke incassowerkzaamheden een registratie wijzigen:</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a. ter toevoeging of verwijdering van een naam waaronder buitengerechtelijke incassowerkzaamheden worden verricht of aangeboden;</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b. met betrekking tot contactgegevens als bedoeld in artikel 3, tweede lid, onderdeel c;</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c. ter toevoeging of verwijdering van een bestuurder.</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2. Artikel 5 is van overeenkomstige toepassing. De artikelen 6, eerste lid, aanhef en onderdelen a tot en met c, en tweede lid, en 7 zijn daarnaast van overeenkomstige toepassing, indien de aanvraag een registratie te wijzigen, een toevoeging betreft als bedoeld in het eerste lid, onderdeel a of c.</w:t>
      </w:r>
    </w:p>
    <w:p w:rsidRPr="00027DCD" w:rsidR="00933F2D" w:rsidP="00933F2D" w:rsidRDefault="00933F2D">
      <w:pPr>
        <w:pStyle w:val="broodtekst"/>
        <w:rPr>
          <w:rFonts w:ascii="Times New Roman" w:hAnsi="Times New Roman"/>
          <w:sz w:val="24"/>
          <w:szCs w:val="24"/>
        </w:rPr>
      </w:pPr>
    </w:p>
    <w:p w:rsidRPr="00027DCD" w:rsidR="00933F2D" w:rsidP="00933F2D" w:rsidRDefault="00933F2D">
      <w:pPr>
        <w:pStyle w:val="broodtekst"/>
        <w:rPr>
          <w:rFonts w:ascii="Times New Roman" w:hAnsi="Times New Roman"/>
          <w:b/>
          <w:bCs/>
          <w:sz w:val="24"/>
          <w:szCs w:val="24"/>
        </w:rPr>
      </w:pPr>
      <w:r w:rsidRPr="00027DCD">
        <w:rPr>
          <w:rFonts w:ascii="Times New Roman" w:hAnsi="Times New Roman"/>
          <w:b/>
          <w:bCs/>
          <w:sz w:val="24"/>
          <w:szCs w:val="24"/>
        </w:rPr>
        <w:t>Artikel 9. Schorsing</w:t>
      </w:r>
    </w:p>
    <w:p w:rsidRPr="00027DCD" w:rsidR="00933F2D" w:rsidP="00933F2D" w:rsidRDefault="00933F2D">
      <w:pPr>
        <w:pStyle w:val="broodtekst"/>
        <w:rPr>
          <w:rFonts w:ascii="Times New Roman" w:hAnsi="Times New Roman"/>
          <w:sz w:val="24"/>
          <w:szCs w:val="24"/>
        </w:rPr>
      </w:pP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1. Onze Minister schorst een registratie, indien en voor zolang:</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a. aan een verrichter of aanbieder van buitengerechtelijke incassowerkzaamheden of een bestuurder de vrijheid is ontnomen krachtens:</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1º. een rechterlijke uitspraak waarbij hij wegens een misdrijf is veroordeeld; of</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2º. een bevel tot voorlopige hechtenis;</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b. de onderneming van de verrichter of aanbieder van buitengerechtelijke incassowerkzaamheden geheel of gedeeltelijk is stilgelegd op grond van artikel 7, onderdeel c, van de Wet op de economische delicten;</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lastRenderedPageBreak/>
        <w:tab/>
        <w:t>c. een verrichter of aanbieder van buitengerechtelijke incassowerkzaamheden of een bestuurder is ontzet van het recht om buitengerechtelijke incassowerkzaamheden te verrichten of aan te bieden op grond van artikel 28, onderdeel 5º, van het Wetboek van Strafrecht of artikel 7, onderdeel a, van de Wet op de economische delicten;</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d. een verrichter of aanbieder van buitengerechtelijke incassowerkzaamheden of een bestuurder</w:t>
      </w:r>
      <w:r w:rsidRPr="00027DCD">
        <w:rPr>
          <w:rStyle w:val="highlight"/>
          <w:rFonts w:ascii="Times New Roman" w:hAnsi="Times New Roman"/>
          <w:sz w:val="24"/>
          <w:szCs w:val="24"/>
        </w:rPr>
        <w:t xml:space="preserve"> bij rechterlijke uitspraak onder curatele staat</w:t>
      </w:r>
      <w:r w:rsidRPr="00027DCD">
        <w:rPr>
          <w:rFonts w:ascii="Times New Roman" w:hAnsi="Times New Roman"/>
          <w:sz w:val="24"/>
          <w:szCs w:val="24"/>
        </w:rPr>
        <w:t>, in staat van faillissement verkeert, ten aanzien van hem de schuldsaneringsregeling natuurlijke personen van toepassing is, hij in surseance van betaling verkeert, dan wel wegens schulden is gegijzeld.</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2. De griffier van het gerecht dat een in het eerste lid bedoelde beslissing of een beslissing die de opheffing van de schorsing tot gevolg heeft, heeft uitgesproken, geeft hiervan onverwijld kennis aan Onze Minister</w:t>
      </w:r>
      <w:r w:rsidR="00C33FAA">
        <w:rPr>
          <w:rFonts w:ascii="Times New Roman" w:hAnsi="Times New Roman"/>
          <w:sz w:val="24"/>
          <w:szCs w:val="24"/>
        </w:rPr>
        <w:t>.</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3. Onze Minister kan een registratie schorsen, indien en voor zo lang:</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a. niet is voldaan aan een vordering als bedoeld in artikel 5:20, eerste lid, van de Algemene wet bestuursrecht;</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b. hij zijn voornemen kenbaar heeft gemaakt een registratie door te halen krachtens artikel 10, onderdeel c, en dat voornemen niet is ingetrokken of heeft geleid tot een besluit;</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 xml:space="preserve">c. hij zijn voornemen kenbaar heeft gemaakt een registratie door te halen krachtens artikel 17 en dat voornemen niet is ingetrokken of heeft geleid tot een besluit. </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4. Onze Minister kan de schorsing van de registratie opheffen op aanvraag van de verrichter of aanbieder van buitengerechtelijke incassowerkzaamheden. Artikel 5, derde en vierde lid, is van overeenkomstige toepassing.</w:t>
      </w:r>
    </w:p>
    <w:p w:rsidRPr="00027DCD" w:rsidR="00933F2D" w:rsidP="00933F2D" w:rsidRDefault="00933F2D">
      <w:pPr>
        <w:pStyle w:val="broodtekst"/>
        <w:rPr>
          <w:rFonts w:ascii="Times New Roman" w:hAnsi="Times New Roman"/>
          <w:sz w:val="24"/>
          <w:szCs w:val="24"/>
        </w:rPr>
      </w:pPr>
    </w:p>
    <w:p w:rsidRPr="00027DCD" w:rsidR="00933F2D" w:rsidP="00933F2D" w:rsidRDefault="00933F2D">
      <w:pPr>
        <w:pStyle w:val="broodtekst"/>
        <w:rPr>
          <w:rFonts w:ascii="Times New Roman" w:hAnsi="Times New Roman"/>
          <w:b/>
          <w:bCs/>
          <w:sz w:val="24"/>
          <w:szCs w:val="24"/>
        </w:rPr>
      </w:pPr>
      <w:r w:rsidRPr="00027DCD">
        <w:rPr>
          <w:rFonts w:ascii="Times New Roman" w:hAnsi="Times New Roman"/>
          <w:b/>
          <w:bCs/>
          <w:sz w:val="24"/>
          <w:szCs w:val="24"/>
        </w:rPr>
        <w:t>Artikel 10. Doorhaling</w:t>
      </w:r>
    </w:p>
    <w:p w:rsidRPr="00027DCD" w:rsidR="00933F2D" w:rsidP="00933F2D" w:rsidRDefault="00933F2D">
      <w:pPr>
        <w:pStyle w:val="broodtekst"/>
        <w:rPr>
          <w:rFonts w:ascii="Times New Roman" w:hAnsi="Times New Roman"/>
          <w:sz w:val="24"/>
          <w:szCs w:val="24"/>
        </w:rPr>
      </w:pP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1. Onze Minister haalt een registratie door, indien:</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a. de verrichter of aanbieder van buitengerechtelijke incassowerkzaamheden hierom verzoekt;</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b. de verrichter of aanbieder van buitengerechtelijke incassowerkzaamheden is overleden;</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c. de gegevens of bescheiden die zijn verstrekt voor de inschrijving in het register of de wijziging van een registratie naar zijn oordeel zodanig onjuist of onvolledig blijken, dat op de aanvraag een andere beslissing zou zijn genomen, als bij de beoordeling daarvan de juiste gegevens of bescheiden volledig bekend waren geweest.</w:t>
      </w:r>
    </w:p>
    <w:p w:rsidRPr="00027DCD" w:rsidR="00933F2D" w:rsidP="00933F2D" w:rsidRDefault="00933F2D">
      <w:pPr>
        <w:ind w:firstLine="284"/>
        <w:rPr>
          <w:rFonts w:ascii="Times New Roman" w:hAnsi="Times New Roman"/>
          <w:sz w:val="24"/>
        </w:rPr>
      </w:pPr>
      <w:r w:rsidRPr="00027DCD">
        <w:rPr>
          <w:rFonts w:ascii="Times New Roman" w:hAnsi="Times New Roman"/>
          <w:sz w:val="24"/>
        </w:rPr>
        <w:t>2. In het geval, bedoeld in het eerste lid, onderdeel a, is artikel 5, derde en vierde lid, van overeenkomstige toepassing.</w:t>
      </w:r>
    </w:p>
    <w:p w:rsidRPr="00027DCD" w:rsidR="00933F2D" w:rsidP="00933F2D" w:rsidRDefault="00933F2D">
      <w:pPr>
        <w:rPr>
          <w:rFonts w:ascii="Times New Roman" w:hAnsi="Times New Roman"/>
          <w:sz w:val="24"/>
        </w:rPr>
      </w:pPr>
    </w:p>
    <w:p w:rsidRPr="00027DCD" w:rsidR="00933F2D" w:rsidP="00933F2D" w:rsidRDefault="00933F2D">
      <w:pPr>
        <w:rPr>
          <w:rFonts w:ascii="Times New Roman" w:hAnsi="Times New Roman"/>
          <w:sz w:val="24"/>
        </w:rPr>
      </w:pPr>
    </w:p>
    <w:p w:rsidRPr="00027DCD" w:rsidR="00933F2D" w:rsidP="00933F2D" w:rsidRDefault="00933F2D">
      <w:pPr>
        <w:pStyle w:val="broodtekst"/>
        <w:widowControl w:val="0"/>
        <w:rPr>
          <w:rFonts w:ascii="Times New Roman" w:hAnsi="Times New Roman"/>
          <w:b/>
          <w:bCs/>
          <w:sz w:val="24"/>
          <w:szCs w:val="24"/>
        </w:rPr>
      </w:pPr>
      <w:r w:rsidRPr="00027DCD">
        <w:rPr>
          <w:rFonts w:ascii="Times New Roman" w:hAnsi="Times New Roman"/>
          <w:b/>
          <w:bCs/>
          <w:sz w:val="24"/>
          <w:szCs w:val="24"/>
        </w:rPr>
        <w:t>HOOFDSTUK 3. UITVOERING VAN DE BUITENGERECHTELIJKE INCASSOWERKZAAMHEDEN EN HET PERSONEEL</w:t>
      </w:r>
    </w:p>
    <w:p w:rsidRPr="00027DCD" w:rsidR="00933F2D" w:rsidP="00933F2D" w:rsidRDefault="00933F2D">
      <w:pPr>
        <w:pStyle w:val="broodtekst"/>
        <w:rPr>
          <w:rFonts w:ascii="Times New Roman" w:hAnsi="Times New Roman"/>
          <w:sz w:val="24"/>
          <w:szCs w:val="24"/>
        </w:rPr>
      </w:pPr>
    </w:p>
    <w:p w:rsidRPr="00027DCD" w:rsidR="00933F2D" w:rsidP="00933F2D" w:rsidRDefault="00933F2D">
      <w:pPr>
        <w:pStyle w:val="broodtekst"/>
        <w:rPr>
          <w:rFonts w:ascii="Times New Roman" w:hAnsi="Times New Roman"/>
          <w:b/>
          <w:bCs/>
          <w:sz w:val="24"/>
          <w:szCs w:val="24"/>
        </w:rPr>
      </w:pPr>
      <w:r w:rsidRPr="00027DCD">
        <w:rPr>
          <w:rFonts w:ascii="Times New Roman" w:hAnsi="Times New Roman"/>
          <w:b/>
          <w:bCs/>
          <w:sz w:val="24"/>
          <w:szCs w:val="24"/>
        </w:rPr>
        <w:t>Artikel 11. Naamgebruik en contactgegevens</w:t>
      </w:r>
    </w:p>
    <w:p w:rsidRPr="00027DCD" w:rsidR="00933F2D" w:rsidP="00933F2D" w:rsidRDefault="00933F2D">
      <w:pPr>
        <w:pStyle w:val="broodtekst"/>
        <w:rPr>
          <w:rFonts w:ascii="Times New Roman" w:hAnsi="Times New Roman"/>
          <w:sz w:val="24"/>
          <w:szCs w:val="24"/>
        </w:rPr>
      </w:pP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1. Buitengerechtelijke incassowerkzaamheden worden slechts verricht of aangeboden:</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a. onder een naam en met vermelding van het registratiekenmerk die staan vermeld in het register;</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b. onder een naam waarmee een persoon als bedoeld in artikel 4, tweede lid, staat ingeschreven in het gerechtsdeurwaardersregister, onderscheidenlijk op het tableau of, voor zover het een advocaat als bedoeld in artikel 16b van de Advocatenwet betreft, met een vermelding als bedoeld in artikel 16c van de Advocatenwet.</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lastRenderedPageBreak/>
        <w:tab/>
        <w:t>2. Buitengerechtelijke incassowerkzaamheden worden slechts verricht of aangeboden, indien:</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a. de contactgegevens die krachtens artikel 3, tweede lid, aanhef en onderdeel c, zijn opgenomen in het register, in overeenstemming zijn met de feitelijke situatie;</w:t>
      </w: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b. de plaats van vestiging die is opgenomen in het gerechtsdeurwaardersregister, onderscheidenlijk de contactgegevens die zijn verwerkt op het tableau, in overeenstemming zijn met de feitelijke situatie.</w:t>
      </w:r>
    </w:p>
    <w:p w:rsidRPr="00027DCD" w:rsidR="00933F2D" w:rsidP="00933F2D" w:rsidRDefault="00C77DB2">
      <w:pPr>
        <w:pStyle w:val="broodtekst"/>
        <w:rPr>
          <w:rFonts w:ascii="Times New Roman" w:hAnsi="Times New Roman"/>
          <w:sz w:val="24"/>
          <w:szCs w:val="24"/>
        </w:rPr>
      </w:pPr>
      <w:r>
        <w:rPr>
          <w:rFonts w:ascii="Times New Roman" w:hAnsi="Times New Roman"/>
          <w:sz w:val="24"/>
          <w:szCs w:val="24"/>
        </w:rPr>
        <w:tab/>
      </w:r>
      <w:r w:rsidRPr="00027DCD" w:rsidR="00933F2D">
        <w:rPr>
          <w:rFonts w:ascii="Times New Roman" w:hAnsi="Times New Roman"/>
          <w:sz w:val="24"/>
          <w:szCs w:val="24"/>
        </w:rPr>
        <w:t xml:space="preserve">3. Buitengerechtelijke incassowerkzaamheden worden niet verricht door de in het eerste lid bedoelde aanbieders of personen zonder dat dit aan schuldenaren wordt gemeld. </w:t>
      </w:r>
    </w:p>
    <w:p w:rsidRPr="00027DCD" w:rsidR="00933F2D" w:rsidP="00933F2D" w:rsidRDefault="00933F2D">
      <w:pPr>
        <w:pStyle w:val="broodtekst"/>
        <w:rPr>
          <w:rFonts w:ascii="Times New Roman" w:hAnsi="Times New Roman"/>
          <w:sz w:val="24"/>
          <w:szCs w:val="24"/>
        </w:rPr>
      </w:pPr>
    </w:p>
    <w:p w:rsidRPr="00027DCD" w:rsidR="00933F2D" w:rsidP="00933F2D" w:rsidRDefault="00933F2D">
      <w:pPr>
        <w:pStyle w:val="broodtekst"/>
        <w:rPr>
          <w:rFonts w:ascii="Times New Roman" w:hAnsi="Times New Roman"/>
          <w:sz w:val="24"/>
          <w:szCs w:val="24"/>
        </w:rPr>
      </w:pPr>
      <w:r w:rsidRPr="00027DCD">
        <w:rPr>
          <w:rFonts w:ascii="Times New Roman" w:hAnsi="Times New Roman"/>
          <w:b/>
          <w:bCs/>
          <w:sz w:val="24"/>
          <w:szCs w:val="24"/>
        </w:rPr>
        <w:t>Artikel 12. Personeel</w:t>
      </w:r>
    </w:p>
    <w:p w:rsidRPr="00027DCD" w:rsidR="00933F2D" w:rsidP="00933F2D" w:rsidRDefault="00933F2D">
      <w:pPr>
        <w:pStyle w:val="broodtekst"/>
        <w:rPr>
          <w:rFonts w:ascii="Times New Roman" w:hAnsi="Times New Roman"/>
          <w:sz w:val="24"/>
          <w:szCs w:val="24"/>
        </w:rPr>
      </w:pPr>
    </w:p>
    <w:p w:rsidRPr="00027DCD" w:rsidR="00933F2D" w:rsidP="00933F2D" w:rsidRDefault="00933F2D">
      <w:pPr>
        <w:pStyle w:val="broodtekst"/>
        <w:rPr>
          <w:rFonts w:ascii="Times New Roman" w:hAnsi="Times New Roman"/>
          <w:sz w:val="24"/>
          <w:szCs w:val="24"/>
        </w:rPr>
      </w:pPr>
      <w:r w:rsidRPr="00027DCD">
        <w:rPr>
          <w:rFonts w:ascii="Times New Roman" w:hAnsi="Times New Roman"/>
          <w:sz w:val="24"/>
          <w:szCs w:val="24"/>
        </w:rPr>
        <w:tab/>
        <w:t>1. Een verrichter of aanbieder van buitengerechtelijke incassowerkzaamheden stelt niemand te werk die zal worden belast met contact met een schuldenaar of schuldeiser of met de leiding hierover, dan nadat deze persoon een verklaring omtrent het gedrag over heeft gelegd die op het moment van de overlegging niet ouder dan drie maanden is.</w:t>
      </w:r>
    </w:p>
    <w:p w:rsidRPr="00027DCD" w:rsidR="00933F2D" w:rsidP="00027DCD" w:rsidRDefault="00027DCD">
      <w:pPr>
        <w:pStyle w:val="broodtekst"/>
        <w:rPr>
          <w:rFonts w:ascii="Times New Roman" w:hAnsi="Times New Roman"/>
          <w:sz w:val="24"/>
          <w:szCs w:val="24"/>
        </w:rPr>
      </w:pPr>
      <w:r w:rsidRPr="00027DCD">
        <w:rPr>
          <w:rFonts w:ascii="Times New Roman" w:hAnsi="Times New Roman"/>
          <w:sz w:val="24"/>
          <w:szCs w:val="24"/>
        </w:rPr>
        <w:tab/>
        <w:t xml:space="preserve">2. </w:t>
      </w:r>
      <w:r w:rsidRPr="00027DCD" w:rsidR="00933F2D">
        <w:rPr>
          <w:rFonts w:ascii="Times New Roman" w:hAnsi="Times New Roman"/>
          <w:sz w:val="24"/>
          <w:szCs w:val="24"/>
        </w:rPr>
        <w:t>Een verrichter of aanbieder van buitengerechtelijke incassowerkzaamheden stelt geen bestuurder te werk wiens naam en voornaam of voornamen niet staan vermeld in het register.</w:t>
      </w:r>
    </w:p>
    <w:p w:rsidRPr="00027DCD" w:rsidR="00933F2D" w:rsidP="00933F2D" w:rsidRDefault="00933F2D">
      <w:pPr>
        <w:pStyle w:val="broodtekst"/>
        <w:rPr>
          <w:rFonts w:ascii="Times New Roman" w:hAnsi="Times New Roman"/>
          <w:sz w:val="24"/>
          <w:szCs w:val="24"/>
        </w:rPr>
      </w:pPr>
    </w:p>
    <w:p w:rsidRPr="00027DCD" w:rsidR="00933F2D" w:rsidP="00933F2D" w:rsidRDefault="00933F2D">
      <w:pPr>
        <w:pStyle w:val="broodtekst"/>
        <w:rPr>
          <w:rFonts w:ascii="Times New Roman" w:hAnsi="Times New Roman"/>
          <w:b/>
          <w:bCs/>
          <w:sz w:val="24"/>
          <w:szCs w:val="24"/>
        </w:rPr>
      </w:pPr>
      <w:r w:rsidRPr="00027DCD">
        <w:rPr>
          <w:rFonts w:ascii="Times New Roman" w:hAnsi="Times New Roman"/>
          <w:b/>
          <w:bCs/>
          <w:sz w:val="24"/>
          <w:szCs w:val="24"/>
        </w:rPr>
        <w:t>Artikel 13. Kwaliteitseisen</w:t>
      </w:r>
    </w:p>
    <w:p w:rsidRPr="00027DCD" w:rsidR="00027DCD" w:rsidP="00933F2D" w:rsidRDefault="00027DCD">
      <w:pPr>
        <w:pStyle w:val="broodtekst"/>
        <w:rPr>
          <w:rFonts w:ascii="Times New Roman" w:hAnsi="Times New Roman"/>
          <w:sz w:val="24"/>
          <w:szCs w:val="24"/>
        </w:rPr>
      </w:pPr>
    </w:p>
    <w:p w:rsidRPr="00027DCD" w:rsidR="00933F2D" w:rsidP="00027DCD" w:rsidRDefault="00027DCD">
      <w:pPr>
        <w:spacing w:after="160" w:line="259" w:lineRule="auto"/>
        <w:ind w:firstLine="284"/>
        <w:contextualSpacing/>
        <w:rPr>
          <w:rFonts w:ascii="Times New Roman" w:hAnsi="Times New Roman" w:eastAsia="Calibri"/>
          <w:sz w:val="24"/>
          <w:lang w:eastAsia="en-US"/>
        </w:rPr>
      </w:pPr>
      <w:r w:rsidRPr="00027DCD">
        <w:rPr>
          <w:rFonts w:ascii="Times New Roman" w:hAnsi="Times New Roman"/>
          <w:sz w:val="24"/>
        </w:rPr>
        <w:t xml:space="preserve">1. </w:t>
      </w:r>
      <w:r w:rsidRPr="00027DCD" w:rsidR="00933F2D">
        <w:rPr>
          <w:rFonts w:ascii="Times New Roman" w:hAnsi="Times New Roman"/>
          <w:sz w:val="24"/>
        </w:rPr>
        <w:t xml:space="preserve">Een verrichter of aanbieder van buitengerechtelijke incassowerkzaamheden draagt er zorg voor dat de personen die zijn belast met het verrichten of aanbieden van buitengerechtelijke incassowerkzaamheden, of aan deze werkzaamheden leiding geven, voldoende vakbekwaam zijn en hun vakbekwaamheid periodiek onderhouden. </w:t>
      </w:r>
    </w:p>
    <w:p w:rsidRPr="00027DCD" w:rsidR="00933F2D" w:rsidP="00027DCD" w:rsidRDefault="00027DCD">
      <w:pPr>
        <w:spacing w:after="160" w:line="259" w:lineRule="auto"/>
        <w:ind w:firstLine="284"/>
        <w:contextualSpacing/>
        <w:rPr>
          <w:rFonts w:ascii="Times New Roman" w:hAnsi="Times New Roman" w:eastAsia="Calibri"/>
          <w:sz w:val="24"/>
          <w:lang w:eastAsia="en-US"/>
        </w:rPr>
      </w:pPr>
      <w:r w:rsidRPr="00027DCD">
        <w:rPr>
          <w:rFonts w:ascii="Times New Roman" w:hAnsi="Times New Roman" w:eastAsia="Calibri"/>
          <w:sz w:val="24"/>
          <w:lang w:eastAsia="en-US"/>
        </w:rPr>
        <w:t xml:space="preserve">2. </w:t>
      </w:r>
      <w:r w:rsidRPr="00027DCD" w:rsidR="00933F2D">
        <w:rPr>
          <w:rFonts w:ascii="Times New Roman" w:hAnsi="Times New Roman" w:eastAsia="Calibri"/>
          <w:sz w:val="24"/>
          <w:lang w:eastAsia="en-US"/>
        </w:rPr>
        <w:t>Een verrichter of aanbieder van buitengerechtelijke incassowerkzaamheden draagt jegens de schuldenaar en schuldeiser zorg voor inzicht in de opbouw van de vordering tot betaling van een geldsom en specificeert daarbij zo goed mogelijk waar de vordering, of onderdelen daarvan, op gebaseerd is.</w:t>
      </w:r>
      <w:r w:rsidRPr="00027DCD" w:rsidR="00933F2D">
        <w:rPr>
          <w:rFonts w:ascii="Times New Roman" w:hAnsi="Times New Roman"/>
          <w:sz w:val="24"/>
        </w:rPr>
        <w:t xml:space="preserve"> Hij neemt hierbij alle voor buitengerechtelijke incassowerkzaamheden geldende wettelijke voorschriften in acht.</w:t>
      </w:r>
    </w:p>
    <w:p w:rsidRPr="00027DCD" w:rsidR="00933F2D" w:rsidP="00027DCD" w:rsidRDefault="00027DCD">
      <w:pPr>
        <w:spacing w:after="160" w:line="259" w:lineRule="auto"/>
        <w:ind w:firstLine="284"/>
        <w:contextualSpacing/>
        <w:rPr>
          <w:rFonts w:ascii="Times New Roman" w:hAnsi="Times New Roman" w:eastAsia="Calibri"/>
          <w:sz w:val="24"/>
          <w:lang w:eastAsia="en-US"/>
        </w:rPr>
      </w:pPr>
      <w:r w:rsidRPr="00027DCD">
        <w:rPr>
          <w:rFonts w:ascii="Times New Roman" w:hAnsi="Times New Roman"/>
          <w:sz w:val="24"/>
        </w:rPr>
        <w:t xml:space="preserve">3. </w:t>
      </w:r>
      <w:r w:rsidRPr="00027DCD" w:rsidR="00933F2D">
        <w:rPr>
          <w:rFonts w:ascii="Times New Roman" w:hAnsi="Times New Roman"/>
          <w:sz w:val="24"/>
        </w:rPr>
        <w:t>Een verrichter of aanbieder van buitengerechtelijke incassowerkzaamheden draagt zorg voor een correcte omgang met schuldenaren en schuldeisers en zorgt daarbij voor een afdoende informatievoorziening jegens hen.</w:t>
      </w:r>
    </w:p>
    <w:p w:rsidRPr="00027DCD" w:rsidR="00933F2D" w:rsidP="00027DCD" w:rsidRDefault="00027DCD">
      <w:pPr>
        <w:tabs>
          <w:tab w:val="left" w:pos="227"/>
          <w:tab w:val="left" w:pos="454"/>
          <w:tab w:val="left" w:pos="680"/>
        </w:tabs>
        <w:autoSpaceDE w:val="0"/>
        <w:autoSpaceDN w:val="0"/>
        <w:adjustRightInd w:val="0"/>
        <w:spacing w:after="160" w:line="259" w:lineRule="auto"/>
        <w:contextualSpacing/>
        <w:rPr>
          <w:rFonts w:ascii="Times New Roman" w:hAnsi="Times New Roman"/>
          <w:sz w:val="24"/>
        </w:rPr>
      </w:pPr>
      <w:r w:rsidRPr="00027DCD">
        <w:rPr>
          <w:rFonts w:ascii="Times New Roman" w:hAnsi="Times New Roman"/>
          <w:sz w:val="24"/>
        </w:rPr>
        <w:tab/>
        <w:t xml:space="preserve">4. </w:t>
      </w:r>
      <w:r w:rsidRPr="00027DCD" w:rsidR="00933F2D">
        <w:rPr>
          <w:rFonts w:ascii="Times New Roman" w:hAnsi="Times New Roman"/>
          <w:sz w:val="24"/>
        </w:rPr>
        <w:t>Een verrichter of aanbieder van buitengerechtelijke incassowerkzaamheden draagt zorg voor een deugdelijke inrichting van deze werkzaamheden en de administratie daarvan.</w:t>
      </w:r>
    </w:p>
    <w:p w:rsidRPr="00027DCD" w:rsidR="00933F2D" w:rsidP="00027DCD" w:rsidRDefault="00027DCD">
      <w:pPr>
        <w:tabs>
          <w:tab w:val="left" w:pos="227"/>
          <w:tab w:val="left" w:pos="454"/>
          <w:tab w:val="left" w:pos="680"/>
        </w:tabs>
        <w:autoSpaceDE w:val="0"/>
        <w:autoSpaceDN w:val="0"/>
        <w:adjustRightInd w:val="0"/>
        <w:spacing w:after="160" w:line="259" w:lineRule="auto"/>
        <w:contextualSpacing/>
        <w:rPr>
          <w:rFonts w:ascii="Times New Roman" w:hAnsi="Times New Roman"/>
          <w:sz w:val="24"/>
        </w:rPr>
      </w:pPr>
      <w:r w:rsidRPr="00027DCD">
        <w:rPr>
          <w:rFonts w:ascii="Times New Roman" w:hAnsi="Times New Roman"/>
          <w:sz w:val="24"/>
        </w:rPr>
        <w:tab/>
        <w:t xml:space="preserve">5. </w:t>
      </w:r>
      <w:r w:rsidRPr="00027DCD" w:rsidR="00933F2D">
        <w:rPr>
          <w:rFonts w:ascii="Times New Roman" w:hAnsi="Times New Roman"/>
          <w:sz w:val="24"/>
        </w:rPr>
        <w:t xml:space="preserve">Een verrichter of aanbieder van buitengerechtelijke incassowerkzaamheden heeft een klachtenregeling en is aangesloten bij een geschillenregeling. </w:t>
      </w:r>
    </w:p>
    <w:p w:rsidRPr="00027DCD" w:rsidR="00933F2D" w:rsidP="00027DCD" w:rsidRDefault="00027DCD">
      <w:pPr>
        <w:tabs>
          <w:tab w:val="left" w:pos="227"/>
          <w:tab w:val="left" w:pos="454"/>
          <w:tab w:val="left" w:pos="680"/>
        </w:tabs>
        <w:autoSpaceDE w:val="0"/>
        <w:autoSpaceDN w:val="0"/>
        <w:adjustRightInd w:val="0"/>
        <w:spacing w:after="160" w:line="259" w:lineRule="auto"/>
        <w:contextualSpacing/>
        <w:rPr>
          <w:rFonts w:ascii="Times New Roman" w:hAnsi="Times New Roman"/>
          <w:sz w:val="24"/>
        </w:rPr>
      </w:pPr>
      <w:r w:rsidRPr="00027DCD">
        <w:rPr>
          <w:rFonts w:ascii="Times New Roman" w:hAnsi="Times New Roman"/>
          <w:sz w:val="24"/>
        </w:rPr>
        <w:tab/>
        <w:t xml:space="preserve">6. </w:t>
      </w:r>
      <w:r w:rsidRPr="00027DCD" w:rsidR="00933F2D">
        <w:rPr>
          <w:rFonts w:ascii="Times New Roman" w:hAnsi="Times New Roman"/>
          <w:sz w:val="24"/>
        </w:rPr>
        <w:t>Een verrichter of aanbieder van buitengerechtelijke incassowerkzaamheden legt schriftelijk vast op welke wijze hij voldoet aan de eisen genoemd in het eerste tot en met vijfde lid.</w:t>
      </w:r>
    </w:p>
    <w:p w:rsidRPr="00027DCD" w:rsidR="00027DCD" w:rsidP="00027DCD" w:rsidRDefault="00027DCD">
      <w:pPr>
        <w:tabs>
          <w:tab w:val="left" w:pos="227"/>
          <w:tab w:val="left" w:pos="454"/>
          <w:tab w:val="left" w:pos="680"/>
        </w:tabs>
        <w:autoSpaceDE w:val="0"/>
        <w:autoSpaceDN w:val="0"/>
        <w:adjustRightInd w:val="0"/>
        <w:spacing w:after="160" w:line="259" w:lineRule="auto"/>
        <w:contextualSpacing/>
        <w:rPr>
          <w:rFonts w:ascii="Times New Roman" w:hAnsi="Times New Roman"/>
          <w:sz w:val="24"/>
        </w:rPr>
      </w:pPr>
      <w:r w:rsidRPr="00027DCD">
        <w:rPr>
          <w:rFonts w:ascii="Times New Roman" w:hAnsi="Times New Roman"/>
          <w:sz w:val="24"/>
        </w:rPr>
        <w:tab/>
        <w:t xml:space="preserve">7. </w:t>
      </w:r>
      <w:r w:rsidRPr="00027DCD" w:rsidR="00933F2D">
        <w:rPr>
          <w:rFonts w:ascii="Times New Roman" w:hAnsi="Times New Roman"/>
          <w:sz w:val="24"/>
        </w:rPr>
        <w:t>Bij of krachtens algemene maatregel van bestuur kunnen nadere regels worden gesteld met betrekking tot de eisen genoemd in het eerste tot en met vijfde lid.</w:t>
      </w:r>
    </w:p>
    <w:p w:rsidRPr="00027DCD" w:rsidR="00027DCD" w:rsidP="00027DCD" w:rsidRDefault="00027DCD">
      <w:pPr>
        <w:tabs>
          <w:tab w:val="left" w:pos="227"/>
          <w:tab w:val="left" w:pos="454"/>
          <w:tab w:val="left" w:pos="680"/>
        </w:tabs>
        <w:autoSpaceDE w:val="0"/>
        <w:autoSpaceDN w:val="0"/>
        <w:adjustRightInd w:val="0"/>
        <w:spacing w:after="160" w:line="259" w:lineRule="auto"/>
        <w:contextualSpacing/>
        <w:rPr>
          <w:rFonts w:ascii="Times New Roman" w:hAnsi="Times New Roman"/>
          <w:sz w:val="24"/>
        </w:rPr>
      </w:pPr>
    </w:p>
    <w:p w:rsidRPr="00027DCD" w:rsidR="00027DCD" w:rsidP="00027DCD" w:rsidRDefault="00933F2D">
      <w:pPr>
        <w:tabs>
          <w:tab w:val="left" w:pos="227"/>
          <w:tab w:val="left" w:pos="454"/>
          <w:tab w:val="left" w:pos="680"/>
        </w:tabs>
        <w:autoSpaceDE w:val="0"/>
        <w:autoSpaceDN w:val="0"/>
        <w:adjustRightInd w:val="0"/>
        <w:spacing w:after="160" w:line="259" w:lineRule="auto"/>
        <w:contextualSpacing/>
        <w:rPr>
          <w:rFonts w:ascii="Times New Roman" w:hAnsi="Times New Roman"/>
          <w:b/>
          <w:bCs/>
          <w:sz w:val="24"/>
        </w:rPr>
      </w:pPr>
      <w:r w:rsidRPr="00027DCD">
        <w:rPr>
          <w:rFonts w:ascii="Times New Roman" w:hAnsi="Times New Roman"/>
          <w:b/>
          <w:bCs/>
          <w:sz w:val="24"/>
        </w:rPr>
        <w:t>Artikel 14. Toezichthouder</w:t>
      </w:r>
    </w:p>
    <w:p w:rsidRPr="00027DCD" w:rsidR="00027DCD" w:rsidP="00027DCD" w:rsidRDefault="00027DCD">
      <w:pPr>
        <w:tabs>
          <w:tab w:val="left" w:pos="227"/>
          <w:tab w:val="left" w:pos="454"/>
          <w:tab w:val="left" w:pos="680"/>
        </w:tabs>
        <w:autoSpaceDE w:val="0"/>
        <w:autoSpaceDN w:val="0"/>
        <w:adjustRightInd w:val="0"/>
        <w:spacing w:after="160" w:line="259" w:lineRule="auto"/>
        <w:contextualSpacing/>
        <w:rPr>
          <w:rFonts w:ascii="Times New Roman" w:hAnsi="Times New Roman"/>
          <w:bCs/>
          <w:sz w:val="24"/>
        </w:rPr>
      </w:pPr>
    </w:p>
    <w:p w:rsidRPr="00027DCD" w:rsidR="00027DCD" w:rsidP="00027DCD" w:rsidRDefault="00027DCD">
      <w:pPr>
        <w:tabs>
          <w:tab w:val="left" w:pos="227"/>
          <w:tab w:val="left" w:pos="454"/>
          <w:tab w:val="left" w:pos="680"/>
        </w:tabs>
        <w:autoSpaceDE w:val="0"/>
        <w:autoSpaceDN w:val="0"/>
        <w:adjustRightInd w:val="0"/>
        <w:spacing w:after="160" w:line="259" w:lineRule="auto"/>
        <w:contextualSpacing/>
        <w:rPr>
          <w:rFonts w:ascii="Times New Roman" w:hAnsi="Times New Roman"/>
          <w:sz w:val="24"/>
        </w:rPr>
      </w:pPr>
      <w:r w:rsidRPr="00027DCD">
        <w:rPr>
          <w:rFonts w:ascii="Times New Roman" w:hAnsi="Times New Roman"/>
          <w:bCs/>
          <w:sz w:val="24"/>
        </w:rPr>
        <w:lastRenderedPageBreak/>
        <w:tab/>
        <w:t>1.</w:t>
      </w:r>
      <w:r w:rsidRPr="00027DCD">
        <w:rPr>
          <w:rFonts w:ascii="Times New Roman" w:hAnsi="Times New Roman"/>
          <w:b/>
          <w:bCs/>
          <w:sz w:val="24"/>
        </w:rPr>
        <w:t xml:space="preserve"> </w:t>
      </w:r>
      <w:r w:rsidRPr="00027DCD" w:rsidR="00933F2D">
        <w:rPr>
          <w:rFonts w:ascii="Times New Roman" w:hAnsi="Times New Roman"/>
          <w:sz w:val="24"/>
        </w:rPr>
        <w:t>Met het toezicht op de naleving van de bij of krachtens deze wet gestelde regels zijn belast de bij besluit van Onze Minister aangewezen ambtenaren. Van dat besluit wordt mededeling gedaan door plaatsing in de Staatscourant.</w:t>
      </w:r>
    </w:p>
    <w:p w:rsidRPr="00027DCD" w:rsidR="00027DCD" w:rsidP="00027DCD" w:rsidRDefault="00027DCD">
      <w:pPr>
        <w:tabs>
          <w:tab w:val="left" w:pos="227"/>
          <w:tab w:val="left" w:pos="454"/>
          <w:tab w:val="left" w:pos="680"/>
        </w:tabs>
        <w:autoSpaceDE w:val="0"/>
        <w:autoSpaceDN w:val="0"/>
        <w:adjustRightInd w:val="0"/>
        <w:spacing w:after="160" w:line="259" w:lineRule="auto"/>
        <w:contextualSpacing/>
        <w:rPr>
          <w:rFonts w:ascii="Times New Roman" w:hAnsi="Times New Roman"/>
          <w:sz w:val="24"/>
        </w:rPr>
      </w:pPr>
      <w:r w:rsidRPr="00027DCD">
        <w:rPr>
          <w:rFonts w:ascii="Times New Roman" w:hAnsi="Times New Roman"/>
          <w:sz w:val="24"/>
        </w:rPr>
        <w:tab/>
        <w:t xml:space="preserve">2. </w:t>
      </w:r>
      <w:r w:rsidRPr="00027DCD" w:rsidR="00933F2D">
        <w:rPr>
          <w:rFonts w:ascii="Times New Roman" w:hAnsi="Times New Roman"/>
          <w:sz w:val="24"/>
        </w:rPr>
        <w:t>In afwijking van het eerste lid:</w:t>
      </w:r>
    </w:p>
    <w:p w:rsidRPr="00027DCD" w:rsidR="00027DCD" w:rsidP="00027DCD" w:rsidRDefault="00027DCD">
      <w:pPr>
        <w:tabs>
          <w:tab w:val="left" w:pos="227"/>
          <w:tab w:val="left" w:pos="454"/>
          <w:tab w:val="left" w:pos="680"/>
        </w:tabs>
        <w:autoSpaceDE w:val="0"/>
        <w:autoSpaceDN w:val="0"/>
        <w:adjustRightInd w:val="0"/>
        <w:spacing w:after="160" w:line="259" w:lineRule="auto"/>
        <w:contextualSpacing/>
        <w:rPr>
          <w:rFonts w:ascii="Times New Roman" w:hAnsi="Times New Roman"/>
          <w:sz w:val="24"/>
        </w:rPr>
      </w:pPr>
      <w:r w:rsidRPr="00027DCD">
        <w:rPr>
          <w:rFonts w:ascii="Times New Roman" w:hAnsi="Times New Roman"/>
          <w:sz w:val="24"/>
        </w:rPr>
        <w:tab/>
        <w:t xml:space="preserve">a. </w:t>
      </w:r>
      <w:r w:rsidRPr="00027DCD" w:rsidR="00933F2D">
        <w:rPr>
          <w:rFonts w:ascii="Times New Roman" w:hAnsi="Times New Roman"/>
          <w:sz w:val="24"/>
        </w:rPr>
        <w:t>zijn de personen, bedoeld in artikel 30a van de Gerechtsdeurwaarderswet, belast met het toezicht op de naleving van de bij of krachtens deze wet gestelde regels, indien een persoon als bedoeld in artikel 4, tweede lid, onderdeel a, van deze wet buitengerechtelijke incassowerkzaamheden verricht of aanbiedt;</w:t>
      </w:r>
    </w:p>
    <w:p w:rsidRPr="00027DCD" w:rsidR="00027DCD" w:rsidP="00027DCD" w:rsidRDefault="00027DCD">
      <w:pPr>
        <w:tabs>
          <w:tab w:val="left" w:pos="227"/>
          <w:tab w:val="left" w:pos="454"/>
          <w:tab w:val="left" w:pos="680"/>
        </w:tabs>
        <w:autoSpaceDE w:val="0"/>
        <w:autoSpaceDN w:val="0"/>
        <w:adjustRightInd w:val="0"/>
        <w:spacing w:after="160" w:line="259" w:lineRule="auto"/>
        <w:contextualSpacing/>
        <w:rPr>
          <w:rFonts w:ascii="Times New Roman" w:hAnsi="Times New Roman"/>
          <w:sz w:val="24"/>
        </w:rPr>
      </w:pPr>
      <w:r w:rsidRPr="00027DCD">
        <w:rPr>
          <w:rFonts w:ascii="Times New Roman" w:hAnsi="Times New Roman"/>
          <w:sz w:val="24"/>
        </w:rPr>
        <w:tab/>
        <w:t xml:space="preserve">b. </w:t>
      </w:r>
      <w:r w:rsidRPr="00027DCD" w:rsidR="00933F2D">
        <w:rPr>
          <w:rFonts w:ascii="Times New Roman" w:hAnsi="Times New Roman"/>
          <w:sz w:val="24"/>
        </w:rPr>
        <w:t>is de deken belast met het toezicht op de naleving van de bij of krachtens deze wet gestelde regels, indien een persoon als bedoeld in artikel 4, tweede lid, onderdeel b, buitengerechtelijke incassowerkzaamheden verricht of aanbiedt.</w:t>
      </w:r>
    </w:p>
    <w:p w:rsidRPr="00027DCD" w:rsidR="00027DCD" w:rsidP="00027DCD" w:rsidRDefault="00027DCD">
      <w:pPr>
        <w:tabs>
          <w:tab w:val="left" w:pos="227"/>
          <w:tab w:val="left" w:pos="454"/>
          <w:tab w:val="left" w:pos="680"/>
        </w:tabs>
        <w:autoSpaceDE w:val="0"/>
        <w:autoSpaceDN w:val="0"/>
        <w:adjustRightInd w:val="0"/>
        <w:spacing w:after="160" w:line="259" w:lineRule="auto"/>
        <w:contextualSpacing/>
        <w:rPr>
          <w:rFonts w:ascii="Times New Roman" w:hAnsi="Times New Roman"/>
          <w:sz w:val="24"/>
        </w:rPr>
      </w:pPr>
      <w:r w:rsidRPr="00027DCD">
        <w:rPr>
          <w:rFonts w:ascii="Times New Roman" w:hAnsi="Times New Roman"/>
          <w:sz w:val="24"/>
        </w:rPr>
        <w:tab/>
        <w:t xml:space="preserve">3. </w:t>
      </w:r>
      <w:r w:rsidRPr="00027DCD" w:rsidR="00933F2D">
        <w:rPr>
          <w:rFonts w:ascii="Times New Roman" w:hAnsi="Times New Roman"/>
          <w:sz w:val="24"/>
        </w:rPr>
        <w:t>Artikel 45a, tweede lid, van de Advocatenwet is van overeenkomstige toepassing op het toezicht op de naleving door de deken, bedoeld in het tweede lid, onderdeel b.</w:t>
      </w:r>
    </w:p>
    <w:p w:rsidRPr="00027DCD" w:rsidR="00027DCD" w:rsidP="00027DCD" w:rsidRDefault="00027DCD">
      <w:pPr>
        <w:tabs>
          <w:tab w:val="left" w:pos="227"/>
          <w:tab w:val="left" w:pos="454"/>
          <w:tab w:val="left" w:pos="680"/>
        </w:tabs>
        <w:autoSpaceDE w:val="0"/>
        <w:autoSpaceDN w:val="0"/>
        <w:adjustRightInd w:val="0"/>
        <w:spacing w:after="160" w:line="259" w:lineRule="auto"/>
        <w:contextualSpacing/>
        <w:rPr>
          <w:rFonts w:ascii="Times New Roman" w:hAnsi="Times New Roman"/>
          <w:sz w:val="24"/>
        </w:rPr>
      </w:pPr>
    </w:p>
    <w:p w:rsidRPr="00027DCD" w:rsidR="00027DCD" w:rsidP="00027DCD" w:rsidRDefault="00933F2D">
      <w:pPr>
        <w:tabs>
          <w:tab w:val="left" w:pos="227"/>
          <w:tab w:val="left" w:pos="454"/>
          <w:tab w:val="left" w:pos="680"/>
        </w:tabs>
        <w:autoSpaceDE w:val="0"/>
        <w:autoSpaceDN w:val="0"/>
        <w:adjustRightInd w:val="0"/>
        <w:spacing w:after="160" w:line="259" w:lineRule="auto"/>
        <w:contextualSpacing/>
        <w:rPr>
          <w:rFonts w:ascii="Times New Roman" w:hAnsi="Times New Roman"/>
          <w:b/>
          <w:bCs/>
          <w:sz w:val="24"/>
        </w:rPr>
      </w:pPr>
      <w:r w:rsidRPr="00027DCD">
        <w:rPr>
          <w:rFonts w:ascii="Times New Roman" w:hAnsi="Times New Roman"/>
          <w:b/>
          <w:bCs/>
          <w:sz w:val="24"/>
        </w:rPr>
        <w:t>Artikel 15. Last onder dwangsom</w:t>
      </w:r>
    </w:p>
    <w:p w:rsidRPr="00027DCD" w:rsidR="00027DCD" w:rsidP="00027DCD" w:rsidRDefault="00027DCD">
      <w:pPr>
        <w:tabs>
          <w:tab w:val="left" w:pos="227"/>
          <w:tab w:val="left" w:pos="454"/>
          <w:tab w:val="left" w:pos="680"/>
        </w:tabs>
        <w:autoSpaceDE w:val="0"/>
        <w:autoSpaceDN w:val="0"/>
        <w:adjustRightInd w:val="0"/>
        <w:spacing w:after="160" w:line="259" w:lineRule="auto"/>
        <w:contextualSpacing/>
        <w:rPr>
          <w:rFonts w:ascii="Times New Roman" w:hAnsi="Times New Roman"/>
          <w:bCs/>
          <w:sz w:val="24"/>
        </w:rPr>
      </w:pPr>
    </w:p>
    <w:p w:rsidRPr="00027DCD" w:rsidR="00027DCD" w:rsidP="00027DCD" w:rsidRDefault="00027DCD">
      <w:pPr>
        <w:tabs>
          <w:tab w:val="left" w:pos="227"/>
          <w:tab w:val="left" w:pos="454"/>
          <w:tab w:val="left" w:pos="680"/>
        </w:tabs>
        <w:autoSpaceDE w:val="0"/>
        <w:autoSpaceDN w:val="0"/>
        <w:adjustRightInd w:val="0"/>
        <w:spacing w:after="160" w:line="259" w:lineRule="auto"/>
        <w:contextualSpacing/>
        <w:rPr>
          <w:rFonts w:ascii="Times New Roman" w:hAnsi="Times New Roman"/>
          <w:sz w:val="24"/>
        </w:rPr>
      </w:pPr>
      <w:r w:rsidRPr="00027DCD">
        <w:rPr>
          <w:rFonts w:ascii="Times New Roman" w:hAnsi="Times New Roman"/>
          <w:bCs/>
          <w:sz w:val="24"/>
        </w:rPr>
        <w:tab/>
        <w:t>1.</w:t>
      </w:r>
      <w:r w:rsidRPr="00027DCD">
        <w:rPr>
          <w:rFonts w:ascii="Times New Roman" w:hAnsi="Times New Roman"/>
          <w:b/>
          <w:bCs/>
          <w:sz w:val="24"/>
        </w:rPr>
        <w:t xml:space="preserve"> </w:t>
      </w:r>
      <w:r w:rsidRPr="00027DCD" w:rsidR="00933F2D">
        <w:rPr>
          <w:rFonts w:ascii="Times New Roman" w:hAnsi="Times New Roman"/>
          <w:sz w:val="24"/>
        </w:rPr>
        <w:t>Onze Minister is bevoegd tot oplegging van een last onder dwangsom ter handhaving van:</w:t>
      </w:r>
    </w:p>
    <w:p w:rsidRPr="00027DCD" w:rsidR="00027DCD" w:rsidP="00027DCD" w:rsidRDefault="00027DCD">
      <w:pPr>
        <w:tabs>
          <w:tab w:val="left" w:pos="227"/>
          <w:tab w:val="left" w:pos="454"/>
          <w:tab w:val="left" w:pos="680"/>
        </w:tabs>
        <w:autoSpaceDE w:val="0"/>
        <w:autoSpaceDN w:val="0"/>
        <w:adjustRightInd w:val="0"/>
        <w:spacing w:after="160" w:line="259" w:lineRule="auto"/>
        <w:contextualSpacing/>
        <w:rPr>
          <w:rFonts w:ascii="Times New Roman" w:hAnsi="Times New Roman"/>
          <w:sz w:val="24"/>
        </w:rPr>
      </w:pPr>
      <w:r w:rsidRPr="00027DCD">
        <w:rPr>
          <w:rFonts w:ascii="Times New Roman" w:hAnsi="Times New Roman"/>
          <w:sz w:val="24"/>
        </w:rPr>
        <w:tab/>
        <w:t xml:space="preserve">a. </w:t>
      </w:r>
      <w:r w:rsidRPr="00027DCD" w:rsidR="00933F2D">
        <w:rPr>
          <w:rFonts w:ascii="Times New Roman" w:hAnsi="Times New Roman"/>
          <w:sz w:val="24"/>
        </w:rPr>
        <w:t>het bepaalde bij of krachtens artikel 4, 11, 12 of 13;</w:t>
      </w:r>
    </w:p>
    <w:p w:rsidRPr="00027DCD" w:rsidR="00027DCD" w:rsidP="00027DCD" w:rsidRDefault="00027DCD">
      <w:pPr>
        <w:tabs>
          <w:tab w:val="left" w:pos="227"/>
          <w:tab w:val="left" w:pos="454"/>
          <w:tab w:val="left" w:pos="680"/>
        </w:tabs>
        <w:autoSpaceDE w:val="0"/>
        <w:autoSpaceDN w:val="0"/>
        <w:adjustRightInd w:val="0"/>
        <w:spacing w:after="160" w:line="259" w:lineRule="auto"/>
        <w:contextualSpacing/>
        <w:rPr>
          <w:rFonts w:ascii="Times New Roman" w:hAnsi="Times New Roman"/>
          <w:sz w:val="24"/>
        </w:rPr>
      </w:pPr>
      <w:r w:rsidRPr="00027DCD">
        <w:rPr>
          <w:rFonts w:ascii="Times New Roman" w:hAnsi="Times New Roman"/>
          <w:sz w:val="24"/>
        </w:rPr>
        <w:tab/>
        <w:t xml:space="preserve">b. </w:t>
      </w:r>
      <w:r w:rsidRPr="00027DCD" w:rsidR="00933F2D">
        <w:rPr>
          <w:rFonts w:ascii="Times New Roman" w:hAnsi="Times New Roman"/>
          <w:sz w:val="24"/>
        </w:rPr>
        <w:t>artikel 5:20, eerste lid, van de Algemene wet bestuursrecht.</w:t>
      </w:r>
    </w:p>
    <w:p w:rsidRPr="00027DCD" w:rsidR="00027DCD" w:rsidP="00027DCD" w:rsidRDefault="00027DCD">
      <w:pPr>
        <w:tabs>
          <w:tab w:val="left" w:pos="227"/>
          <w:tab w:val="left" w:pos="454"/>
          <w:tab w:val="left" w:pos="680"/>
        </w:tabs>
        <w:autoSpaceDE w:val="0"/>
        <w:autoSpaceDN w:val="0"/>
        <w:adjustRightInd w:val="0"/>
        <w:spacing w:after="160" w:line="259" w:lineRule="auto"/>
        <w:contextualSpacing/>
        <w:rPr>
          <w:rFonts w:ascii="Times New Roman" w:hAnsi="Times New Roman"/>
          <w:sz w:val="24"/>
        </w:rPr>
      </w:pPr>
      <w:r w:rsidRPr="00027DCD">
        <w:rPr>
          <w:rFonts w:ascii="Times New Roman" w:hAnsi="Times New Roman"/>
          <w:sz w:val="24"/>
        </w:rPr>
        <w:tab/>
        <w:t xml:space="preserve">2. </w:t>
      </w:r>
      <w:r w:rsidRPr="00027DCD" w:rsidR="00933F2D">
        <w:rPr>
          <w:rFonts w:ascii="Times New Roman" w:hAnsi="Times New Roman"/>
          <w:sz w:val="24"/>
        </w:rPr>
        <w:t>In afwijking van het eerste lid:</w:t>
      </w:r>
    </w:p>
    <w:p w:rsidRPr="00027DCD" w:rsidR="00027DCD" w:rsidP="00027DCD" w:rsidRDefault="00027DCD">
      <w:pPr>
        <w:tabs>
          <w:tab w:val="left" w:pos="227"/>
          <w:tab w:val="left" w:pos="454"/>
          <w:tab w:val="left" w:pos="680"/>
        </w:tabs>
        <w:autoSpaceDE w:val="0"/>
        <w:autoSpaceDN w:val="0"/>
        <w:adjustRightInd w:val="0"/>
        <w:spacing w:after="160" w:line="259" w:lineRule="auto"/>
        <w:contextualSpacing/>
        <w:rPr>
          <w:rFonts w:ascii="Times New Roman" w:hAnsi="Times New Roman"/>
          <w:sz w:val="24"/>
        </w:rPr>
      </w:pPr>
      <w:r w:rsidRPr="00027DCD">
        <w:rPr>
          <w:rFonts w:ascii="Times New Roman" w:hAnsi="Times New Roman"/>
          <w:sz w:val="24"/>
        </w:rPr>
        <w:tab/>
        <w:t xml:space="preserve">a. </w:t>
      </w:r>
      <w:r w:rsidRPr="00027DCD" w:rsidR="00933F2D">
        <w:rPr>
          <w:rFonts w:ascii="Times New Roman" w:hAnsi="Times New Roman"/>
          <w:sz w:val="24"/>
        </w:rPr>
        <w:t>is het Bureau Financieel Toezicht bevoegd ten aanzien van een persoon als bedoeld in artikel 4, tweede lid, onderdeel a, die buitengerechtelijke incassowerkzaamheden verricht of aanbiedt;</w:t>
      </w:r>
    </w:p>
    <w:p w:rsidRPr="00027DCD" w:rsidR="00027DCD" w:rsidP="00027DCD" w:rsidRDefault="00027DCD">
      <w:pPr>
        <w:tabs>
          <w:tab w:val="left" w:pos="227"/>
          <w:tab w:val="left" w:pos="454"/>
          <w:tab w:val="left" w:pos="680"/>
        </w:tabs>
        <w:autoSpaceDE w:val="0"/>
        <w:autoSpaceDN w:val="0"/>
        <w:adjustRightInd w:val="0"/>
        <w:spacing w:after="160" w:line="259" w:lineRule="auto"/>
        <w:contextualSpacing/>
        <w:rPr>
          <w:rFonts w:ascii="Times New Roman" w:hAnsi="Times New Roman"/>
          <w:sz w:val="24"/>
        </w:rPr>
      </w:pPr>
      <w:r w:rsidRPr="00027DCD">
        <w:rPr>
          <w:rFonts w:ascii="Times New Roman" w:hAnsi="Times New Roman"/>
          <w:sz w:val="24"/>
        </w:rPr>
        <w:tab/>
        <w:t xml:space="preserve">b. </w:t>
      </w:r>
      <w:r w:rsidRPr="00027DCD" w:rsidR="00933F2D">
        <w:rPr>
          <w:rFonts w:ascii="Times New Roman" w:hAnsi="Times New Roman"/>
          <w:sz w:val="24"/>
        </w:rPr>
        <w:t>is de deken bevoegd ten aanzien van een persoon als bedoeld in artikel 4, tweede lid, onderdeel b, die buitengerechtelijke incassowerkzaamheden verricht of aanbiedt.</w:t>
      </w:r>
    </w:p>
    <w:p w:rsidRPr="00027DCD" w:rsidR="00027DCD" w:rsidP="00027DCD" w:rsidRDefault="00027DCD">
      <w:pPr>
        <w:tabs>
          <w:tab w:val="left" w:pos="227"/>
          <w:tab w:val="left" w:pos="454"/>
          <w:tab w:val="left" w:pos="680"/>
        </w:tabs>
        <w:autoSpaceDE w:val="0"/>
        <w:autoSpaceDN w:val="0"/>
        <w:adjustRightInd w:val="0"/>
        <w:spacing w:after="160" w:line="259" w:lineRule="auto"/>
        <w:contextualSpacing/>
        <w:rPr>
          <w:rFonts w:ascii="Times New Roman" w:hAnsi="Times New Roman"/>
          <w:sz w:val="24"/>
        </w:rPr>
      </w:pPr>
    </w:p>
    <w:p w:rsidRPr="00027DCD" w:rsidR="00933F2D" w:rsidP="00027DCD" w:rsidRDefault="00933F2D">
      <w:pPr>
        <w:rPr>
          <w:rFonts w:ascii="Times New Roman" w:hAnsi="Times New Roman"/>
          <w:b/>
          <w:sz w:val="24"/>
        </w:rPr>
      </w:pPr>
      <w:r w:rsidRPr="00027DCD">
        <w:rPr>
          <w:rFonts w:ascii="Times New Roman" w:hAnsi="Times New Roman"/>
          <w:b/>
          <w:sz w:val="24"/>
        </w:rPr>
        <w:t>Artikel 16. Bestuurlijke boete</w:t>
      </w:r>
    </w:p>
    <w:p w:rsidR="00027DCD" w:rsidP="00027DCD" w:rsidRDefault="00027DCD">
      <w:pPr>
        <w:rPr>
          <w:rFonts w:ascii="Times New Roman" w:hAnsi="Times New Roman"/>
          <w:sz w:val="24"/>
        </w:rPr>
      </w:pPr>
    </w:p>
    <w:p w:rsidRPr="00027DCD" w:rsidR="00933F2D" w:rsidP="00027DCD" w:rsidRDefault="00027DCD">
      <w:pPr>
        <w:ind w:firstLine="284"/>
        <w:rPr>
          <w:rFonts w:ascii="Times New Roman" w:hAnsi="Times New Roman"/>
          <w:sz w:val="24"/>
        </w:rPr>
      </w:pPr>
      <w:r>
        <w:rPr>
          <w:rFonts w:ascii="Times New Roman" w:hAnsi="Times New Roman"/>
          <w:sz w:val="24"/>
        </w:rPr>
        <w:t xml:space="preserve">1. </w:t>
      </w:r>
      <w:r w:rsidRPr="00027DCD" w:rsidR="00933F2D">
        <w:rPr>
          <w:rFonts w:ascii="Times New Roman" w:hAnsi="Times New Roman"/>
          <w:sz w:val="24"/>
        </w:rPr>
        <w:t>Onze Minister kan aan de overtreder een bestuurlijke boete opleggen in geval van overtreding van:</w:t>
      </w:r>
    </w:p>
    <w:p w:rsidRPr="00027DCD" w:rsidR="00933F2D" w:rsidP="00027DCD" w:rsidRDefault="00027DCD">
      <w:pPr>
        <w:ind w:firstLine="284"/>
        <w:rPr>
          <w:rFonts w:ascii="Times New Roman" w:hAnsi="Times New Roman"/>
          <w:sz w:val="24"/>
        </w:rPr>
      </w:pPr>
      <w:r>
        <w:rPr>
          <w:rFonts w:ascii="Times New Roman" w:hAnsi="Times New Roman"/>
          <w:sz w:val="24"/>
        </w:rPr>
        <w:t xml:space="preserve">a. </w:t>
      </w:r>
      <w:r w:rsidRPr="00027DCD" w:rsidR="00933F2D">
        <w:rPr>
          <w:rFonts w:ascii="Times New Roman" w:hAnsi="Times New Roman"/>
          <w:sz w:val="24"/>
        </w:rPr>
        <w:t xml:space="preserve">het bepaalde bij of </w:t>
      </w:r>
      <w:r w:rsidRPr="00027DCD" w:rsidR="00933F2D">
        <w:rPr>
          <w:rFonts w:ascii="Times New Roman" w:hAnsi="Times New Roman"/>
          <w:iCs/>
          <w:sz w:val="24"/>
        </w:rPr>
        <w:t xml:space="preserve">krachtens artikel 11, 12 </w:t>
      </w:r>
      <w:r w:rsidRPr="00027DCD" w:rsidR="00933F2D">
        <w:rPr>
          <w:rFonts w:ascii="Times New Roman" w:hAnsi="Times New Roman"/>
          <w:sz w:val="24"/>
        </w:rPr>
        <w:t>of 13;</w:t>
      </w:r>
    </w:p>
    <w:p w:rsidRPr="00027DCD" w:rsidR="00933F2D" w:rsidP="00027DCD" w:rsidRDefault="00027DCD">
      <w:pPr>
        <w:ind w:firstLine="284"/>
        <w:rPr>
          <w:rFonts w:ascii="Times New Roman" w:hAnsi="Times New Roman"/>
          <w:sz w:val="24"/>
        </w:rPr>
      </w:pPr>
      <w:r>
        <w:rPr>
          <w:rFonts w:ascii="Times New Roman" w:hAnsi="Times New Roman"/>
          <w:sz w:val="24"/>
        </w:rPr>
        <w:t xml:space="preserve">b. </w:t>
      </w:r>
      <w:r w:rsidRPr="00027DCD" w:rsidR="00933F2D">
        <w:rPr>
          <w:rFonts w:ascii="Times New Roman" w:hAnsi="Times New Roman"/>
          <w:sz w:val="24"/>
        </w:rPr>
        <w:t>artikel 5:20, eerste lid, van de Algemene wet bestuursrecht.</w:t>
      </w:r>
    </w:p>
    <w:p w:rsidRPr="00027DCD" w:rsidR="00933F2D" w:rsidP="00027DCD" w:rsidRDefault="00027DCD">
      <w:pPr>
        <w:ind w:firstLine="284"/>
        <w:rPr>
          <w:rFonts w:ascii="Times New Roman" w:hAnsi="Times New Roman"/>
          <w:sz w:val="24"/>
        </w:rPr>
      </w:pPr>
      <w:r>
        <w:rPr>
          <w:rFonts w:ascii="Times New Roman" w:hAnsi="Times New Roman"/>
          <w:sz w:val="24"/>
        </w:rPr>
        <w:t xml:space="preserve">2. </w:t>
      </w:r>
      <w:r w:rsidRPr="00027DCD" w:rsidR="00933F2D">
        <w:rPr>
          <w:rFonts w:ascii="Times New Roman" w:hAnsi="Times New Roman"/>
          <w:sz w:val="24"/>
        </w:rPr>
        <w:t>Artikel 15, tweede lid, is van overeenkomstige toepassing.</w:t>
      </w:r>
    </w:p>
    <w:p w:rsidRPr="00027DCD" w:rsidR="00933F2D" w:rsidP="00027DCD" w:rsidRDefault="00027DCD">
      <w:pPr>
        <w:ind w:firstLine="284"/>
        <w:rPr>
          <w:rFonts w:ascii="Times New Roman" w:hAnsi="Times New Roman"/>
          <w:sz w:val="24"/>
        </w:rPr>
      </w:pPr>
      <w:r>
        <w:rPr>
          <w:rFonts w:ascii="Times New Roman" w:hAnsi="Times New Roman"/>
          <w:sz w:val="24"/>
        </w:rPr>
        <w:t xml:space="preserve">3. </w:t>
      </w:r>
      <w:r w:rsidRPr="00027DCD" w:rsidR="00933F2D">
        <w:rPr>
          <w:rFonts w:ascii="Times New Roman" w:hAnsi="Times New Roman"/>
          <w:sz w:val="24"/>
        </w:rPr>
        <w:t>De bestuurlijke boete bedraagt:</w:t>
      </w:r>
    </w:p>
    <w:p w:rsidRPr="00027DCD" w:rsidR="00933F2D" w:rsidP="00027DCD" w:rsidRDefault="00027DCD">
      <w:pPr>
        <w:ind w:firstLine="284"/>
        <w:rPr>
          <w:rFonts w:ascii="Times New Roman" w:hAnsi="Times New Roman"/>
          <w:sz w:val="24"/>
        </w:rPr>
      </w:pPr>
      <w:r>
        <w:rPr>
          <w:rFonts w:ascii="Times New Roman" w:hAnsi="Times New Roman"/>
          <w:sz w:val="24"/>
        </w:rPr>
        <w:t xml:space="preserve">a. </w:t>
      </w:r>
      <w:r w:rsidRPr="00027DCD" w:rsidR="00933F2D">
        <w:rPr>
          <w:rFonts w:ascii="Times New Roman" w:hAnsi="Times New Roman"/>
          <w:sz w:val="24"/>
        </w:rPr>
        <w:t>in geval van overtreding van artikel 11, ten hoogste het bedrag dat is vastgesteld voor de eerste categorie, bedoeld in artikel 23, vierde lid, van het Wetboek van Strafrecht;</w:t>
      </w:r>
    </w:p>
    <w:p w:rsidRPr="00027DCD" w:rsidR="00933F2D" w:rsidP="00027DCD" w:rsidRDefault="00027DCD">
      <w:pPr>
        <w:ind w:firstLine="284"/>
        <w:rPr>
          <w:rFonts w:ascii="Times New Roman" w:hAnsi="Times New Roman"/>
          <w:sz w:val="24"/>
        </w:rPr>
      </w:pPr>
      <w:r>
        <w:rPr>
          <w:rFonts w:ascii="Times New Roman" w:hAnsi="Times New Roman"/>
          <w:sz w:val="24"/>
        </w:rPr>
        <w:t xml:space="preserve">b. </w:t>
      </w:r>
      <w:r w:rsidRPr="00027DCD" w:rsidR="00933F2D">
        <w:rPr>
          <w:rFonts w:ascii="Times New Roman" w:hAnsi="Times New Roman"/>
          <w:sz w:val="24"/>
        </w:rPr>
        <w:t>in geval van overtreding van artikel 12, ten hoogste het bedrag dat is vastgesteld voor de tweede categorie, bedoeld in artikel 23, vierde lid, van het Wetboek van Strafrecht;</w:t>
      </w:r>
    </w:p>
    <w:p w:rsidRPr="00027DCD" w:rsidR="00933F2D" w:rsidP="00027DCD" w:rsidRDefault="00027DCD">
      <w:pPr>
        <w:ind w:firstLine="284"/>
        <w:rPr>
          <w:rFonts w:ascii="Times New Roman" w:hAnsi="Times New Roman"/>
          <w:sz w:val="24"/>
        </w:rPr>
      </w:pPr>
      <w:r>
        <w:rPr>
          <w:rFonts w:ascii="Times New Roman" w:hAnsi="Times New Roman"/>
          <w:sz w:val="24"/>
        </w:rPr>
        <w:t xml:space="preserve">c. </w:t>
      </w:r>
      <w:r w:rsidRPr="00027DCD" w:rsidR="00933F2D">
        <w:rPr>
          <w:rFonts w:ascii="Times New Roman" w:hAnsi="Times New Roman"/>
          <w:sz w:val="24"/>
        </w:rPr>
        <w:t>in geval van overtreding van het bepaalde krachtens artikel 13, ten hoogste het bedrag dat is vastgesteld voor de derde categorie, bedoeld in artikel 23, vierde lid, van het Wetboek van Strafrecht;</w:t>
      </w:r>
    </w:p>
    <w:p w:rsidRPr="00027DCD" w:rsidR="00933F2D" w:rsidP="00027DCD" w:rsidRDefault="00027DCD">
      <w:pPr>
        <w:ind w:firstLine="284"/>
        <w:rPr>
          <w:rFonts w:ascii="Times New Roman" w:hAnsi="Times New Roman"/>
          <w:sz w:val="24"/>
        </w:rPr>
      </w:pPr>
      <w:r>
        <w:rPr>
          <w:rFonts w:ascii="Times New Roman" w:hAnsi="Times New Roman"/>
          <w:sz w:val="24"/>
        </w:rPr>
        <w:t xml:space="preserve">d. </w:t>
      </w:r>
      <w:r w:rsidRPr="00027DCD" w:rsidR="00933F2D">
        <w:rPr>
          <w:rFonts w:ascii="Times New Roman" w:hAnsi="Times New Roman"/>
          <w:sz w:val="24"/>
        </w:rPr>
        <w:t>in geval van overtreding van artikel 5:20, eerste lid, van de Algemene wet bestuursrecht, ten hoogste het bedrag dat is vastgesteld voor de tweede categorie, bedoeld in artikel 23, vierde lid, van het Wetboek van Strafrecht.</w:t>
      </w:r>
    </w:p>
    <w:p w:rsidRPr="00027DCD" w:rsidR="00933F2D" w:rsidP="00027DCD" w:rsidRDefault="00027DCD">
      <w:pPr>
        <w:ind w:firstLine="284"/>
        <w:rPr>
          <w:rFonts w:ascii="Times New Roman" w:hAnsi="Times New Roman"/>
          <w:sz w:val="24"/>
        </w:rPr>
      </w:pPr>
      <w:r>
        <w:rPr>
          <w:rFonts w:ascii="Times New Roman" w:hAnsi="Times New Roman"/>
          <w:sz w:val="24"/>
        </w:rPr>
        <w:lastRenderedPageBreak/>
        <w:t xml:space="preserve">4. </w:t>
      </w:r>
      <w:r w:rsidRPr="00027DCD" w:rsidR="00933F2D">
        <w:rPr>
          <w:rFonts w:ascii="Times New Roman" w:hAnsi="Times New Roman"/>
          <w:sz w:val="24"/>
        </w:rPr>
        <w:t>De artikelen 23, zevende lid, eerste zin, en achtste lid, van het Wetboek van Strafrecht en 6, eerste lid, laatste zin, van de Wet op de economische delicten zijn van overeenkomstige toepassing.</w:t>
      </w:r>
    </w:p>
    <w:p w:rsidRPr="00027DCD" w:rsidR="00933F2D" w:rsidP="00027DCD" w:rsidRDefault="00027DCD">
      <w:pPr>
        <w:ind w:firstLine="284"/>
        <w:rPr>
          <w:rFonts w:ascii="Times New Roman" w:hAnsi="Times New Roman"/>
          <w:sz w:val="24"/>
        </w:rPr>
      </w:pPr>
      <w:r>
        <w:rPr>
          <w:rFonts w:ascii="Times New Roman" w:hAnsi="Times New Roman"/>
          <w:sz w:val="24"/>
        </w:rPr>
        <w:t xml:space="preserve">5. </w:t>
      </w:r>
      <w:r w:rsidRPr="00027DCD" w:rsidR="00933F2D">
        <w:rPr>
          <w:rFonts w:ascii="Times New Roman" w:hAnsi="Times New Roman"/>
          <w:sz w:val="24"/>
        </w:rPr>
        <w:t>De werking van het besluit tot oplegging van de boete wordt opgeschort totdat:</w:t>
      </w:r>
    </w:p>
    <w:p w:rsidRPr="00027DCD" w:rsidR="00933F2D" w:rsidP="00027DCD" w:rsidRDefault="00027DCD">
      <w:pPr>
        <w:ind w:firstLine="284"/>
        <w:rPr>
          <w:rFonts w:ascii="Times New Roman" w:hAnsi="Times New Roman"/>
          <w:sz w:val="24"/>
        </w:rPr>
      </w:pPr>
      <w:r>
        <w:rPr>
          <w:rFonts w:ascii="Times New Roman" w:hAnsi="Times New Roman"/>
          <w:sz w:val="24"/>
        </w:rPr>
        <w:t xml:space="preserve">a. </w:t>
      </w:r>
      <w:r w:rsidRPr="00027DCD" w:rsidR="00933F2D">
        <w:rPr>
          <w:rFonts w:ascii="Times New Roman" w:hAnsi="Times New Roman"/>
          <w:sz w:val="24"/>
        </w:rPr>
        <w:t>de bezwaartermijn is verstreken of, indien bezwaar is gemaakt, op het bezwaar is beslist, in geval van een boete van de derde of vierde categorie;</w:t>
      </w:r>
    </w:p>
    <w:p w:rsidRPr="00027DCD" w:rsidR="00933F2D" w:rsidP="00027DCD" w:rsidRDefault="00027DCD">
      <w:pPr>
        <w:ind w:firstLine="284"/>
        <w:rPr>
          <w:rFonts w:ascii="Times New Roman" w:hAnsi="Times New Roman"/>
          <w:sz w:val="24"/>
        </w:rPr>
      </w:pPr>
      <w:r>
        <w:rPr>
          <w:rFonts w:ascii="Times New Roman" w:hAnsi="Times New Roman"/>
          <w:sz w:val="24"/>
        </w:rPr>
        <w:t xml:space="preserve">b. </w:t>
      </w:r>
      <w:r w:rsidRPr="00027DCD" w:rsidR="00933F2D">
        <w:rPr>
          <w:rFonts w:ascii="Times New Roman" w:hAnsi="Times New Roman"/>
          <w:sz w:val="24"/>
        </w:rPr>
        <w:t>de beroepstermijn is verstreken of, indien beroep is ingesteld, op het beroep is beslist, in geval van een boete van de vierde categorie.</w:t>
      </w:r>
    </w:p>
    <w:p w:rsidRPr="00027DCD" w:rsidR="00933F2D" w:rsidP="00027DCD" w:rsidRDefault="00027DCD">
      <w:pPr>
        <w:ind w:firstLine="284"/>
        <w:rPr>
          <w:rFonts w:ascii="Times New Roman" w:hAnsi="Times New Roman"/>
          <w:sz w:val="24"/>
        </w:rPr>
      </w:pPr>
      <w:r>
        <w:rPr>
          <w:rFonts w:ascii="Times New Roman" w:hAnsi="Times New Roman"/>
          <w:sz w:val="24"/>
        </w:rPr>
        <w:t xml:space="preserve">6. </w:t>
      </w:r>
      <w:r w:rsidRPr="00027DCD" w:rsidR="00933F2D">
        <w:rPr>
          <w:rFonts w:ascii="Times New Roman" w:hAnsi="Times New Roman"/>
          <w:sz w:val="24"/>
        </w:rPr>
        <w:t>Artikel 184 van het Wetboek van Strafrecht is niet van toepassing op de overtreding, bedoeld in het eerste lid, onderdeel b.</w:t>
      </w:r>
    </w:p>
    <w:p w:rsidRPr="00027DCD" w:rsidR="00933F2D" w:rsidP="00933F2D" w:rsidRDefault="00933F2D">
      <w:pPr>
        <w:shd w:val="clear" w:color="auto" w:fill="FFFFFF"/>
        <w:rPr>
          <w:rFonts w:ascii="Times New Roman" w:hAnsi="Times New Roman"/>
          <w:sz w:val="24"/>
        </w:rPr>
      </w:pPr>
    </w:p>
    <w:p w:rsidRPr="00027DCD" w:rsidR="00933F2D" w:rsidP="00933F2D" w:rsidRDefault="00933F2D">
      <w:pPr>
        <w:shd w:val="clear" w:color="auto" w:fill="FFFFFF"/>
        <w:rPr>
          <w:rFonts w:ascii="Times New Roman" w:hAnsi="Times New Roman"/>
          <w:b/>
          <w:bCs/>
          <w:sz w:val="24"/>
        </w:rPr>
      </w:pPr>
      <w:r w:rsidRPr="00027DCD">
        <w:rPr>
          <w:rFonts w:ascii="Times New Roman" w:hAnsi="Times New Roman"/>
          <w:b/>
          <w:bCs/>
          <w:sz w:val="24"/>
        </w:rPr>
        <w:t>Artikel 17. Handhaving middels doorhaling</w:t>
      </w:r>
    </w:p>
    <w:p w:rsidR="00027DCD" w:rsidP="00933F2D" w:rsidRDefault="00027DCD">
      <w:pPr>
        <w:pStyle w:val="broodtekst"/>
        <w:rPr>
          <w:rFonts w:ascii="Times New Roman" w:hAnsi="Times New Roman"/>
          <w:sz w:val="24"/>
          <w:szCs w:val="24"/>
        </w:rPr>
      </w:pPr>
    </w:p>
    <w:p w:rsidRPr="00027DCD" w:rsidR="00933F2D" w:rsidP="00933F2D" w:rsidRDefault="00027DCD">
      <w:pPr>
        <w:pStyle w:val="broodtekst"/>
        <w:rPr>
          <w:rFonts w:ascii="Times New Roman" w:hAnsi="Times New Roman"/>
          <w:sz w:val="24"/>
          <w:szCs w:val="24"/>
        </w:rPr>
      </w:pPr>
      <w:r>
        <w:rPr>
          <w:rFonts w:ascii="Times New Roman" w:hAnsi="Times New Roman"/>
          <w:sz w:val="24"/>
          <w:szCs w:val="24"/>
        </w:rPr>
        <w:tab/>
      </w:r>
      <w:r w:rsidRPr="00027DCD" w:rsidR="00933F2D">
        <w:rPr>
          <w:rFonts w:ascii="Times New Roman" w:hAnsi="Times New Roman"/>
          <w:sz w:val="24"/>
          <w:szCs w:val="24"/>
        </w:rPr>
        <w:t>Onze Minister haalt een registratie door, indien:</w:t>
      </w:r>
    </w:p>
    <w:p w:rsidRPr="00027DCD" w:rsidR="00933F2D" w:rsidP="00027DCD" w:rsidRDefault="00027DCD">
      <w:pPr>
        <w:pStyle w:val="broodtekst"/>
        <w:rPr>
          <w:rFonts w:ascii="Times New Roman" w:hAnsi="Times New Roman"/>
          <w:sz w:val="24"/>
          <w:szCs w:val="24"/>
        </w:rPr>
      </w:pPr>
      <w:r>
        <w:rPr>
          <w:rFonts w:ascii="Times New Roman" w:hAnsi="Times New Roman"/>
          <w:sz w:val="24"/>
          <w:szCs w:val="24"/>
        </w:rPr>
        <w:tab/>
        <w:t xml:space="preserve">a. </w:t>
      </w:r>
      <w:r w:rsidRPr="00027DCD" w:rsidR="00933F2D">
        <w:rPr>
          <w:rFonts w:ascii="Times New Roman" w:hAnsi="Times New Roman"/>
          <w:sz w:val="24"/>
          <w:szCs w:val="24"/>
        </w:rPr>
        <w:t xml:space="preserve">de verrichter of aanbieder van buitengerechtelijke incassowerkzaamheden naar het oordeel van Onze Minister in ernstige mate niet voldoet aan de bij of krachtens </w:t>
      </w:r>
      <w:r w:rsidRPr="00027DCD" w:rsidR="00933F2D">
        <w:rPr>
          <w:rFonts w:ascii="Times New Roman" w:hAnsi="Times New Roman"/>
          <w:iCs/>
          <w:sz w:val="24"/>
          <w:szCs w:val="24"/>
        </w:rPr>
        <w:t xml:space="preserve">artikel 11, 12 of 13 </w:t>
      </w:r>
      <w:r w:rsidRPr="00027DCD" w:rsidR="00933F2D">
        <w:rPr>
          <w:rFonts w:ascii="Times New Roman" w:hAnsi="Times New Roman"/>
          <w:sz w:val="24"/>
          <w:szCs w:val="24"/>
        </w:rPr>
        <w:t xml:space="preserve">gestelde regels; </w:t>
      </w:r>
    </w:p>
    <w:p w:rsidRPr="00027DCD" w:rsidR="00933F2D" w:rsidP="00027DCD" w:rsidRDefault="00027DCD">
      <w:pPr>
        <w:pStyle w:val="broodtekst"/>
        <w:rPr>
          <w:rFonts w:ascii="Times New Roman" w:hAnsi="Times New Roman"/>
          <w:sz w:val="24"/>
          <w:szCs w:val="24"/>
        </w:rPr>
      </w:pPr>
      <w:r>
        <w:rPr>
          <w:rFonts w:ascii="Times New Roman" w:hAnsi="Times New Roman"/>
          <w:sz w:val="24"/>
          <w:szCs w:val="24"/>
        </w:rPr>
        <w:tab/>
        <w:t xml:space="preserve">b. </w:t>
      </w:r>
      <w:r w:rsidRPr="00027DCD" w:rsidR="00933F2D">
        <w:rPr>
          <w:rFonts w:ascii="Times New Roman" w:hAnsi="Times New Roman"/>
          <w:sz w:val="24"/>
          <w:szCs w:val="24"/>
        </w:rPr>
        <w:t>zich bij het verrichten of aanbieden van buitengerechtelijke incassowerkzaamheden feiten hebben voorgedaan waardoor naar het oordeel van Onze Minister in ernstige mate niet is gehandeld in overeenstemming met hetgeen van een goede verrichter of aanbieder van buitengerechtelijke incassowerkzaamheden in het maatschappelijk verkeer mag worden verwacht.</w:t>
      </w:r>
    </w:p>
    <w:p w:rsidRPr="00027DCD" w:rsidR="00933F2D" w:rsidP="00933F2D" w:rsidRDefault="00933F2D">
      <w:pPr>
        <w:pStyle w:val="broodtekst"/>
        <w:rPr>
          <w:rFonts w:ascii="Times New Roman" w:hAnsi="Times New Roman"/>
          <w:sz w:val="24"/>
          <w:szCs w:val="24"/>
        </w:rPr>
      </w:pPr>
    </w:p>
    <w:p w:rsidRPr="00027DCD" w:rsidR="00933F2D" w:rsidP="00933F2D" w:rsidRDefault="00933F2D">
      <w:pPr>
        <w:shd w:val="clear" w:color="auto" w:fill="FFFFFF"/>
        <w:rPr>
          <w:rFonts w:ascii="Times New Roman" w:hAnsi="Times New Roman"/>
          <w:b/>
          <w:bCs/>
          <w:sz w:val="24"/>
        </w:rPr>
      </w:pPr>
      <w:r w:rsidRPr="00027DCD">
        <w:rPr>
          <w:rFonts w:ascii="Times New Roman" w:hAnsi="Times New Roman"/>
          <w:b/>
          <w:bCs/>
          <w:sz w:val="24"/>
        </w:rPr>
        <w:t>Artikel 18. Civielrechtelijke gevolgen</w:t>
      </w:r>
    </w:p>
    <w:p w:rsidR="00027DCD" w:rsidP="00027DCD" w:rsidRDefault="00027DCD">
      <w:pPr>
        <w:pStyle w:val="broodtekst"/>
        <w:rPr>
          <w:rFonts w:ascii="Times New Roman" w:hAnsi="Times New Roman"/>
          <w:sz w:val="24"/>
          <w:szCs w:val="24"/>
        </w:rPr>
      </w:pPr>
    </w:p>
    <w:p w:rsidRPr="00027DCD" w:rsidR="00933F2D" w:rsidP="00027DCD" w:rsidRDefault="00027DCD">
      <w:pPr>
        <w:pStyle w:val="broodtekst"/>
        <w:rPr>
          <w:rFonts w:ascii="Times New Roman" w:hAnsi="Times New Roman"/>
          <w:sz w:val="24"/>
          <w:szCs w:val="24"/>
        </w:rPr>
      </w:pPr>
      <w:r>
        <w:rPr>
          <w:rFonts w:ascii="Times New Roman" w:hAnsi="Times New Roman"/>
          <w:sz w:val="24"/>
          <w:szCs w:val="24"/>
        </w:rPr>
        <w:tab/>
        <w:t xml:space="preserve">1. </w:t>
      </w:r>
      <w:r w:rsidRPr="00027DCD" w:rsidR="00933F2D">
        <w:rPr>
          <w:rFonts w:ascii="Times New Roman" w:hAnsi="Times New Roman"/>
          <w:sz w:val="24"/>
          <w:szCs w:val="24"/>
        </w:rPr>
        <w:t>Een schuldenaar is niet gehouden een vordering tot betaling van een geldsom te voldoen jegens een aanbieder of verrichter van buitengerechtelijke incassowerkzaamheden die niet is geregistreerd of wiens registratie is geschorst. Vanaf de dag dat een schrift</w:t>
      </w:r>
      <w:r w:rsidR="0071361B">
        <w:rPr>
          <w:rFonts w:ascii="Times New Roman" w:hAnsi="Times New Roman"/>
          <w:sz w:val="24"/>
          <w:szCs w:val="24"/>
        </w:rPr>
        <w:t xml:space="preserve">elijk verzoek tot </w:t>
      </w:r>
      <w:r w:rsidRPr="00027DCD" w:rsidR="00933F2D">
        <w:rPr>
          <w:rFonts w:ascii="Times New Roman" w:hAnsi="Times New Roman"/>
          <w:sz w:val="24"/>
          <w:szCs w:val="24"/>
        </w:rPr>
        <w:t xml:space="preserve">betaling van de vordering door de aanbieder of verrichter van buitengerechtelijke incassowerkzaamheden wordt gedaan, wordt voor de toepassing van de artikelen 119 en 119a van Boek 6 van het Burgerlijk Wetboek een vertraging in de voldoening van een geldsom niet aan de schuldenaar toegerekend. </w:t>
      </w:r>
    </w:p>
    <w:p w:rsidRPr="00027DCD" w:rsidR="00933F2D" w:rsidP="00027DCD" w:rsidRDefault="00027DCD">
      <w:pPr>
        <w:pStyle w:val="broodtekst"/>
        <w:rPr>
          <w:rFonts w:ascii="Times New Roman" w:hAnsi="Times New Roman"/>
          <w:sz w:val="24"/>
          <w:szCs w:val="24"/>
        </w:rPr>
      </w:pPr>
      <w:r>
        <w:rPr>
          <w:rFonts w:ascii="Times New Roman" w:hAnsi="Times New Roman"/>
          <w:sz w:val="24"/>
          <w:szCs w:val="24"/>
        </w:rPr>
        <w:tab/>
        <w:t xml:space="preserve">2. </w:t>
      </w:r>
      <w:r w:rsidRPr="00027DCD" w:rsidR="00933F2D">
        <w:rPr>
          <w:rFonts w:ascii="Times New Roman" w:hAnsi="Times New Roman"/>
          <w:sz w:val="24"/>
          <w:szCs w:val="24"/>
        </w:rPr>
        <w:t xml:space="preserve">Een vergoeding voor de kosten ter verkrijging van voldoening buiten rechte van een vordering tot betaling van een geldsom is niet verschuldigd voor de buitengerechtelijke incassowerkzaamheden van een aanbieder of verrichter hiervan die niet is geregistreerd of wiens registratie is geschorst. </w:t>
      </w:r>
      <w:r w:rsidRPr="00C33FAA" w:rsidR="00C33FAA">
        <w:rPr>
          <w:rFonts w:ascii="Times New Roman" w:hAnsi="Times New Roman"/>
          <w:bCs/>
          <w:sz w:val="24"/>
          <w:szCs w:val="24"/>
        </w:rPr>
        <w:t>Evenmin is een vergoeding verschuldigd voor de werkzaamheden van een volgende aanbieder of verrichter die wel is geregistreerd of wiens registratie niet is geschorst wanneer deze werkzaamheden dezelfde vordering betreffen</w:t>
      </w:r>
      <w:r w:rsidRPr="00C33FAA" w:rsidR="00C33FAA">
        <w:rPr>
          <w:rFonts w:ascii="Times New Roman" w:hAnsi="Times New Roman"/>
          <w:sz w:val="24"/>
          <w:szCs w:val="24"/>
        </w:rPr>
        <w:t>.</w:t>
      </w:r>
    </w:p>
    <w:p w:rsidRPr="00027DCD" w:rsidR="00933F2D" w:rsidP="00933F2D" w:rsidRDefault="00933F2D">
      <w:pPr>
        <w:pStyle w:val="broodtekst"/>
        <w:rPr>
          <w:rFonts w:ascii="Times New Roman" w:hAnsi="Times New Roman"/>
          <w:sz w:val="24"/>
          <w:szCs w:val="24"/>
        </w:rPr>
      </w:pPr>
    </w:p>
    <w:p w:rsidRPr="00027DCD" w:rsidR="00933F2D" w:rsidP="00933F2D" w:rsidRDefault="00933F2D">
      <w:pPr>
        <w:pStyle w:val="broodtekst"/>
        <w:rPr>
          <w:rFonts w:ascii="Times New Roman" w:hAnsi="Times New Roman"/>
          <w:sz w:val="24"/>
          <w:szCs w:val="24"/>
        </w:rPr>
      </w:pPr>
    </w:p>
    <w:p w:rsidR="00933F2D" w:rsidP="00933F2D" w:rsidRDefault="00933F2D">
      <w:pPr>
        <w:shd w:val="clear" w:color="auto" w:fill="FFFFFF"/>
        <w:rPr>
          <w:rFonts w:ascii="Times New Roman" w:hAnsi="Times New Roman"/>
          <w:b/>
          <w:bCs/>
          <w:sz w:val="24"/>
        </w:rPr>
      </w:pPr>
      <w:r w:rsidRPr="00027DCD">
        <w:rPr>
          <w:rFonts w:ascii="Times New Roman" w:hAnsi="Times New Roman"/>
          <w:b/>
          <w:bCs/>
          <w:sz w:val="24"/>
        </w:rPr>
        <w:t>HOOFDSTUK 5. SAMENWERKING</w:t>
      </w:r>
    </w:p>
    <w:p w:rsidRPr="00027DCD" w:rsidR="007B32D9" w:rsidP="00933F2D" w:rsidRDefault="007B32D9">
      <w:pPr>
        <w:shd w:val="clear" w:color="auto" w:fill="FFFFFF"/>
        <w:rPr>
          <w:rFonts w:ascii="Times New Roman" w:hAnsi="Times New Roman"/>
          <w:sz w:val="24"/>
        </w:rPr>
      </w:pPr>
    </w:p>
    <w:p w:rsidRPr="00027DCD" w:rsidR="00933F2D" w:rsidP="00933F2D" w:rsidRDefault="00933F2D">
      <w:pPr>
        <w:shd w:val="clear" w:color="auto" w:fill="FFFFFF"/>
        <w:rPr>
          <w:rFonts w:ascii="Times New Roman" w:hAnsi="Times New Roman"/>
          <w:b/>
          <w:bCs/>
          <w:sz w:val="24"/>
        </w:rPr>
      </w:pPr>
      <w:r w:rsidRPr="00027DCD">
        <w:rPr>
          <w:rFonts w:ascii="Times New Roman" w:hAnsi="Times New Roman"/>
          <w:b/>
          <w:bCs/>
          <w:sz w:val="24"/>
        </w:rPr>
        <w:t>Artikel 19. Relatie tussen verschillende toezichthouders</w:t>
      </w:r>
    </w:p>
    <w:p w:rsidR="00027DCD" w:rsidP="00027DCD" w:rsidRDefault="00027DCD">
      <w:pPr>
        <w:shd w:val="clear" w:color="auto" w:fill="FFFFFF"/>
        <w:rPr>
          <w:rFonts w:ascii="Times New Roman" w:hAnsi="Times New Roman"/>
          <w:sz w:val="24"/>
        </w:rPr>
      </w:pP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1. </w:t>
      </w:r>
      <w:r w:rsidRPr="00027DCD" w:rsidR="00933F2D">
        <w:rPr>
          <w:rFonts w:ascii="Times New Roman" w:hAnsi="Times New Roman"/>
          <w:sz w:val="24"/>
        </w:rPr>
        <w:t>Indien een toezichthouder als bedoeld in artikel 14 in de uitoefening van zijn bediening kennis krijgt van een gedraging die een overtreding is van het bepaalde bij of krachtens de Wet handhaving consumentenbescherming of de Wet op het financieel toezicht, brengt hij dit onverwijld onder de aandacht van de Autoriteit Consument en Markt, onderscheidenlijk een krachtens besluit van de Stichting Autoriteit Financiële Markten met toezicht belaste persoon.</w:t>
      </w: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lastRenderedPageBreak/>
        <w:t xml:space="preserve">2. </w:t>
      </w:r>
      <w:r w:rsidRPr="00027DCD" w:rsidR="00933F2D">
        <w:rPr>
          <w:rFonts w:ascii="Times New Roman" w:hAnsi="Times New Roman"/>
          <w:sz w:val="24"/>
        </w:rPr>
        <w:t>Indien de Autoriteit Consument en Markt of een krachtens besluit van de Stichting Autoriteit Financiële Markten met toezicht belaste persoon in de uitoefening van zijn bediening kennis krijgt van een gedraging die een overtreding is van het bepaalde bij of krachtens deze wet, brengt hij dit onverwijld onder de aandacht van:</w:t>
      </w: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a. </w:t>
      </w:r>
      <w:r w:rsidRPr="00027DCD" w:rsidR="00933F2D">
        <w:rPr>
          <w:rFonts w:ascii="Times New Roman" w:hAnsi="Times New Roman"/>
          <w:sz w:val="24"/>
        </w:rPr>
        <w:t>een ambtenaar als bedoeld in artikel 14, eerste lid;</w:t>
      </w: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b. </w:t>
      </w:r>
      <w:r w:rsidRPr="00027DCD" w:rsidR="00933F2D">
        <w:rPr>
          <w:rFonts w:ascii="Times New Roman" w:hAnsi="Times New Roman"/>
          <w:sz w:val="24"/>
        </w:rPr>
        <w:t>een persoon als bedoeld in artikel 30a van de Gerechtsdeurwaarderswet, indien de overtreding is begaan door een persoon als bedoeld in artikel 4, tweede lid, onderdeel a;</w:t>
      </w: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c. </w:t>
      </w:r>
      <w:r w:rsidRPr="00027DCD" w:rsidR="00933F2D">
        <w:rPr>
          <w:rFonts w:ascii="Times New Roman" w:hAnsi="Times New Roman"/>
          <w:sz w:val="24"/>
        </w:rPr>
        <w:t>de deken, indien de overtreding is begaan door een persoon als bedoeld in artikel 4, tweede lid, onderdeel b.</w:t>
      </w: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3. </w:t>
      </w:r>
      <w:r w:rsidRPr="00027DCD" w:rsidR="00933F2D">
        <w:rPr>
          <w:rFonts w:ascii="Times New Roman" w:hAnsi="Times New Roman"/>
          <w:sz w:val="24"/>
        </w:rPr>
        <w:t>Onze Minister, het Bureau Financieel Toezicht, de deken, de Autoriteit Consument en Markt en de Stichting Autoriteit Financiële Markten maken afspraken die worden vastgelegd in een samenwerkingsprotocol en die in ieder geval betrekking hebben op effectief en doelmatig toezicht op de naleving door verrichters en aanbieders van buitengerechtelijke incassowerkzaamheden van de bij of krachtens de onderscheiden wetten gestelde regels en de effectieve en doelmatige handhaving daarvan.</w:t>
      </w: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4. </w:t>
      </w:r>
      <w:r w:rsidRPr="00027DCD" w:rsidR="00933F2D">
        <w:rPr>
          <w:rFonts w:ascii="Times New Roman" w:hAnsi="Times New Roman"/>
          <w:sz w:val="24"/>
        </w:rPr>
        <w:t>Onze Minister doet mededeling van een samenwerkingsprotocol in de Staatscourant.</w:t>
      </w: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5. </w:t>
      </w:r>
      <w:r w:rsidRPr="00027DCD" w:rsidR="00933F2D">
        <w:rPr>
          <w:rFonts w:ascii="Times New Roman" w:hAnsi="Times New Roman"/>
          <w:sz w:val="24"/>
        </w:rPr>
        <w:t>Er kunnen ten behoeve van een goede vervulling van hun bij of krachtens de wet gegeven taak wederzijds gegevens of inlichtingen worden verstrekt, die ten aanzien van een verrichter of aanbieder van buitengerechtelijke incassowerkzaamheden zijn verkregen:</w:t>
      </w: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a. </w:t>
      </w:r>
      <w:r w:rsidRPr="00027DCD" w:rsidR="00933F2D">
        <w:rPr>
          <w:rFonts w:ascii="Times New Roman" w:hAnsi="Times New Roman"/>
          <w:sz w:val="24"/>
        </w:rPr>
        <w:t>bij de uitvoering van een bij of krachtens deze wet gegeven taak, door een toezichthouder als bedoeld in artikel 14 of door Onze Minister;</w:t>
      </w: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b. </w:t>
      </w:r>
      <w:r w:rsidRPr="00027DCD" w:rsidR="00933F2D">
        <w:rPr>
          <w:rFonts w:ascii="Times New Roman" w:hAnsi="Times New Roman"/>
          <w:sz w:val="24"/>
        </w:rPr>
        <w:t>bij de uitvoering van een bij of krachtens de Wet handhaving consumentenbescherming gegeven taak, door de Autoriteit Consument en Markt, de Stichting Autoriteit Financiële Markten of een krachtens haar besluit met toezicht belaste persoon;</w:t>
      </w: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c. </w:t>
      </w:r>
      <w:r w:rsidRPr="00027DCD" w:rsidR="00933F2D">
        <w:rPr>
          <w:rFonts w:ascii="Times New Roman" w:hAnsi="Times New Roman"/>
          <w:sz w:val="24"/>
        </w:rPr>
        <w:t>bij de uitvoering van een bij of krachtens de Wet op het financieel toezicht gegeven taak, door de Stichting Autoriteit Financiële Markten of een krachtens haar besluit met toezicht belaste persoon.</w:t>
      </w: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6. </w:t>
      </w:r>
      <w:r w:rsidRPr="00027DCD" w:rsidR="00933F2D">
        <w:rPr>
          <w:rFonts w:ascii="Times New Roman" w:hAnsi="Times New Roman"/>
          <w:sz w:val="24"/>
        </w:rPr>
        <w:t>Verstrekking van gegevens of inlichtingen vindt uitsluitend plaats, indien:</w:t>
      </w: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a. </w:t>
      </w:r>
      <w:r w:rsidRPr="00027DCD" w:rsidR="00933F2D">
        <w:rPr>
          <w:rFonts w:ascii="Times New Roman" w:hAnsi="Times New Roman"/>
          <w:sz w:val="24"/>
        </w:rPr>
        <w:t xml:space="preserve">de geheimhouding van de gegevens of inlichtingen in voldoende mate is gewaarborgd; </w:t>
      </w: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b. </w:t>
      </w:r>
      <w:r w:rsidRPr="00027DCD" w:rsidR="00933F2D">
        <w:rPr>
          <w:rFonts w:ascii="Times New Roman" w:hAnsi="Times New Roman"/>
          <w:sz w:val="24"/>
        </w:rPr>
        <w:t>voldoende is gewaarborgd dat de gegevens of inlichtingen niet zullen worden gebruikt voor een ander doel dan waarvoor deze worden verstrekt; en</w:t>
      </w:r>
    </w:p>
    <w:p w:rsidRPr="00027DCD" w:rsidR="00933F2D" w:rsidP="00027DCD" w:rsidRDefault="00027DCD">
      <w:pPr>
        <w:autoSpaceDE w:val="0"/>
        <w:autoSpaceDN w:val="0"/>
        <w:adjustRightInd w:val="0"/>
        <w:ind w:firstLine="284"/>
        <w:rPr>
          <w:rFonts w:ascii="Times New Roman" w:hAnsi="Times New Roman"/>
          <w:sz w:val="24"/>
        </w:rPr>
      </w:pPr>
      <w:r>
        <w:rPr>
          <w:rFonts w:ascii="Times New Roman" w:hAnsi="Times New Roman"/>
          <w:sz w:val="24"/>
        </w:rPr>
        <w:t xml:space="preserve">c. </w:t>
      </w:r>
      <w:r w:rsidRPr="00027DCD" w:rsidR="00933F2D">
        <w:rPr>
          <w:rFonts w:ascii="Times New Roman" w:hAnsi="Times New Roman"/>
          <w:sz w:val="24"/>
        </w:rPr>
        <w:t>het geheimhoudingsregime dat op de desbetreffende gegevens of inlichtingen van toepassing is, in acht wordt genomen.</w:t>
      </w: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7. </w:t>
      </w:r>
      <w:r w:rsidRPr="00027DCD" w:rsidR="00933F2D">
        <w:rPr>
          <w:rFonts w:ascii="Times New Roman" w:hAnsi="Times New Roman"/>
          <w:sz w:val="24"/>
        </w:rPr>
        <w:t>Bij of krachtens algemene maatregel van bestuur kunnen nadere regels worden gesteld over het eerste tot en met zesde lid.</w:t>
      </w:r>
    </w:p>
    <w:p w:rsidRPr="00027DCD" w:rsidR="00933F2D" w:rsidP="00933F2D" w:rsidRDefault="00933F2D">
      <w:pPr>
        <w:shd w:val="clear" w:color="auto" w:fill="FFFFFF"/>
        <w:rPr>
          <w:rFonts w:ascii="Times New Roman" w:hAnsi="Times New Roman"/>
          <w:sz w:val="24"/>
        </w:rPr>
      </w:pPr>
    </w:p>
    <w:p w:rsidRPr="00027DCD" w:rsidR="00933F2D" w:rsidP="00933F2D" w:rsidRDefault="00933F2D">
      <w:pPr>
        <w:shd w:val="clear" w:color="auto" w:fill="FFFFFF"/>
        <w:rPr>
          <w:rFonts w:ascii="Times New Roman" w:hAnsi="Times New Roman"/>
          <w:sz w:val="24"/>
        </w:rPr>
      </w:pPr>
    </w:p>
    <w:p w:rsidRPr="00027DCD" w:rsidR="00933F2D" w:rsidP="00933F2D" w:rsidRDefault="00933F2D">
      <w:pPr>
        <w:shd w:val="clear" w:color="auto" w:fill="FFFFFF"/>
        <w:rPr>
          <w:rFonts w:ascii="Times New Roman" w:hAnsi="Times New Roman"/>
          <w:sz w:val="24"/>
        </w:rPr>
      </w:pPr>
      <w:r w:rsidRPr="00027DCD">
        <w:rPr>
          <w:rFonts w:ascii="Times New Roman" w:hAnsi="Times New Roman"/>
          <w:b/>
          <w:bCs/>
          <w:sz w:val="24"/>
        </w:rPr>
        <w:t>HOOFDSTUK 6. FINANCIËLE BEPALINGEN</w:t>
      </w:r>
    </w:p>
    <w:p w:rsidRPr="00027DCD" w:rsidR="00933F2D" w:rsidP="00933F2D" w:rsidRDefault="00933F2D">
      <w:pPr>
        <w:shd w:val="clear" w:color="auto" w:fill="FFFFFF"/>
        <w:rPr>
          <w:rFonts w:ascii="Times New Roman" w:hAnsi="Times New Roman"/>
          <w:sz w:val="24"/>
        </w:rPr>
      </w:pPr>
    </w:p>
    <w:p w:rsidRPr="00027DCD" w:rsidR="00933F2D" w:rsidP="00933F2D" w:rsidRDefault="00933F2D">
      <w:pPr>
        <w:shd w:val="clear" w:color="auto" w:fill="FFFFFF"/>
        <w:rPr>
          <w:rFonts w:ascii="Times New Roman" w:hAnsi="Times New Roman"/>
          <w:sz w:val="24"/>
        </w:rPr>
      </w:pPr>
      <w:r w:rsidRPr="00027DCD">
        <w:rPr>
          <w:rFonts w:ascii="Times New Roman" w:hAnsi="Times New Roman"/>
          <w:b/>
          <w:bCs/>
          <w:sz w:val="24"/>
        </w:rPr>
        <w:t>Artikel 20. Doorberekenen van kosten</w:t>
      </w:r>
    </w:p>
    <w:p w:rsidR="00027DCD" w:rsidP="00027DCD" w:rsidRDefault="00027DCD">
      <w:pPr>
        <w:shd w:val="clear" w:color="auto" w:fill="FFFFFF"/>
        <w:rPr>
          <w:rFonts w:ascii="Times New Roman" w:hAnsi="Times New Roman"/>
          <w:sz w:val="24"/>
        </w:rPr>
      </w:pP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1. </w:t>
      </w:r>
      <w:r w:rsidRPr="00027DCD" w:rsidR="00933F2D">
        <w:rPr>
          <w:rFonts w:ascii="Times New Roman" w:hAnsi="Times New Roman"/>
          <w:sz w:val="24"/>
        </w:rPr>
        <w:t>De kosten die samenhangen met de uitvoering van deze wet, worden door Onze Minister tegen een door hem vastgesteld tarief ten laste gebracht van:</w:t>
      </w: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a. </w:t>
      </w:r>
      <w:r w:rsidRPr="00027DCD" w:rsidR="00933F2D">
        <w:rPr>
          <w:rFonts w:ascii="Times New Roman" w:hAnsi="Times New Roman"/>
          <w:sz w:val="24"/>
        </w:rPr>
        <w:t>de in het register ingeschreven verrichters en aanbieders van buitengerechtelijke incassowerkzaamheden, voor zover het de uitvoering betreft van de artikelen 3, 8 tot en met 10, 14, eerste lid, 15, eerste lid, 16, eerste lid, 17 en 19;</w:t>
      </w: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b. </w:t>
      </w:r>
      <w:r w:rsidRPr="00027DCD" w:rsidR="00933F2D">
        <w:rPr>
          <w:rFonts w:ascii="Times New Roman" w:hAnsi="Times New Roman"/>
          <w:sz w:val="24"/>
        </w:rPr>
        <w:t>de verrichter of aanbieder van buitengerechtelijke incassowerkzaamheden die de aanvraag doet, voor zover het de uitvoering betreft van de artikelen 5 tot en met 7.</w:t>
      </w: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lastRenderedPageBreak/>
        <w:t xml:space="preserve">2. </w:t>
      </w:r>
      <w:r w:rsidRPr="00027DCD" w:rsidR="00933F2D">
        <w:rPr>
          <w:rFonts w:ascii="Times New Roman" w:hAnsi="Times New Roman"/>
          <w:sz w:val="24"/>
        </w:rPr>
        <w:t>Bij of krachtens algemene maatregel van bestuur worden regels gesteld over de hoogte van het tarief en de heffing.</w:t>
      </w:r>
    </w:p>
    <w:p w:rsidRPr="00027DCD" w:rsidR="00933F2D" w:rsidP="00933F2D" w:rsidRDefault="00933F2D">
      <w:pPr>
        <w:shd w:val="clear" w:color="auto" w:fill="FFFFFF"/>
        <w:rPr>
          <w:rFonts w:ascii="Times New Roman" w:hAnsi="Times New Roman"/>
          <w:sz w:val="24"/>
        </w:rPr>
      </w:pPr>
    </w:p>
    <w:p w:rsidRPr="00027DCD" w:rsidR="00933F2D" w:rsidP="00933F2D" w:rsidRDefault="00933F2D">
      <w:pPr>
        <w:shd w:val="clear" w:color="auto" w:fill="FFFFFF"/>
        <w:rPr>
          <w:rFonts w:ascii="Times New Roman" w:hAnsi="Times New Roman"/>
          <w:b/>
          <w:bCs/>
          <w:sz w:val="24"/>
        </w:rPr>
      </w:pPr>
    </w:p>
    <w:p w:rsidRPr="00027DCD" w:rsidR="00933F2D" w:rsidP="00933F2D" w:rsidRDefault="00933F2D">
      <w:pPr>
        <w:shd w:val="clear" w:color="auto" w:fill="FFFFFF"/>
        <w:rPr>
          <w:rFonts w:ascii="Times New Roman" w:hAnsi="Times New Roman"/>
          <w:sz w:val="24"/>
        </w:rPr>
      </w:pPr>
      <w:r w:rsidRPr="00027DCD">
        <w:rPr>
          <w:rFonts w:ascii="Times New Roman" w:hAnsi="Times New Roman"/>
          <w:b/>
          <w:bCs/>
          <w:sz w:val="24"/>
        </w:rPr>
        <w:t>HOOFDSTUK 7. WIJZIGINGS- EN SAMENLOOPBEPALINGEN</w:t>
      </w:r>
    </w:p>
    <w:p w:rsidRPr="00027DCD" w:rsidR="00933F2D" w:rsidP="00933F2D" w:rsidRDefault="00933F2D">
      <w:pPr>
        <w:shd w:val="clear" w:color="auto" w:fill="FFFFFF"/>
        <w:rPr>
          <w:rFonts w:ascii="Times New Roman" w:hAnsi="Times New Roman"/>
          <w:sz w:val="24"/>
        </w:rPr>
      </w:pPr>
    </w:p>
    <w:p w:rsidRPr="00027DCD" w:rsidR="00933F2D" w:rsidP="00933F2D" w:rsidRDefault="0071361B">
      <w:pPr>
        <w:rPr>
          <w:rFonts w:ascii="Times New Roman" w:hAnsi="Times New Roman"/>
          <w:b/>
          <w:bCs/>
          <w:sz w:val="24"/>
        </w:rPr>
      </w:pPr>
      <w:r>
        <w:rPr>
          <w:rFonts w:ascii="Times New Roman" w:hAnsi="Times New Roman"/>
          <w:b/>
          <w:bCs/>
          <w:sz w:val="24"/>
        </w:rPr>
        <w:t xml:space="preserve">Artikel 21. </w:t>
      </w:r>
      <w:r w:rsidRPr="00027DCD" w:rsidR="00933F2D">
        <w:rPr>
          <w:rFonts w:ascii="Times New Roman" w:hAnsi="Times New Roman"/>
          <w:b/>
          <w:bCs/>
          <w:sz w:val="24"/>
        </w:rPr>
        <w:t>Boek 6 van het Burgerlijk Wetboek (cumulatie incassokosten)</w:t>
      </w:r>
    </w:p>
    <w:p w:rsidR="00027DCD" w:rsidP="00933F2D" w:rsidRDefault="00027DCD">
      <w:pPr>
        <w:autoSpaceDE w:val="0"/>
        <w:autoSpaceDN w:val="0"/>
        <w:adjustRightInd w:val="0"/>
        <w:rPr>
          <w:rFonts w:ascii="Times New Roman" w:hAnsi="Times New Roman"/>
          <w:sz w:val="24"/>
        </w:rPr>
      </w:pPr>
    </w:p>
    <w:p w:rsidRPr="00027DCD" w:rsidR="00933F2D" w:rsidP="00027DCD" w:rsidRDefault="00933F2D">
      <w:pPr>
        <w:autoSpaceDE w:val="0"/>
        <w:autoSpaceDN w:val="0"/>
        <w:adjustRightInd w:val="0"/>
        <w:ind w:firstLine="284"/>
        <w:rPr>
          <w:rFonts w:ascii="Times New Roman" w:hAnsi="Times New Roman"/>
          <w:sz w:val="24"/>
        </w:rPr>
      </w:pPr>
      <w:r w:rsidRPr="00027DCD">
        <w:rPr>
          <w:rFonts w:ascii="Times New Roman" w:hAnsi="Times New Roman"/>
          <w:sz w:val="24"/>
        </w:rPr>
        <w:t>Aan artikel 96 van Boek 6 van het Burgerlijk Wetboek wordt een lid toegevoegd, luidende:</w:t>
      </w:r>
    </w:p>
    <w:p w:rsidRPr="00027DCD" w:rsidR="00933F2D" w:rsidP="00027DCD" w:rsidRDefault="00933F2D">
      <w:pPr>
        <w:autoSpaceDE w:val="0"/>
        <w:autoSpaceDN w:val="0"/>
        <w:adjustRightInd w:val="0"/>
        <w:ind w:firstLine="284"/>
        <w:rPr>
          <w:rFonts w:ascii="Times New Roman" w:hAnsi="Times New Roman"/>
          <w:sz w:val="24"/>
        </w:rPr>
      </w:pPr>
      <w:r w:rsidRPr="00027DCD">
        <w:rPr>
          <w:rFonts w:ascii="Times New Roman" w:hAnsi="Times New Roman"/>
          <w:sz w:val="24"/>
        </w:rPr>
        <w:t>8. Zijn op grond van eenzelfde rechtsverhouding termijnbetalingen verschuldigd en wordt aangemaand als bedoeld in lid 6 voor een termijnbetaling waarvoor op grond van de in lid 5 bedoelde algemene maatregel van bestuur de laagste vergoeding geldt, dan wordt voor de berekening van de vergoeding vanaf de dag dat wordt aangemaand, rekening gehouden met een of meerdere aanmaningen voor termijnbetalingen die geheel of gedeeltelijk onbetaald zijn gebleven in een periode van zes maanden voorafgaand aan de dag van de aanmaning.</w:t>
      </w:r>
    </w:p>
    <w:p w:rsidRPr="00027DCD" w:rsidR="00933F2D" w:rsidP="00933F2D" w:rsidRDefault="00933F2D">
      <w:pPr>
        <w:autoSpaceDE w:val="0"/>
        <w:autoSpaceDN w:val="0"/>
        <w:adjustRightInd w:val="0"/>
        <w:rPr>
          <w:rFonts w:ascii="Times New Roman" w:hAnsi="Times New Roman"/>
          <w:sz w:val="24"/>
        </w:rPr>
      </w:pPr>
      <w:r w:rsidRPr="00027DCD">
        <w:rPr>
          <w:rFonts w:ascii="Times New Roman" w:hAnsi="Times New Roman"/>
          <w:sz w:val="24"/>
        </w:rPr>
        <w:t xml:space="preserve">De in de eerste zin genoemde algemene maatregel van bestuur bevat nadere regels voor de vergoeding. Hierin wordt, in afwijking van lid 7, tevens de vergoeding bepaald in het geval één aanmaning meerdere termijnbetalingen betreft. </w:t>
      </w:r>
    </w:p>
    <w:p w:rsidRPr="00027DCD" w:rsidR="00933F2D" w:rsidP="00933F2D" w:rsidRDefault="00933F2D">
      <w:pPr>
        <w:autoSpaceDE w:val="0"/>
        <w:autoSpaceDN w:val="0"/>
        <w:adjustRightInd w:val="0"/>
        <w:rPr>
          <w:rFonts w:ascii="Times New Roman" w:hAnsi="Times New Roman"/>
          <w:sz w:val="24"/>
        </w:rPr>
      </w:pPr>
      <w:r w:rsidRPr="00027DCD">
        <w:rPr>
          <w:rFonts w:ascii="Times New Roman" w:hAnsi="Times New Roman"/>
          <w:sz w:val="24"/>
        </w:rPr>
        <w:t>Van dit lid kan niet ten nadele van de in lid 5 bedoelde schuldenaar worden afgeweken.</w:t>
      </w:r>
    </w:p>
    <w:p w:rsidRPr="00027DCD" w:rsidR="00933F2D" w:rsidP="00933F2D" w:rsidRDefault="00933F2D">
      <w:pPr>
        <w:shd w:val="clear" w:color="auto" w:fill="FFFFFF"/>
        <w:rPr>
          <w:rFonts w:ascii="Times New Roman" w:hAnsi="Times New Roman"/>
          <w:sz w:val="24"/>
        </w:rPr>
      </w:pPr>
    </w:p>
    <w:p w:rsidRPr="00027DCD" w:rsidR="00933F2D" w:rsidP="00933F2D" w:rsidRDefault="00933F2D">
      <w:pPr>
        <w:shd w:val="clear" w:color="auto" w:fill="FFFFFF"/>
        <w:rPr>
          <w:rFonts w:ascii="Times New Roman" w:hAnsi="Times New Roman"/>
          <w:sz w:val="24"/>
        </w:rPr>
      </w:pPr>
      <w:r w:rsidRPr="00027DCD">
        <w:rPr>
          <w:rFonts w:ascii="Times New Roman" w:hAnsi="Times New Roman"/>
          <w:b/>
          <w:bCs/>
          <w:sz w:val="24"/>
        </w:rPr>
        <w:t>Artikel 22. Advocatenwet</w:t>
      </w:r>
    </w:p>
    <w:p w:rsidR="00027DCD" w:rsidP="00933F2D" w:rsidRDefault="00027DCD">
      <w:pPr>
        <w:shd w:val="clear" w:color="auto" w:fill="FFFFFF"/>
        <w:rPr>
          <w:rFonts w:ascii="Times New Roman" w:hAnsi="Times New Roman"/>
          <w:sz w:val="24"/>
        </w:rPr>
      </w:pPr>
    </w:p>
    <w:p w:rsidRPr="00027DCD" w:rsidR="00933F2D" w:rsidP="00027DCD" w:rsidRDefault="00933F2D">
      <w:pPr>
        <w:shd w:val="clear" w:color="auto" w:fill="FFFFFF"/>
        <w:ind w:firstLine="284"/>
        <w:rPr>
          <w:rFonts w:ascii="Times New Roman" w:hAnsi="Times New Roman"/>
          <w:sz w:val="24"/>
        </w:rPr>
      </w:pPr>
      <w:r w:rsidRPr="00027DCD">
        <w:rPr>
          <w:rFonts w:ascii="Times New Roman" w:hAnsi="Times New Roman"/>
          <w:sz w:val="24"/>
        </w:rPr>
        <w:t>De Advocatenwet wordt als volgt gewijzigd:</w:t>
      </w:r>
    </w:p>
    <w:p w:rsidR="00027DCD" w:rsidP="00027DCD" w:rsidRDefault="00027DCD">
      <w:pPr>
        <w:shd w:val="clear" w:color="auto" w:fill="FFFFFF"/>
        <w:rPr>
          <w:rFonts w:ascii="Times New Roman" w:hAnsi="Times New Roman"/>
          <w:sz w:val="24"/>
        </w:rPr>
      </w:pP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1. </w:t>
      </w:r>
      <w:r w:rsidRPr="00027DCD" w:rsidR="00933F2D">
        <w:rPr>
          <w:rFonts w:ascii="Times New Roman" w:hAnsi="Times New Roman"/>
          <w:sz w:val="24"/>
        </w:rPr>
        <w:t>In artikel 8, eerste lid, onderdeel n, wordt na “artikel 45g, eerste lid,” ingevoegd “en de artikelen 15 en 16 van de Wet kwaliteit incassodienstverlening”.</w:t>
      </w:r>
    </w:p>
    <w:p w:rsidR="00027DCD" w:rsidP="00027DCD" w:rsidRDefault="00027DCD">
      <w:pPr>
        <w:shd w:val="clear" w:color="auto" w:fill="FFFFFF"/>
        <w:rPr>
          <w:rFonts w:ascii="Times New Roman" w:hAnsi="Times New Roman"/>
          <w:sz w:val="24"/>
        </w:rPr>
      </w:pP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2. </w:t>
      </w:r>
      <w:r w:rsidRPr="00027DCD" w:rsidR="00933F2D">
        <w:rPr>
          <w:rFonts w:ascii="Times New Roman" w:hAnsi="Times New Roman"/>
          <w:sz w:val="24"/>
        </w:rPr>
        <w:t>In de artikelen 28, vijfde lid, 45b, 45h en 45i, eerste lid, wordt “artikel 45a, eerste lid, en artikel 24, tweede lid, van de Wet ter voorkoming van witwassen en financieren van terrorisme” vervangen door “artikel 45a, eerste lid, artikel 24, tweede lid, van de Wet ter voorkoming van witwassen en financieren van terrorisme en artikel 14, tweede lid, onderdeel b, van de Wet kwaliteit incassodienstverlening”.</w:t>
      </w:r>
    </w:p>
    <w:p w:rsidR="00027DCD" w:rsidP="00027DCD" w:rsidRDefault="00027DCD">
      <w:pPr>
        <w:shd w:val="clear" w:color="auto" w:fill="FFFFFF"/>
        <w:rPr>
          <w:rFonts w:ascii="Times New Roman" w:hAnsi="Times New Roman"/>
          <w:sz w:val="24"/>
        </w:rPr>
      </w:pP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3. </w:t>
      </w:r>
      <w:r w:rsidRPr="00027DCD" w:rsidR="00933F2D">
        <w:rPr>
          <w:rFonts w:ascii="Times New Roman" w:hAnsi="Times New Roman"/>
          <w:sz w:val="24"/>
        </w:rPr>
        <w:t>In artikel 45c, eerste, tweede, vierde en zesde lid, wordt “de artikelen 45a, eerste lid, 46c, en artikel 24, tweede lid, van de Wet ter voorkoming van witwassen en financieren van terrorisme” vervangen door “ingevolge de artikelen 45a, eerste lid, 46c, 24, tweede lid, van de Wet ter voorkoming van witwassen en financieren van terrorisme en 14, tweede lid, van de Wet kwaliteit incassodienstverlening”.</w:t>
      </w:r>
    </w:p>
    <w:p w:rsidR="00027DCD" w:rsidP="00027DCD" w:rsidRDefault="00027DCD">
      <w:pPr>
        <w:shd w:val="clear" w:color="auto" w:fill="FFFFFF"/>
        <w:rPr>
          <w:rFonts w:ascii="Times New Roman" w:hAnsi="Times New Roman"/>
          <w:sz w:val="24"/>
        </w:rPr>
      </w:pP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4. </w:t>
      </w:r>
      <w:r w:rsidRPr="00027DCD" w:rsidR="00933F2D">
        <w:rPr>
          <w:rFonts w:ascii="Times New Roman" w:hAnsi="Times New Roman"/>
          <w:sz w:val="24"/>
        </w:rPr>
        <w:t>In artikel 45d, eerste lid, wordt “de artikelen 45a, eerste lid, 46c, of artikel 24, tweede lid, van de Wet ter voorkoming van witwassen en financieren van terrorisme” vervangen door “ingevolge artikel 45a, eerste lid, 46c, 24, tweede lid, van de Wet ter voorkoming van witwassen en financieren van terrorisme of 14, tweede lid, onderdeel b, van de Wet kwaliteit incassodienstverlening”.</w:t>
      </w:r>
    </w:p>
    <w:p w:rsidR="00027DCD" w:rsidP="00027DCD" w:rsidRDefault="00027DCD">
      <w:pPr>
        <w:shd w:val="clear" w:color="auto" w:fill="FFFFFF"/>
        <w:rPr>
          <w:rFonts w:ascii="Times New Roman" w:hAnsi="Times New Roman"/>
          <w:sz w:val="24"/>
        </w:rPr>
      </w:pPr>
    </w:p>
    <w:p w:rsidRPr="00C33FAA" w:rsidR="00C33FAA" w:rsidP="00C33FAA" w:rsidRDefault="00C33FAA">
      <w:pPr>
        <w:shd w:val="clear" w:color="auto" w:fill="FFFFFF"/>
        <w:ind w:firstLine="284"/>
        <w:rPr>
          <w:rFonts w:ascii="Times New Roman" w:hAnsi="Times New Roman"/>
          <w:sz w:val="24"/>
        </w:rPr>
      </w:pPr>
      <w:r w:rsidRPr="00C33FAA">
        <w:rPr>
          <w:rFonts w:ascii="Times New Roman" w:hAnsi="Times New Roman"/>
          <w:sz w:val="24"/>
        </w:rPr>
        <w:t>5. Aan artikel 45g wordt een vijfde lid toegevoegd, luidende:</w:t>
      </w:r>
    </w:p>
    <w:p w:rsidR="00C33FAA" w:rsidP="00C33FAA" w:rsidRDefault="00C33FAA">
      <w:pPr>
        <w:shd w:val="clear" w:color="auto" w:fill="FFFFFF"/>
        <w:ind w:firstLine="284"/>
        <w:rPr>
          <w:rFonts w:ascii="Times New Roman" w:hAnsi="Times New Roman"/>
          <w:sz w:val="24"/>
        </w:rPr>
      </w:pPr>
      <w:r w:rsidRPr="00C33FAA">
        <w:rPr>
          <w:rFonts w:ascii="Times New Roman" w:hAnsi="Times New Roman"/>
          <w:sz w:val="24"/>
        </w:rPr>
        <w:t>5. Het bepaalde in het vierde lid is van overeenkomstige toepassing op een opgelegde bestuurlijke boete of een verbeurde last onder dwangsom op grond van de Wet kwaliteit incassodienstverlening.</w:t>
      </w:r>
    </w:p>
    <w:p w:rsidR="00C33FAA" w:rsidP="00C33FAA" w:rsidRDefault="00C33FAA">
      <w:pPr>
        <w:shd w:val="clear" w:color="auto" w:fill="FFFFFF"/>
        <w:ind w:firstLine="284"/>
        <w:rPr>
          <w:rFonts w:ascii="Times New Roman" w:hAnsi="Times New Roman"/>
          <w:sz w:val="24"/>
        </w:rPr>
      </w:pPr>
    </w:p>
    <w:p w:rsidRPr="00027DCD" w:rsidR="00933F2D" w:rsidP="00C33FAA" w:rsidRDefault="00C33FAA">
      <w:pPr>
        <w:shd w:val="clear" w:color="auto" w:fill="FFFFFF"/>
        <w:ind w:firstLine="284"/>
        <w:rPr>
          <w:rFonts w:ascii="Times New Roman" w:hAnsi="Times New Roman"/>
          <w:sz w:val="24"/>
        </w:rPr>
      </w:pPr>
      <w:r>
        <w:rPr>
          <w:rFonts w:ascii="Times New Roman" w:hAnsi="Times New Roman"/>
          <w:sz w:val="24"/>
        </w:rPr>
        <w:t>6</w:t>
      </w:r>
      <w:r w:rsidR="00027DCD">
        <w:rPr>
          <w:rFonts w:ascii="Times New Roman" w:hAnsi="Times New Roman"/>
          <w:sz w:val="24"/>
        </w:rPr>
        <w:t xml:space="preserve">. </w:t>
      </w:r>
      <w:r w:rsidRPr="00027DCD" w:rsidR="00933F2D">
        <w:rPr>
          <w:rFonts w:ascii="Times New Roman" w:hAnsi="Times New Roman"/>
          <w:sz w:val="24"/>
        </w:rPr>
        <w:t>In artikel 46 wordt “het bepaalde bij of krachtens deze wet en de Wet ter voorkoming van witwassen en financieren van terrorisme” vervangen door “het bepaalde bij of krachtens deze wet, de Wet ter voorkoming van witwassen en financieren van terrorisme en de Wet kwaliteit incassodienstverlening”.</w:t>
      </w:r>
    </w:p>
    <w:p w:rsidRPr="00027DCD" w:rsidR="00933F2D" w:rsidP="00933F2D" w:rsidRDefault="00933F2D">
      <w:pPr>
        <w:shd w:val="clear" w:color="auto" w:fill="FFFFFF"/>
        <w:rPr>
          <w:rFonts w:ascii="Times New Roman" w:hAnsi="Times New Roman"/>
          <w:sz w:val="24"/>
        </w:rPr>
      </w:pPr>
    </w:p>
    <w:p w:rsidRPr="00027DCD" w:rsidR="00933F2D" w:rsidP="00933F2D" w:rsidRDefault="00933F2D">
      <w:pPr>
        <w:shd w:val="clear" w:color="auto" w:fill="FFFFFF"/>
        <w:rPr>
          <w:rFonts w:ascii="Times New Roman" w:hAnsi="Times New Roman"/>
          <w:sz w:val="24"/>
        </w:rPr>
      </w:pPr>
      <w:r w:rsidRPr="00027DCD">
        <w:rPr>
          <w:rFonts w:ascii="Times New Roman" w:hAnsi="Times New Roman"/>
          <w:b/>
          <w:bCs/>
          <w:sz w:val="24"/>
        </w:rPr>
        <w:t>Artikel 23. Gerechtsdeurwaarderswet</w:t>
      </w:r>
    </w:p>
    <w:p w:rsidR="00027DCD" w:rsidP="00933F2D" w:rsidRDefault="00027DCD">
      <w:pPr>
        <w:shd w:val="clear" w:color="auto" w:fill="FFFFFF"/>
        <w:rPr>
          <w:rFonts w:ascii="Times New Roman" w:hAnsi="Times New Roman"/>
          <w:sz w:val="24"/>
        </w:rPr>
      </w:pPr>
    </w:p>
    <w:p w:rsidRPr="00027DCD" w:rsidR="00933F2D" w:rsidP="00027DCD" w:rsidRDefault="00933F2D">
      <w:pPr>
        <w:shd w:val="clear" w:color="auto" w:fill="FFFFFF"/>
        <w:ind w:firstLine="284"/>
        <w:rPr>
          <w:rFonts w:ascii="Times New Roman" w:hAnsi="Times New Roman"/>
          <w:sz w:val="24"/>
        </w:rPr>
      </w:pPr>
      <w:r w:rsidRPr="00027DCD">
        <w:rPr>
          <w:rFonts w:ascii="Times New Roman" w:hAnsi="Times New Roman"/>
          <w:sz w:val="24"/>
        </w:rPr>
        <w:t>De Gerechtsdeurwaarderswet wordt als volgt gewijzigd:</w:t>
      </w:r>
    </w:p>
    <w:p w:rsidR="00027DCD" w:rsidP="00027DCD" w:rsidRDefault="00027DCD">
      <w:pPr>
        <w:shd w:val="clear" w:color="auto" w:fill="FFFFFF"/>
        <w:rPr>
          <w:rFonts w:ascii="Times New Roman" w:hAnsi="Times New Roman"/>
          <w:sz w:val="24"/>
        </w:rPr>
      </w:pP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1. </w:t>
      </w:r>
      <w:r w:rsidRPr="00027DCD" w:rsidR="00933F2D">
        <w:rPr>
          <w:rFonts w:ascii="Times New Roman" w:hAnsi="Times New Roman"/>
          <w:sz w:val="24"/>
        </w:rPr>
        <w:t>Aan artikel 1a, derde lid, onderdeel m, wordt toegevoegd “, en de artikelen 15 en 16 van de Wet kwaliteit incassodienstverlening” en in artikel 1a, vijfde lid, wordt “artikel 30b” vervangen door “artikel 30b of de artikelen 15 en 16 van de Wet kwaliteit incassodienstverlening”.</w:t>
      </w:r>
    </w:p>
    <w:p w:rsidR="00027DCD" w:rsidP="00027DCD" w:rsidRDefault="00027DCD">
      <w:pPr>
        <w:shd w:val="clear" w:color="auto" w:fill="FFFFFF"/>
        <w:rPr>
          <w:rFonts w:ascii="Times New Roman" w:hAnsi="Times New Roman"/>
          <w:sz w:val="24"/>
        </w:rPr>
      </w:pPr>
    </w:p>
    <w:p w:rsidRPr="00027DCD" w:rsidR="00933F2D" w:rsidP="00027DCD" w:rsidRDefault="00027DCD">
      <w:pPr>
        <w:shd w:val="clear" w:color="auto" w:fill="FFFFFF"/>
        <w:ind w:firstLine="284"/>
        <w:rPr>
          <w:rFonts w:ascii="Times New Roman" w:hAnsi="Times New Roman"/>
          <w:sz w:val="24"/>
        </w:rPr>
      </w:pPr>
      <w:r>
        <w:rPr>
          <w:rFonts w:ascii="Times New Roman" w:hAnsi="Times New Roman"/>
          <w:sz w:val="24"/>
        </w:rPr>
        <w:t xml:space="preserve">2. </w:t>
      </w:r>
      <w:r w:rsidRPr="00027DCD" w:rsidR="00933F2D">
        <w:rPr>
          <w:rFonts w:ascii="Times New Roman" w:hAnsi="Times New Roman"/>
          <w:sz w:val="24"/>
        </w:rPr>
        <w:t>In artikel 34, eerste lid, wordt na “enige bij of krachtens deze wet” ingevoegd “en de Wet kwaliteit incassodienstverlening”.</w:t>
      </w:r>
    </w:p>
    <w:p w:rsidRPr="00027DCD" w:rsidR="00933F2D" w:rsidP="00933F2D" w:rsidRDefault="00933F2D">
      <w:pPr>
        <w:shd w:val="clear" w:color="auto" w:fill="FFFFFF"/>
        <w:rPr>
          <w:rFonts w:ascii="Times New Roman" w:hAnsi="Times New Roman"/>
          <w:sz w:val="24"/>
        </w:rPr>
      </w:pPr>
    </w:p>
    <w:p w:rsidRPr="00027DCD" w:rsidR="00933F2D" w:rsidP="00933F2D" w:rsidRDefault="00933F2D">
      <w:pPr>
        <w:rPr>
          <w:rFonts w:ascii="Times New Roman" w:hAnsi="Times New Roman"/>
          <w:b/>
          <w:sz w:val="24"/>
        </w:rPr>
      </w:pPr>
      <w:r w:rsidRPr="00027DCD">
        <w:rPr>
          <w:rFonts w:ascii="Times New Roman" w:hAnsi="Times New Roman"/>
          <w:b/>
          <w:sz w:val="24"/>
        </w:rPr>
        <w:t>Artikel 24. Wet handhaving consumentenbescherming</w:t>
      </w:r>
    </w:p>
    <w:p w:rsidR="00027DCD" w:rsidP="00933F2D" w:rsidRDefault="00027DCD">
      <w:pPr>
        <w:rPr>
          <w:rFonts w:ascii="Times New Roman" w:hAnsi="Times New Roman"/>
          <w:sz w:val="24"/>
        </w:rPr>
      </w:pPr>
    </w:p>
    <w:p w:rsidRPr="00027DCD" w:rsidR="00933F2D" w:rsidP="00027DCD" w:rsidRDefault="00933F2D">
      <w:pPr>
        <w:ind w:firstLine="284"/>
        <w:rPr>
          <w:rFonts w:ascii="Times New Roman" w:hAnsi="Times New Roman"/>
          <w:sz w:val="24"/>
        </w:rPr>
      </w:pPr>
      <w:r w:rsidRPr="00027DCD">
        <w:rPr>
          <w:rFonts w:ascii="Times New Roman" w:hAnsi="Times New Roman"/>
          <w:sz w:val="24"/>
        </w:rPr>
        <w:t>In artikel 3.3 van de Wet handhaving consumentenbescherming wordt onder vernummering van het tweede tot derde lid een lid ingevoegd, luidende:</w:t>
      </w:r>
    </w:p>
    <w:p w:rsidRPr="00027DCD" w:rsidR="00933F2D" w:rsidP="00027DCD" w:rsidRDefault="00933F2D">
      <w:pPr>
        <w:ind w:firstLine="284"/>
        <w:rPr>
          <w:rFonts w:ascii="Times New Roman" w:hAnsi="Times New Roman"/>
          <w:sz w:val="24"/>
        </w:rPr>
      </w:pPr>
      <w:r w:rsidRPr="00027DCD">
        <w:rPr>
          <w:rFonts w:ascii="Times New Roman" w:hAnsi="Times New Roman"/>
          <w:sz w:val="24"/>
        </w:rPr>
        <w:t>2. De Stichting Autoriteit Financiële Markten kan gegevens of inlichtingen die zij in verband met enige werkzaamheid ten behoeve van de uitvoering van een taak als bedoeld in artikel 3.1 heeft verkregen, verstrekken voor zover een wettelijk voorschrift het gebruik van deze gegevens of inlichtingen regelt.</w:t>
      </w:r>
    </w:p>
    <w:p w:rsidRPr="00027DCD" w:rsidR="00933F2D" w:rsidP="00933F2D" w:rsidRDefault="00933F2D">
      <w:pPr>
        <w:rPr>
          <w:rFonts w:ascii="Times New Roman" w:hAnsi="Times New Roman"/>
          <w:b/>
          <w:bCs/>
          <w:sz w:val="24"/>
        </w:rPr>
      </w:pPr>
    </w:p>
    <w:p w:rsidRPr="00027DCD" w:rsidR="00933F2D" w:rsidP="00933F2D" w:rsidRDefault="00933F2D">
      <w:pPr>
        <w:shd w:val="clear" w:color="auto" w:fill="FFFFFF"/>
        <w:rPr>
          <w:rFonts w:ascii="Times New Roman" w:hAnsi="Times New Roman"/>
          <w:b/>
          <w:bCs/>
          <w:sz w:val="24"/>
        </w:rPr>
      </w:pPr>
      <w:r w:rsidRPr="00027DCD">
        <w:rPr>
          <w:rFonts w:ascii="Times New Roman" w:hAnsi="Times New Roman"/>
          <w:b/>
          <w:bCs/>
          <w:sz w:val="24"/>
        </w:rPr>
        <w:t>Artikel 25. Wet op de economische delicten</w:t>
      </w:r>
    </w:p>
    <w:p w:rsidR="00027DCD" w:rsidP="00933F2D" w:rsidRDefault="00027DCD">
      <w:pPr>
        <w:widowControl w:val="0"/>
        <w:autoSpaceDE w:val="0"/>
        <w:autoSpaceDN w:val="0"/>
        <w:adjustRightInd w:val="0"/>
        <w:rPr>
          <w:rFonts w:ascii="Times New Roman" w:hAnsi="Times New Roman"/>
          <w:sz w:val="24"/>
        </w:rPr>
      </w:pPr>
    </w:p>
    <w:p w:rsidRPr="00027DCD" w:rsidR="00933F2D" w:rsidP="00027DCD" w:rsidRDefault="00933F2D">
      <w:pPr>
        <w:widowControl w:val="0"/>
        <w:autoSpaceDE w:val="0"/>
        <w:autoSpaceDN w:val="0"/>
        <w:adjustRightInd w:val="0"/>
        <w:ind w:firstLine="284"/>
        <w:rPr>
          <w:rFonts w:ascii="Times New Roman" w:hAnsi="Times New Roman"/>
          <w:sz w:val="24"/>
        </w:rPr>
      </w:pPr>
      <w:r w:rsidRPr="00027DCD">
        <w:rPr>
          <w:rFonts w:ascii="Times New Roman" w:hAnsi="Times New Roman"/>
          <w:sz w:val="24"/>
        </w:rPr>
        <w:t>In artikel 1, onder 4°, van de Wet op de economische delicten wordt in de alfabetische volgorde ingevoegd:</w:t>
      </w:r>
    </w:p>
    <w:p w:rsidRPr="00027DCD" w:rsidR="00933F2D" w:rsidP="00027DCD" w:rsidRDefault="00933F2D">
      <w:pPr>
        <w:shd w:val="clear" w:color="auto" w:fill="FFFFFF"/>
        <w:ind w:firstLine="284"/>
        <w:rPr>
          <w:rFonts w:ascii="Times New Roman" w:hAnsi="Times New Roman"/>
          <w:sz w:val="24"/>
        </w:rPr>
      </w:pPr>
      <w:r w:rsidRPr="00027DCD">
        <w:rPr>
          <w:rFonts w:ascii="Times New Roman" w:hAnsi="Times New Roman"/>
          <w:sz w:val="24"/>
        </w:rPr>
        <w:t>de Wet kwaliteit incassodienstverlening, artikel 4;.</w:t>
      </w:r>
    </w:p>
    <w:p w:rsidRPr="00027DCD" w:rsidR="00933F2D" w:rsidP="00933F2D" w:rsidRDefault="00933F2D">
      <w:pPr>
        <w:shd w:val="clear" w:color="auto" w:fill="FFFFFF"/>
        <w:rPr>
          <w:rFonts w:ascii="Times New Roman" w:hAnsi="Times New Roman"/>
          <w:sz w:val="24"/>
        </w:rPr>
      </w:pPr>
    </w:p>
    <w:p w:rsidRPr="00027DCD" w:rsidR="00933F2D" w:rsidP="00933F2D" w:rsidRDefault="00933F2D">
      <w:pPr>
        <w:rPr>
          <w:rFonts w:ascii="Times New Roman" w:hAnsi="Times New Roman"/>
          <w:b/>
          <w:sz w:val="24"/>
        </w:rPr>
      </w:pPr>
      <w:r w:rsidRPr="00027DCD">
        <w:rPr>
          <w:rFonts w:ascii="Times New Roman" w:hAnsi="Times New Roman"/>
          <w:b/>
          <w:sz w:val="24"/>
        </w:rPr>
        <w:t>Artikel 26. Wet op het financieel toezicht</w:t>
      </w:r>
    </w:p>
    <w:p w:rsidR="00027DCD" w:rsidP="00933F2D" w:rsidRDefault="00027DCD">
      <w:pPr>
        <w:rPr>
          <w:rFonts w:ascii="Times New Roman" w:hAnsi="Times New Roman"/>
          <w:sz w:val="24"/>
        </w:rPr>
      </w:pPr>
    </w:p>
    <w:p w:rsidRPr="00027DCD" w:rsidR="00933F2D" w:rsidP="00027DCD" w:rsidRDefault="00933F2D">
      <w:pPr>
        <w:ind w:firstLine="284"/>
        <w:rPr>
          <w:rFonts w:ascii="Times New Roman" w:hAnsi="Times New Roman"/>
          <w:sz w:val="24"/>
        </w:rPr>
      </w:pPr>
      <w:r w:rsidRPr="00027DCD">
        <w:rPr>
          <w:rFonts w:ascii="Times New Roman" w:hAnsi="Times New Roman"/>
          <w:sz w:val="24"/>
        </w:rPr>
        <w:t>In de Wet op het financieel toezicht wordt na artikel 1:93c een artikel ingevoegd, luidende:</w:t>
      </w:r>
    </w:p>
    <w:p w:rsidRPr="00027DCD" w:rsidR="00933F2D" w:rsidP="00933F2D" w:rsidRDefault="00933F2D">
      <w:pPr>
        <w:rPr>
          <w:rFonts w:ascii="Times New Roman" w:hAnsi="Times New Roman"/>
          <w:b/>
          <w:sz w:val="24"/>
        </w:rPr>
      </w:pPr>
    </w:p>
    <w:p w:rsidRPr="00027DCD" w:rsidR="00933F2D" w:rsidP="00027DCD" w:rsidRDefault="00933F2D">
      <w:pPr>
        <w:rPr>
          <w:rFonts w:ascii="Times New Roman" w:hAnsi="Times New Roman"/>
          <w:b/>
          <w:sz w:val="24"/>
        </w:rPr>
      </w:pPr>
      <w:r w:rsidRPr="00027DCD">
        <w:rPr>
          <w:rFonts w:ascii="Times New Roman" w:hAnsi="Times New Roman"/>
          <w:b/>
          <w:sz w:val="24"/>
        </w:rPr>
        <w:t>Artikel 1:93ca</w:t>
      </w:r>
    </w:p>
    <w:p w:rsidR="00027DCD" w:rsidP="00027DCD" w:rsidRDefault="00027DCD">
      <w:pPr>
        <w:rPr>
          <w:rFonts w:ascii="Times New Roman" w:hAnsi="Times New Roman"/>
          <w:sz w:val="24"/>
        </w:rPr>
      </w:pPr>
    </w:p>
    <w:p w:rsidRPr="00027DCD" w:rsidR="00933F2D" w:rsidP="00027DCD" w:rsidRDefault="00933F2D">
      <w:pPr>
        <w:ind w:firstLine="284"/>
        <w:rPr>
          <w:rFonts w:ascii="Times New Roman" w:hAnsi="Times New Roman"/>
          <w:sz w:val="24"/>
        </w:rPr>
      </w:pPr>
      <w:r w:rsidRPr="00027DCD">
        <w:rPr>
          <w:rFonts w:ascii="Times New Roman" w:hAnsi="Times New Roman"/>
          <w:sz w:val="24"/>
        </w:rPr>
        <w:t>1</w:t>
      </w:r>
      <w:r w:rsidR="00027DCD">
        <w:rPr>
          <w:rFonts w:ascii="Times New Roman" w:hAnsi="Times New Roman"/>
          <w:sz w:val="24"/>
        </w:rPr>
        <w:t>.</w:t>
      </w:r>
      <w:r w:rsidRPr="00027DCD">
        <w:rPr>
          <w:rFonts w:ascii="Times New Roman" w:hAnsi="Times New Roman"/>
          <w:sz w:val="24"/>
        </w:rPr>
        <w:t xml:space="preserve"> De Autoriteit Financiële Markten kan, in afwijking van artikel 1:89, eerste lid, vertrouwelijke gegevens of inlichtingen verkregen bij de vervulling van de haar ingevolge deze wet opgedragen taak, verstrekken aan de in artikel 18, tweede lid, van de Wet kwaliteit incassodienstverlening genoemde personen, voor zover deze gegevens of inlichtingen dienstig zijn voor de uitoefening de taken van deze personen op grond van de Wet kwaliteit incassodienstverlening.</w:t>
      </w:r>
    </w:p>
    <w:p w:rsidRPr="00027DCD" w:rsidR="00933F2D" w:rsidP="00027DCD" w:rsidRDefault="00027DCD">
      <w:pPr>
        <w:ind w:firstLine="284"/>
        <w:rPr>
          <w:rFonts w:ascii="Times New Roman" w:hAnsi="Times New Roman"/>
          <w:sz w:val="24"/>
        </w:rPr>
      </w:pPr>
      <w:r>
        <w:rPr>
          <w:rFonts w:ascii="Times New Roman" w:hAnsi="Times New Roman"/>
          <w:sz w:val="24"/>
        </w:rPr>
        <w:t xml:space="preserve">2. </w:t>
      </w:r>
      <w:r w:rsidRPr="00027DCD" w:rsidR="00933F2D">
        <w:rPr>
          <w:rFonts w:ascii="Times New Roman" w:hAnsi="Times New Roman"/>
          <w:sz w:val="24"/>
        </w:rPr>
        <w:t>Artikel 1:93, tweede tot en met vierde lid, met uitzondering van het tweede lid, onderdeel b, is van overeenkomstige toepassing.</w:t>
      </w:r>
    </w:p>
    <w:p w:rsidRPr="00027DCD" w:rsidR="00933F2D" w:rsidP="00027DCD" w:rsidRDefault="00933F2D">
      <w:pPr>
        <w:ind w:firstLine="284"/>
        <w:rPr>
          <w:rFonts w:ascii="Times New Roman" w:hAnsi="Times New Roman"/>
          <w:sz w:val="24"/>
        </w:rPr>
      </w:pPr>
      <w:r w:rsidRPr="00027DCD">
        <w:rPr>
          <w:rFonts w:ascii="Times New Roman" w:hAnsi="Times New Roman"/>
          <w:sz w:val="24"/>
        </w:rPr>
        <w:lastRenderedPageBreak/>
        <w:t>3</w:t>
      </w:r>
      <w:r w:rsidR="00027DCD">
        <w:rPr>
          <w:rFonts w:ascii="Times New Roman" w:hAnsi="Times New Roman"/>
          <w:sz w:val="24"/>
        </w:rPr>
        <w:t xml:space="preserve">. </w:t>
      </w:r>
      <w:r w:rsidRPr="00027DCD">
        <w:rPr>
          <w:rFonts w:ascii="Times New Roman" w:hAnsi="Times New Roman"/>
          <w:sz w:val="24"/>
        </w:rPr>
        <w:t>De Autoriteit Financiële Markten waarborgt dat informatie-uitwisseling op grond van dit artikel plaatsvindt met inachtneming van het geheimhoudingsregime dat ingevolge Europese richtlijnen of verordeningen op de desbetreffende gegevens of inlichtingen van toepassing is.</w:t>
      </w:r>
    </w:p>
    <w:p w:rsidRPr="00027DCD" w:rsidR="00933F2D" w:rsidP="00933F2D" w:rsidRDefault="00933F2D">
      <w:pPr>
        <w:shd w:val="clear" w:color="auto" w:fill="FFFFFF"/>
        <w:rPr>
          <w:rFonts w:ascii="Times New Roman" w:hAnsi="Times New Roman"/>
          <w:sz w:val="24"/>
        </w:rPr>
      </w:pPr>
    </w:p>
    <w:p w:rsidRPr="00DC7D47" w:rsidR="00933F2D" w:rsidP="00027DCD" w:rsidRDefault="00933F2D">
      <w:pPr>
        <w:rPr>
          <w:rFonts w:ascii="Times New Roman" w:hAnsi="Times New Roman"/>
          <w:b/>
          <w:sz w:val="24"/>
        </w:rPr>
      </w:pPr>
      <w:r w:rsidRPr="00DC7D47">
        <w:rPr>
          <w:rFonts w:ascii="Times New Roman" w:hAnsi="Times New Roman"/>
          <w:b/>
          <w:sz w:val="24"/>
        </w:rPr>
        <w:t>Artikel 27. Samenloop wetsvoorstel 35256</w:t>
      </w:r>
    </w:p>
    <w:p w:rsidR="00DC7D47" w:rsidP="00027DCD" w:rsidRDefault="00DC7D47">
      <w:pPr>
        <w:rPr>
          <w:rFonts w:ascii="Times New Roman" w:hAnsi="Times New Roman"/>
          <w:sz w:val="24"/>
        </w:rPr>
      </w:pPr>
    </w:p>
    <w:p w:rsidRPr="00027DCD" w:rsidR="00933F2D" w:rsidP="00DC7D47" w:rsidRDefault="00933F2D">
      <w:pPr>
        <w:ind w:firstLine="284"/>
        <w:rPr>
          <w:rFonts w:ascii="Times New Roman" w:hAnsi="Times New Roman"/>
          <w:sz w:val="24"/>
        </w:rPr>
      </w:pPr>
      <w:r w:rsidRPr="00027DCD">
        <w:rPr>
          <w:rFonts w:ascii="Times New Roman" w:hAnsi="Times New Roman"/>
          <w:sz w:val="24"/>
        </w:rPr>
        <w:t>Indien het bij koninklijke boodschap van 10 juli 2019 ingediende voorstel van wet houdende wijziging van de Algemene wet bestuursrecht en enkele andere wetten in verband met het nieuwe omgevingsrecht en nadeelcompensatierecht (Kamerstukken 35256) tot wet is of wordt verheven en:</w:t>
      </w:r>
    </w:p>
    <w:p w:rsidRPr="00027DCD" w:rsidR="00933F2D" w:rsidP="00DC7D47" w:rsidRDefault="00DC7D47">
      <w:pPr>
        <w:ind w:firstLine="284"/>
        <w:rPr>
          <w:rFonts w:ascii="Times New Roman" w:hAnsi="Times New Roman"/>
          <w:sz w:val="24"/>
        </w:rPr>
      </w:pPr>
      <w:r>
        <w:rPr>
          <w:rFonts w:ascii="Times New Roman" w:hAnsi="Times New Roman"/>
          <w:sz w:val="24"/>
        </w:rPr>
        <w:t xml:space="preserve">a. </w:t>
      </w:r>
      <w:r w:rsidRPr="00027DCD" w:rsidR="00933F2D">
        <w:rPr>
          <w:rFonts w:ascii="Times New Roman" w:hAnsi="Times New Roman"/>
          <w:sz w:val="24"/>
        </w:rPr>
        <w:t>artikel 1, onderdeel C, van die wet eerder in werking treedt of is getreden dan artikel 15, eerste lid, onderdeel b, van deze wet, wordt artikel 15, eerste lid, van deze wet als volgt gewijzigd:</w:t>
      </w:r>
    </w:p>
    <w:p w:rsidR="00DC7D47" w:rsidP="00027DCD" w:rsidRDefault="00DC7D47">
      <w:pPr>
        <w:rPr>
          <w:rFonts w:ascii="Times New Roman" w:hAnsi="Times New Roman"/>
          <w:sz w:val="24"/>
        </w:rPr>
      </w:pPr>
    </w:p>
    <w:p w:rsidRPr="00027DCD" w:rsidR="00933F2D" w:rsidP="00DC7D47" w:rsidRDefault="00933F2D">
      <w:pPr>
        <w:ind w:firstLine="284"/>
        <w:rPr>
          <w:rFonts w:ascii="Times New Roman" w:hAnsi="Times New Roman"/>
          <w:sz w:val="24"/>
        </w:rPr>
      </w:pPr>
      <w:r w:rsidRPr="00027DCD">
        <w:rPr>
          <w:rFonts w:ascii="Times New Roman" w:hAnsi="Times New Roman"/>
          <w:sz w:val="24"/>
        </w:rPr>
        <w:t xml:space="preserve">Artikel 15, eerste lid, komt te luiden: </w:t>
      </w:r>
    </w:p>
    <w:p w:rsidRPr="00027DCD" w:rsidR="00933F2D" w:rsidP="00DC7D47" w:rsidRDefault="00933F2D">
      <w:pPr>
        <w:ind w:firstLine="284"/>
        <w:rPr>
          <w:rFonts w:ascii="Times New Roman" w:hAnsi="Times New Roman"/>
          <w:sz w:val="24"/>
        </w:rPr>
      </w:pPr>
      <w:r w:rsidRPr="00027DCD">
        <w:rPr>
          <w:rFonts w:ascii="Times New Roman" w:hAnsi="Times New Roman"/>
          <w:sz w:val="24"/>
        </w:rPr>
        <w:t>1. Onze Minister is bevoegd tot oplegging van een last onder dwangsom ter handhaving van het bepaalde bij of krachtens artikel 4, 11, 12 of 13.</w:t>
      </w:r>
    </w:p>
    <w:p w:rsidR="00DC7D47" w:rsidP="00027DCD" w:rsidRDefault="00DC7D47">
      <w:pPr>
        <w:rPr>
          <w:rFonts w:ascii="Times New Roman" w:hAnsi="Times New Roman"/>
          <w:sz w:val="24"/>
        </w:rPr>
      </w:pPr>
    </w:p>
    <w:p w:rsidRPr="00027DCD" w:rsidR="00933F2D" w:rsidP="00DC7D47" w:rsidRDefault="00DC7D47">
      <w:pPr>
        <w:ind w:firstLine="284"/>
        <w:rPr>
          <w:rFonts w:ascii="Times New Roman" w:hAnsi="Times New Roman"/>
          <w:sz w:val="24"/>
        </w:rPr>
      </w:pPr>
      <w:r>
        <w:rPr>
          <w:rFonts w:ascii="Times New Roman" w:hAnsi="Times New Roman"/>
          <w:sz w:val="24"/>
        </w:rPr>
        <w:t xml:space="preserve">b. </w:t>
      </w:r>
      <w:r w:rsidRPr="00027DCD" w:rsidR="00933F2D">
        <w:rPr>
          <w:rFonts w:ascii="Times New Roman" w:hAnsi="Times New Roman"/>
          <w:sz w:val="24"/>
        </w:rPr>
        <w:t>artikel 1, onderdeel C, van die wet gelijktijdig met of later in werking treedt dan artikel 15, eerste lid, onderdeel b, van deze wet, wordt na artikel 4.12 van die wet een artikel ingevoegd, luidend:</w:t>
      </w:r>
    </w:p>
    <w:p w:rsidR="00DC7D47" w:rsidP="00027DCD" w:rsidRDefault="00DC7D47">
      <w:pPr>
        <w:rPr>
          <w:rFonts w:ascii="Times New Roman" w:hAnsi="Times New Roman"/>
          <w:sz w:val="24"/>
        </w:rPr>
      </w:pPr>
    </w:p>
    <w:p w:rsidRPr="00DC7D47" w:rsidR="00933F2D" w:rsidP="00027DCD" w:rsidRDefault="00933F2D">
      <w:pPr>
        <w:rPr>
          <w:rFonts w:ascii="Times New Roman" w:hAnsi="Times New Roman"/>
          <w:b/>
          <w:sz w:val="24"/>
        </w:rPr>
      </w:pPr>
      <w:r w:rsidRPr="00DC7D47">
        <w:rPr>
          <w:rFonts w:ascii="Times New Roman" w:hAnsi="Times New Roman"/>
          <w:b/>
          <w:sz w:val="24"/>
        </w:rPr>
        <w:t>Artikel 4.12a</w:t>
      </w:r>
    </w:p>
    <w:p w:rsidR="00DC7D47" w:rsidP="00027DCD" w:rsidRDefault="00DC7D47">
      <w:pPr>
        <w:rPr>
          <w:rFonts w:ascii="Times New Roman" w:hAnsi="Times New Roman"/>
          <w:sz w:val="24"/>
        </w:rPr>
      </w:pPr>
    </w:p>
    <w:p w:rsidRPr="00027DCD" w:rsidR="00933F2D" w:rsidP="00DC7D47" w:rsidRDefault="00933F2D">
      <w:pPr>
        <w:ind w:firstLine="284"/>
        <w:rPr>
          <w:rFonts w:ascii="Times New Roman" w:hAnsi="Times New Roman"/>
          <w:sz w:val="24"/>
        </w:rPr>
      </w:pPr>
      <w:r w:rsidRPr="00027DCD">
        <w:rPr>
          <w:rFonts w:ascii="Times New Roman" w:hAnsi="Times New Roman"/>
          <w:sz w:val="24"/>
        </w:rPr>
        <w:t>Artikel 15, eerste lid, van de Wet kwaliteit incassodienstverlening komt te luiden:</w:t>
      </w:r>
    </w:p>
    <w:p w:rsidRPr="00027DCD" w:rsidR="00933F2D" w:rsidP="00DC7D47" w:rsidRDefault="00933F2D">
      <w:pPr>
        <w:ind w:firstLine="284"/>
        <w:rPr>
          <w:rFonts w:ascii="Times New Roman" w:hAnsi="Times New Roman"/>
          <w:sz w:val="24"/>
        </w:rPr>
      </w:pPr>
      <w:r w:rsidRPr="00027DCD">
        <w:rPr>
          <w:rFonts w:ascii="Times New Roman" w:hAnsi="Times New Roman"/>
          <w:sz w:val="24"/>
        </w:rPr>
        <w:t>1. Onze Minister is bevoegd tot oplegging van een last onder dwangsom ter handhaving van het bepaalde bij of krachtens artikel 4, 11, 12 of 13.</w:t>
      </w:r>
    </w:p>
    <w:p w:rsidR="00933F2D" w:rsidP="00933F2D" w:rsidRDefault="00933F2D">
      <w:pPr>
        <w:shd w:val="clear" w:color="auto" w:fill="FFFFFF"/>
        <w:rPr>
          <w:rFonts w:ascii="Times New Roman" w:hAnsi="Times New Roman"/>
          <w:sz w:val="24"/>
        </w:rPr>
      </w:pPr>
    </w:p>
    <w:p w:rsidRPr="00027DCD" w:rsidR="00DC7D47" w:rsidP="00933F2D" w:rsidRDefault="00DC7D47">
      <w:pPr>
        <w:shd w:val="clear" w:color="auto" w:fill="FFFFFF"/>
        <w:rPr>
          <w:rFonts w:ascii="Times New Roman" w:hAnsi="Times New Roman"/>
          <w:sz w:val="24"/>
        </w:rPr>
      </w:pPr>
    </w:p>
    <w:p w:rsidRPr="00027DCD" w:rsidR="00933F2D" w:rsidP="00933F2D" w:rsidRDefault="00933F2D">
      <w:pPr>
        <w:shd w:val="clear" w:color="auto" w:fill="FFFFFF"/>
        <w:rPr>
          <w:rFonts w:ascii="Times New Roman" w:hAnsi="Times New Roman"/>
          <w:sz w:val="24"/>
        </w:rPr>
      </w:pPr>
      <w:r w:rsidRPr="00027DCD">
        <w:rPr>
          <w:rFonts w:ascii="Times New Roman" w:hAnsi="Times New Roman"/>
          <w:b/>
          <w:bCs/>
          <w:sz w:val="24"/>
        </w:rPr>
        <w:t>HOOFDSTUK 8. OVERGANGS- EN SLOTBEPALINGEN</w:t>
      </w:r>
    </w:p>
    <w:p w:rsidRPr="00027DCD" w:rsidR="00933F2D" w:rsidP="00933F2D" w:rsidRDefault="00933F2D">
      <w:pPr>
        <w:shd w:val="clear" w:color="auto" w:fill="FFFFFF"/>
        <w:rPr>
          <w:rFonts w:ascii="Times New Roman" w:hAnsi="Times New Roman"/>
          <w:sz w:val="24"/>
        </w:rPr>
      </w:pPr>
    </w:p>
    <w:p w:rsidRPr="00027DCD" w:rsidR="00933F2D" w:rsidP="00933F2D" w:rsidRDefault="00933F2D">
      <w:pPr>
        <w:shd w:val="clear" w:color="auto" w:fill="FFFFFF"/>
        <w:rPr>
          <w:rFonts w:ascii="Times New Roman" w:hAnsi="Times New Roman"/>
          <w:sz w:val="24"/>
        </w:rPr>
      </w:pPr>
      <w:r w:rsidRPr="00027DCD">
        <w:rPr>
          <w:rFonts w:ascii="Times New Roman" w:hAnsi="Times New Roman"/>
          <w:b/>
          <w:bCs/>
          <w:sz w:val="24"/>
        </w:rPr>
        <w:t>Artikel 28. Overgangsrecht registratie</w:t>
      </w:r>
    </w:p>
    <w:p w:rsidR="00DC7D47" w:rsidP="00DC7D47" w:rsidRDefault="00DC7D47">
      <w:pPr>
        <w:shd w:val="clear" w:color="auto" w:fill="FFFFFF"/>
        <w:rPr>
          <w:rFonts w:ascii="Times New Roman" w:hAnsi="Times New Roman"/>
          <w:sz w:val="24"/>
        </w:rPr>
      </w:pPr>
    </w:p>
    <w:p w:rsidRPr="00DC7D47" w:rsidR="00933F2D" w:rsidP="00DC7D47" w:rsidRDefault="00DC7D47">
      <w:pPr>
        <w:shd w:val="clear" w:color="auto" w:fill="FFFFFF"/>
        <w:ind w:firstLine="284"/>
        <w:rPr>
          <w:rFonts w:ascii="Times New Roman" w:hAnsi="Times New Roman"/>
          <w:sz w:val="24"/>
        </w:rPr>
      </w:pPr>
      <w:r>
        <w:rPr>
          <w:rFonts w:ascii="Times New Roman" w:hAnsi="Times New Roman"/>
          <w:sz w:val="24"/>
        </w:rPr>
        <w:t xml:space="preserve">1. </w:t>
      </w:r>
      <w:r w:rsidRPr="00DC7D47" w:rsidR="00933F2D">
        <w:rPr>
          <w:rFonts w:ascii="Times New Roman" w:hAnsi="Times New Roman"/>
          <w:sz w:val="24"/>
        </w:rPr>
        <w:t>De artikelen 4, 11, eerste lid, aanhef en onderdeel a, en tweede lid, aanhef en onderdeel a, en 12, tweede lid, zijn gedurende een jaar na inwerkingtreding van deze wet niet van toepassing op degene die voor het tijdstip van inwerkingtreding van deze wet buitengerechtelijke incassowerkzaamheden verrichtte of aanbood en sindsdien onafgebroken heeft voortgezet. Indien binnen deze periode een aanvraag als bedoeld in artikel 5 is gedaan, geldt de vorige zin tot het tijdstip waarop op de aanvraag is beslist.</w:t>
      </w:r>
    </w:p>
    <w:p w:rsidRPr="00DC7D47" w:rsidR="00933F2D" w:rsidP="00DC7D47" w:rsidRDefault="00DC7D47">
      <w:pPr>
        <w:shd w:val="clear" w:color="auto" w:fill="FFFFFF"/>
        <w:ind w:firstLine="284"/>
        <w:rPr>
          <w:rFonts w:ascii="Times New Roman" w:hAnsi="Times New Roman"/>
          <w:sz w:val="24"/>
        </w:rPr>
      </w:pPr>
      <w:r>
        <w:rPr>
          <w:rFonts w:ascii="Times New Roman" w:hAnsi="Times New Roman"/>
          <w:sz w:val="24"/>
        </w:rPr>
        <w:t xml:space="preserve">2. </w:t>
      </w:r>
      <w:r w:rsidRPr="00DC7D47" w:rsidR="00933F2D">
        <w:rPr>
          <w:rFonts w:ascii="Times New Roman" w:hAnsi="Times New Roman"/>
          <w:sz w:val="24"/>
        </w:rPr>
        <w:t>Indien gedurende de periode, genoemd in het eerste lid, eerste zin, een beslissing op een aanvraag als bedoeld in artikel 5 niet binnen de termijn, genoemd in artikel 5, derde lid, eerste zin, kan worden gegeven, deelt Onze Minister dit binnen deze termijn aan de aanvrager mede en noemt Onze Minister een termijn van ten hoogste dertien weken waarbinnen Onze Minister beslist.</w:t>
      </w:r>
    </w:p>
    <w:p w:rsidRPr="00027DCD" w:rsidR="00933F2D" w:rsidP="00933F2D" w:rsidRDefault="00933F2D">
      <w:pPr>
        <w:shd w:val="clear" w:color="auto" w:fill="FFFFFF"/>
        <w:rPr>
          <w:rFonts w:ascii="Times New Roman" w:hAnsi="Times New Roman"/>
          <w:sz w:val="24"/>
        </w:rPr>
      </w:pPr>
    </w:p>
    <w:p w:rsidR="00DC7D47" w:rsidP="00933F2D" w:rsidRDefault="00933F2D">
      <w:pPr>
        <w:shd w:val="clear" w:color="auto" w:fill="FFFFFF"/>
        <w:rPr>
          <w:rFonts w:ascii="Times New Roman" w:hAnsi="Times New Roman"/>
          <w:b/>
          <w:bCs/>
          <w:sz w:val="24"/>
        </w:rPr>
      </w:pPr>
      <w:r w:rsidRPr="00027DCD">
        <w:rPr>
          <w:rFonts w:ascii="Times New Roman" w:hAnsi="Times New Roman"/>
          <w:b/>
          <w:bCs/>
          <w:sz w:val="24"/>
        </w:rPr>
        <w:t>Artikel 29. Evaluatie</w:t>
      </w:r>
    </w:p>
    <w:p w:rsidR="00DC7D47" w:rsidP="00933F2D" w:rsidRDefault="00DC7D47">
      <w:pPr>
        <w:shd w:val="clear" w:color="auto" w:fill="FFFFFF"/>
        <w:rPr>
          <w:rFonts w:ascii="Times New Roman" w:hAnsi="Times New Roman"/>
          <w:b/>
          <w:bCs/>
          <w:sz w:val="24"/>
        </w:rPr>
      </w:pPr>
    </w:p>
    <w:p w:rsidRPr="00027DCD" w:rsidR="00933F2D" w:rsidP="00DC7D47" w:rsidRDefault="00933F2D">
      <w:pPr>
        <w:shd w:val="clear" w:color="auto" w:fill="FFFFFF"/>
        <w:ind w:firstLine="284"/>
        <w:rPr>
          <w:rFonts w:ascii="Times New Roman" w:hAnsi="Times New Roman"/>
          <w:sz w:val="24"/>
        </w:rPr>
      </w:pPr>
      <w:r w:rsidRPr="00027DCD">
        <w:rPr>
          <w:rFonts w:ascii="Times New Roman" w:hAnsi="Times New Roman"/>
          <w:sz w:val="24"/>
        </w:rPr>
        <w:lastRenderedPageBreak/>
        <w:t>Onze Minister voor Rechtsbescherming zendt binnen vijf jaar na de inwerkingtreding van deze wet aan de Staten-Generaal een verslag over de doeltreffendheid en de effecten van deze wet in de praktijk.</w:t>
      </w:r>
    </w:p>
    <w:p w:rsidRPr="00027DCD" w:rsidR="00933F2D" w:rsidP="00933F2D" w:rsidRDefault="00933F2D">
      <w:pPr>
        <w:shd w:val="clear" w:color="auto" w:fill="FFFFFF"/>
        <w:rPr>
          <w:rFonts w:ascii="Times New Roman" w:hAnsi="Times New Roman"/>
          <w:sz w:val="24"/>
        </w:rPr>
      </w:pPr>
    </w:p>
    <w:p w:rsidR="00DC7D47" w:rsidP="00DC7D47" w:rsidRDefault="00933F2D">
      <w:pPr>
        <w:rPr>
          <w:rFonts w:ascii="Times New Roman" w:hAnsi="Times New Roman"/>
          <w:b/>
          <w:bCs/>
          <w:sz w:val="24"/>
        </w:rPr>
      </w:pPr>
      <w:r w:rsidRPr="00DC7D47">
        <w:rPr>
          <w:rFonts w:ascii="Times New Roman" w:hAnsi="Times New Roman"/>
          <w:b/>
          <w:bCs/>
          <w:sz w:val="24"/>
        </w:rPr>
        <w:t>Artikel 30. Inwerkingtreding</w:t>
      </w:r>
    </w:p>
    <w:p w:rsidR="00DC7D47" w:rsidP="00DC7D47" w:rsidRDefault="00DC7D47">
      <w:pPr>
        <w:rPr>
          <w:rFonts w:ascii="Times New Roman" w:hAnsi="Times New Roman"/>
          <w:b/>
          <w:bCs/>
          <w:sz w:val="24"/>
        </w:rPr>
      </w:pPr>
    </w:p>
    <w:p w:rsidR="00DC7D47" w:rsidP="00DC7D47" w:rsidRDefault="00933F2D">
      <w:pPr>
        <w:ind w:firstLine="284"/>
        <w:rPr>
          <w:rFonts w:ascii="Times New Roman" w:hAnsi="Times New Roman"/>
          <w:b/>
          <w:bCs/>
          <w:sz w:val="24"/>
        </w:rPr>
      </w:pPr>
      <w:r w:rsidRPr="00DC7D47">
        <w:rPr>
          <w:rFonts w:ascii="Times New Roman" w:hAnsi="Times New Roman"/>
          <w:sz w:val="24"/>
        </w:rPr>
        <w:t>Deze wet treedt in werking op een bij koninklijk besluit te bepalen tijdstip, dat voor de verschillende artikelen of onderdelen daarvan verschillend kan worden vastgesteld.</w:t>
      </w:r>
      <w:r w:rsidRPr="00DC7D47">
        <w:rPr>
          <w:rFonts w:ascii="Times New Roman" w:hAnsi="Times New Roman"/>
          <w:sz w:val="24"/>
        </w:rPr>
        <w:br/>
      </w:r>
    </w:p>
    <w:p w:rsidR="00DC7D47" w:rsidP="00DC7D47" w:rsidRDefault="00933F2D">
      <w:pPr>
        <w:ind w:firstLine="284"/>
        <w:rPr>
          <w:rFonts w:ascii="Times New Roman" w:hAnsi="Times New Roman"/>
          <w:b/>
          <w:bCs/>
          <w:sz w:val="24"/>
        </w:rPr>
      </w:pPr>
      <w:r w:rsidRPr="00DC7D47">
        <w:rPr>
          <w:rFonts w:ascii="Times New Roman" w:hAnsi="Times New Roman"/>
          <w:b/>
          <w:bCs/>
          <w:sz w:val="24"/>
        </w:rPr>
        <w:t>Artikel 31. Citeertitel</w:t>
      </w:r>
    </w:p>
    <w:p w:rsidR="00DC7D47" w:rsidP="00DC7D47" w:rsidRDefault="00DC7D47">
      <w:pPr>
        <w:rPr>
          <w:rFonts w:ascii="Times New Roman" w:hAnsi="Times New Roman"/>
          <w:sz w:val="24"/>
        </w:rPr>
      </w:pPr>
    </w:p>
    <w:p w:rsidR="00933F2D" w:rsidP="00DC7D47" w:rsidRDefault="00933F2D">
      <w:pPr>
        <w:ind w:left="284"/>
        <w:rPr>
          <w:rFonts w:ascii="Times New Roman" w:hAnsi="Times New Roman"/>
          <w:sz w:val="24"/>
        </w:rPr>
      </w:pPr>
      <w:r w:rsidRPr="00DC7D47">
        <w:rPr>
          <w:rFonts w:ascii="Times New Roman" w:hAnsi="Times New Roman"/>
          <w:sz w:val="24"/>
        </w:rPr>
        <w:t>Deze wet wordt aangehaald als: Wet kwaliteit incassodienstverlening.</w:t>
      </w:r>
    </w:p>
    <w:p w:rsidR="00DC7D47" w:rsidP="00DC7D47" w:rsidRDefault="00DC7D47">
      <w:pPr>
        <w:rPr>
          <w:rFonts w:ascii="Times New Roman" w:hAnsi="Times New Roman"/>
          <w:sz w:val="24"/>
        </w:rPr>
      </w:pPr>
    </w:p>
    <w:p w:rsidRPr="00DC7D47" w:rsidR="00DC7D47" w:rsidP="00DC7D47" w:rsidRDefault="00DC7D47">
      <w:pPr>
        <w:rPr>
          <w:rFonts w:ascii="Times New Roman" w:hAnsi="Times New Roman"/>
          <w:sz w:val="24"/>
        </w:rPr>
      </w:pPr>
    </w:p>
    <w:p w:rsidR="00DC7D47" w:rsidP="00DC7D47" w:rsidRDefault="00933F2D">
      <w:pPr>
        <w:ind w:firstLine="284"/>
        <w:rPr>
          <w:rFonts w:ascii="Times New Roman" w:hAnsi="Times New Roman"/>
          <w:sz w:val="24"/>
        </w:rPr>
      </w:pPr>
      <w:r w:rsidRPr="00DC7D47">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00DC7D47" w:rsidP="00DC7D47" w:rsidRDefault="00DC7D47">
      <w:pPr>
        <w:rPr>
          <w:rFonts w:ascii="Times New Roman" w:hAnsi="Times New Roman"/>
          <w:sz w:val="24"/>
        </w:rPr>
      </w:pPr>
    </w:p>
    <w:p w:rsidR="00DC7D47" w:rsidP="00DC7D47" w:rsidRDefault="00DC7D47">
      <w:pPr>
        <w:rPr>
          <w:rFonts w:ascii="Times New Roman" w:hAnsi="Times New Roman"/>
          <w:sz w:val="24"/>
        </w:rPr>
      </w:pPr>
      <w:r>
        <w:rPr>
          <w:rFonts w:ascii="Times New Roman" w:hAnsi="Times New Roman"/>
          <w:sz w:val="24"/>
        </w:rPr>
        <w:t>Gegeven</w:t>
      </w:r>
    </w:p>
    <w:p w:rsidR="00DC7D47" w:rsidP="00DC7D47" w:rsidRDefault="00DC7D47">
      <w:pPr>
        <w:rPr>
          <w:rFonts w:ascii="Times New Roman" w:hAnsi="Times New Roman"/>
          <w:sz w:val="24"/>
        </w:rPr>
      </w:pPr>
    </w:p>
    <w:p w:rsidR="00DC7D47" w:rsidP="00DC7D47" w:rsidRDefault="00DC7D47">
      <w:pPr>
        <w:rPr>
          <w:rFonts w:ascii="Times New Roman" w:hAnsi="Times New Roman"/>
          <w:sz w:val="24"/>
        </w:rPr>
      </w:pPr>
    </w:p>
    <w:p w:rsidR="00DC7D47" w:rsidP="00DC7D47" w:rsidRDefault="00DC7D47">
      <w:pPr>
        <w:rPr>
          <w:rFonts w:ascii="Times New Roman" w:hAnsi="Times New Roman"/>
          <w:sz w:val="24"/>
        </w:rPr>
      </w:pPr>
    </w:p>
    <w:p w:rsidR="00DC7D47" w:rsidP="00DC7D47" w:rsidRDefault="00DC7D47">
      <w:pPr>
        <w:rPr>
          <w:rFonts w:ascii="Times New Roman" w:hAnsi="Times New Roman"/>
          <w:sz w:val="24"/>
        </w:rPr>
      </w:pPr>
    </w:p>
    <w:p w:rsidR="00DC7D47" w:rsidP="00DC7D47" w:rsidRDefault="00DC7D47">
      <w:pPr>
        <w:rPr>
          <w:rFonts w:ascii="Times New Roman" w:hAnsi="Times New Roman"/>
          <w:sz w:val="24"/>
        </w:rPr>
      </w:pPr>
    </w:p>
    <w:p w:rsidR="00DC7D47" w:rsidP="00DC7D47" w:rsidRDefault="00DC7D47">
      <w:pPr>
        <w:rPr>
          <w:rFonts w:ascii="Times New Roman" w:hAnsi="Times New Roman"/>
          <w:sz w:val="24"/>
        </w:rPr>
      </w:pPr>
    </w:p>
    <w:p w:rsidR="00DC7D47" w:rsidP="00DC7D47" w:rsidRDefault="00DC7D47">
      <w:pPr>
        <w:rPr>
          <w:rFonts w:ascii="Times New Roman" w:hAnsi="Times New Roman"/>
          <w:sz w:val="24"/>
        </w:rPr>
      </w:pPr>
    </w:p>
    <w:p w:rsidR="00DC7D47" w:rsidP="00DC7D47" w:rsidRDefault="00DC7D47">
      <w:pPr>
        <w:rPr>
          <w:rFonts w:ascii="Times New Roman" w:hAnsi="Times New Roman"/>
          <w:sz w:val="24"/>
        </w:rPr>
      </w:pPr>
    </w:p>
    <w:p w:rsidR="00DC7D47" w:rsidP="00DC7D47" w:rsidRDefault="00DC7D47">
      <w:pPr>
        <w:rPr>
          <w:rFonts w:ascii="Times New Roman" w:hAnsi="Times New Roman"/>
          <w:sz w:val="24"/>
        </w:rPr>
      </w:pPr>
    </w:p>
    <w:p w:rsidRPr="00DC7D47" w:rsidR="00933F2D" w:rsidP="00DC7D47" w:rsidRDefault="00933F2D">
      <w:pPr>
        <w:rPr>
          <w:rFonts w:ascii="Times New Roman" w:hAnsi="Times New Roman"/>
          <w:sz w:val="24"/>
        </w:rPr>
      </w:pPr>
      <w:r w:rsidRPr="00DC7D47">
        <w:rPr>
          <w:rFonts w:ascii="Times New Roman" w:hAnsi="Times New Roman"/>
          <w:sz w:val="24"/>
        </w:rPr>
        <w:t>De Minister voor Rechtsbescherming,</w:t>
      </w:r>
    </w:p>
    <w:p w:rsidR="00693D33" w:rsidP="00693D33" w:rsidRDefault="00693D33">
      <w:pPr>
        <w:rPr>
          <w:rFonts w:ascii="Times New Roman" w:hAnsi="Times New Roman"/>
          <w:sz w:val="24"/>
        </w:rPr>
      </w:pPr>
    </w:p>
    <w:p w:rsidR="00693D33" w:rsidP="00693D33" w:rsidRDefault="00693D33">
      <w:pPr>
        <w:rPr>
          <w:rFonts w:ascii="Times New Roman" w:hAnsi="Times New Roman"/>
          <w:sz w:val="24"/>
        </w:rPr>
      </w:pPr>
    </w:p>
    <w:p w:rsidR="00693D33" w:rsidP="00693D33" w:rsidRDefault="00693D33">
      <w:pPr>
        <w:rPr>
          <w:rFonts w:ascii="Times New Roman" w:hAnsi="Times New Roman"/>
          <w:sz w:val="24"/>
        </w:rPr>
      </w:pPr>
    </w:p>
    <w:p w:rsidR="00693D33" w:rsidP="00693D33" w:rsidRDefault="00693D33">
      <w:pPr>
        <w:rPr>
          <w:rFonts w:ascii="Times New Roman" w:hAnsi="Times New Roman"/>
          <w:sz w:val="24"/>
        </w:rPr>
      </w:pPr>
    </w:p>
    <w:p w:rsidR="00693D33" w:rsidP="00693D33" w:rsidRDefault="00693D33">
      <w:pPr>
        <w:rPr>
          <w:rFonts w:ascii="Times New Roman" w:hAnsi="Times New Roman"/>
          <w:sz w:val="24"/>
        </w:rPr>
      </w:pPr>
    </w:p>
    <w:p w:rsidR="00693D33" w:rsidP="00693D33" w:rsidRDefault="00693D33">
      <w:pPr>
        <w:rPr>
          <w:rFonts w:ascii="Times New Roman" w:hAnsi="Times New Roman"/>
          <w:sz w:val="24"/>
        </w:rPr>
      </w:pPr>
    </w:p>
    <w:p w:rsidR="00693D33" w:rsidP="00693D33" w:rsidRDefault="00693D33">
      <w:pPr>
        <w:rPr>
          <w:rFonts w:ascii="Times New Roman" w:hAnsi="Times New Roman"/>
          <w:sz w:val="24"/>
        </w:rPr>
      </w:pPr>
    </w:p>
    <w:p w:rsidR="00693D33" w:rsidP="00693D33" w:rsidRDefault="00693D33">
      <w:pPr>
        <w:rPr>
          <w:rFonts w:ascii="Times New Roman" w:hAnsi="Times New Roman"/>
          <w:sz w:val="24"/>
        </w:rPr>
      </w:pPr>
    </w:p>
    <w:p w:rsidRPr="00DC7D47" w:rsidR="00693D33" w:rsidP="00693D33" w:rsidRDefault="00693D33">
      <w:pPr>
        <w:rPr>
          <w:rFonts w:ascii="Times New Roman" w:hAnsi="Times New Roman"/>
          <w:sz w:val="24"/>
        </w:rPr>
      </w:pPr>
      <w:r w:rsidRPr="00DC7D47">
        <w:rPr>
          <w:rFonts w:ascii="Times New Roman" w:hAnsi="Times New Roman"/>
          <w:sz w:val="24"/>
        </w:rPr>
        <w:t>De Minister voor Rechtsbescherming,</w:t>
      </w:r>
    </w:p>
    <w:p w:rsidRPr="00027DCD" w:rsidR="00CB3578" w:rsidP="00DC7D47" w:rsidRDefault="00CB3578">
      <w:bookmarkStart w:name="_GoBack" w:id="0"/>
      <w:bookmarkEnd w:id="0"/>
    </w:p>
    <w:sectPr w:rsidRPr="00027DCD"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3F2D" w:rsidRDefault="00933F2D">
      <w:pPr>
        <w:spacing w:line="20" w:lineRule="exact"/>
      </w:pPr>
    </w:p>
  </w:endnote>
  <w:endnote w:type="continuationSeparator" w:id="0">
    <w:p w:rsidR="00933F2D" w:rsidRDefault="00933F2D">
      <w:pPr>
        <w:pStyle w:val="Amendement"/>
      </w:pPr>
      <w:r>
        <w:rPr>
          <w:b w:val="0"/>
          <w:bCs w:val="0"/>
        </w:rPr>
        <w:t xml:space="preserve"> </w:t>
      </w:r>
    </w:p>
  </w:endnote>
  <w:endnote w:type="continuationNotice" w:id="1">
    <w:p w:rsidR="00933F2D" w:rsidRDefault="00933F2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93D33">
      <w:rPr>
        <w:rStyle w:val="Paginanummer"/>
        <w:rFonts w:ascii="Times New Roman" w:hAnsi="Times New Roman"/>
        <w:noProof/>
      </w:rPr>
      <w:t>14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3F2D" w:rsidRDefault="00933F2D">
      <w:pPr>
        <w:pStyle w:val="Amendement"/>
      </w:pPr>
      <w:r>
        <w:rPr>
          <w:b w:val="0"/>
          <w:bCs w:val="0"/>
        </w:rPr>
        <w:separator/>
      </w:r>
    </w:p>
  </w:footnote>
  <w:footnote w:type="continuationSeparator" w:id="0">
    <w:p w:rsidR="00933F2D" w:rsidRDefault="00933F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F2D"/>
    <w:rsid w:val="00012DBE"/>
    <w:rsid w:val="00027DCD"/>
    <w:rsid w:val="000A1D81"/>
    <w:rsid w:val="00111ED3"/>
    <w:rsid w:val="001C190E"/>
    <w:rsid w:val="002168F4"/>
    <w:rsid w:val="00216DC0"/>
    <w:rsid w:val="002A727C"/>
    <w:rsid w:val="003F4882"/>
    <w:rsid w:val="005D2707"/>
    <w:rsid w:val="00606255"/>
    <w:rsid w:val="00693D33"/>
    <w:rsid w:val="006B607A"/>
    <w:rsid w:val="0071361B"/>
    <w:rsid w:val="00745F34"/>
    <w:rsid w:val="007B32D9"/>
    <w:rsid w:val="007D451C"/>
    <w:rsid w:val="00826224"/>
    <w:rsid w:val="00930A23"/>
    <w:rsid w:val="00933F2D"/>
    <w:rsid w:val="009C7354"/>
    <w:rsid w:val="009E6D7F"/>
    <w:rsid w:val="00A11E73"/>
    <w:rsid w:val="00A2521E"/>
    <w:rsid w:val="00AD5780"/>
    <w:rsid w:val="00AE436A"/>
    <w:rsid w:val="00AE609A"/>
    <w:rsid w:val="00C135B1"/>
    <w:rsid w:val="00C33FAA"/>
    <w:rsid w:val="00C77DB2"/>
    <w:rsid w:val="00C92DF8"/>
    <w:rsid w:val="00CB3578"/>
    <w:rsid w:val="00D20AFA"/>
    <w:rsid w:val="00D55648"/>
    <w:rsid w:val="00DC7D47"/>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D09703"/>
  <w15:docId w15:val="{CCF156A1-5D8A-4647-B7AA-129CC8273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4">
    <w:name w:val="heading 4"/>
    <w:basedOn w:val="Standaard"/>
    <w:link w:val="Kop4Char"/>
    <w:uiPriority w:val="9"/>
    <w:qFormat/>
    <w:rsid w:val="00933F2D"/>
    <w:pPr>
      <w:spacing w:after="150"/>
      <w:outlineLvl w:val="3"/>
    </w:pPr>
    <w:rPr>
      <w:rFonts w:ascii="inherit" w:hAnsi="inherit"/>
      <w:b/>
      <w:bCs/>
      <w:sz w:val="27"/>
      <w:szCs w:val="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uiPriority w:val="9"/>
    <w:rsid w:val="00933F2D"/>
    <w:rPr>
      <w:rFonts w:ascii="inherit" w:hAnsi="inherit"/>
      <w:b/>
      <w:bCs/>
      <w:sz w:val="27"/>
      <w:szCs w:val="27"/>
    </w:rPr>
  </w:style>
  <w:style w:type="paragraph" w:customStyle="1" w:styleId="broodtekst">
    <w:name w:val="broodtekst"/>
    <w:basedOn w:val="Standaard"/>
    <w:qFormat/>
    <w:rsid w:val="00933F2D"/>
    <w:pPr>
      <w:tabs>
        <w:tab w:val="left" w:pos="227"/>
        <w:tab w:val="left" w:pos="454"/>
        <w:tab w:val="left" w:pos="680"/>
      </w:tabs>
      <w:autoSpaceDE w:val="0"/>
      <w:autoSpaceDN w:val="0"/>
      <w:adjustRightInd w:val="0"/>
      <w:spacing w:line="240" w:lineRule="atLeast"/>
    </w:pPr>
    <w:rPr>
      <w:sz w:val="18"/>
      <w:szCs w:val="18"/>
    </w:rPr>
  </w:style>
  <w:style w:type="paragraph" w:customStyle="1" w:styleId="Huisstijl-Paginanummering">
    <w:name w:val="Huisstijl-Paginanummering"/>
    <w:basedOn w:val="broodtekst"/>
    <w:rsid w:val="00933F2D"/>
    <w:pPr>
      <w:spacing w:line="180" w:lineRule="exact"/>
    </w:pPr>
    <w:rPr>
      <w:noProof/>
      <w:sz w:val="13"/>
    </w:rPr>
  </w:style>
  <w:style w:type="paragraph" w:styleId="Lijstalinea">
    <w:name w:val="List Paragraph"/>
    <w:basedOn w:val="Standaard"/>
    <w:uiPriority w:val="34"/>
    <w:qFormat/>
    <w:rsid w:val="00933F2D"/>
    <w:pPr>
      <w:spacing w:line="240" w:lineRule="atLeast"/>
      <w:ind w:left="720"/>
      <w:contextualSpacing/>
    </w:pPr>
    <w:rPr>
      <w:sz w:val="18"/>
    </w:rPr>
  </w:style>
  <w:style w:type="character" w:customStyle="1" w:styleId="KoptekstChar">
    <w:name w:val="Koptekst Char"/>
    <w:basedOn w:val="Standaardalinea-lettertype"/>
    <w:link w:val="Koptekst"/>
    <w:uiPriority w:val="99"/>
    <w:rsid w:val="00933F2D"/>
    <w:rPr>
      <w:rFonts w:ascii="Verdana" w:hAnsi="Verdana"/>
      <w:szCs w:val="24"/>
    </w:rPr>
  </w:style>
  <w:style w:type="character" w:customStyle="1" w:styleId="VoettekstChar">
    <w:name w:val="Voettekst Char"/>
    <w:basedOn w:val="Standaardalinea-lettertype"/>
    <w:link w:val="Voettekst"/>
    <w:uiPriority w:val="99"/>
    <w:rsid w:val="00933F2D"/>
    <w:rPr>
      <w:rFonts w:ascii="Verdana" w:hAnsi="Verdana"/>
      <w:szCs w:val="24"/>
    </w:rPr>
  </w:style>
  <w:style w:type="paragraph" w:styleId="Ballontekst">
    <w:name w:val="Balloon Text"/>
    <w:basedOn w:val="Standaard"/>
    <w:link w:val="BallontekstChar"/>
    <w:uiPriority w:val="99"/>
    <w:semiHidden/>
    <w:unhideWhenUsed/>
    <w:rsid w:val="00933F2D"/>
    <w:rPr>
      <w:rFonts w:ascii="Tahoma" w:hAnsi="Tahoma" w:cs="Tahoma"/>
      <w:sz w:val="16"/>
      <w:szCs w:val="16"/>
    </w:rPr>
  </w:style>
  <w:style w:type="character" w:customStyle="1" w:styleId="BallontekstChar">
    <w:name w:val="Ballontekst Char"/>
    <w:basedOn w:val="Standaardalinea-lettertype"/>
    <w:link w:val="Ballontekst"/>
    <w:uiPriority w:val="99"/>
    <w:semiHidden/>
    <w:rsid w:val="00933F2D"/>
    <w:rPr>
      <w:rFonts w:ascii="Tahoma" w:hAnsi="Tahoma" w:cs="Tahoma"/>
      <w:sz w:val="16"/>
      <w:szCs w:val="16"/>
    </w:rPr>
  </w:style>
  <w:style w:type="character" w:styleId="Verwijzingopmerking">
    <w:name w:val="annotation reference"/>
    <w:basedOn w:val="Standaardalinea-lettertype"/>
    <w:uiPriority w:val="99"/>
    <w:semiHidden/>
    <w:unhideWhenUsed/>
    <w:rsid w:val="00933F2D"/>
    <w:rPr>
      <w:sz w:val="16"/>
      <w:szCs w:val="16"/>
    </w:rPr>
  </w:style>
  <w:style w:type="paragraph" w:styleId="Tekstopmerking">
    <w:name w:val="annotation text"/>
    <w:basedOn w:val="Standaard"/>
    <w:link w:val="TekstopmerkingChar"/>
    <w:uiPriority w:val="99"/>
    <w:unhideWhenUsed/>
    <w:rsid w:val="00933F2D"/>
    <w:rPr>
      <w:szCs w:val="20"/>
    </w:rPr>
  </w:style>
  <w:style w:type="character" w:customStyle="1" w:styleId="TekstopmerkingChar">
    <w:name w:val="Tekst opmerking Char"/>
    <w:basedOn w:val="Standaardalinea-lettertype"/>
    <w:link w:val="Tekstopmerking"/>
    <w:uiPriority w:val="99"/>
    <w:rsid w:val="00933F2D"/>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933F2D"/>
    <w:rPr>
      <w:b/>
      <w:bCs/>
    </w:rPr>
  </w:style>
  <w:style w:type="character" w:customStyle="1" w:styleId="OnderwerpvanopmerkingChar">
    <w:name w:val="Onderwerp van opmerking Char"/>
    <w:basedOn w:val="TekstopmerkingChar"/>
    <w:link w:val="Onderwerpvanopmerking"/>
    <w:uiPriority w:val="99"/>
    <w:semiHidden/>
    <w:rsid w:val="00933F2D"/>
    <w:rPr>
      <w:rFonts w:ascii="Verdana" w:hAnsi="Verdana"/>
      <w:b/>
      <w:bCs/>
    </w:rPr>
  </w:style>
  <w:style w:type="character" w:customStyle="1" w:styleId="lidnr">
    <w:name w:val="lidnr"/>
    <w:basedOn w:val="Standaardalinea-lettertype"/>
    <w:rsid w:val="00933F2D"/>
  </w:style>
  <w:style w:type="paragraph" w:customStyle="1" w:styleId="labeled">
    <w:name w:val="labeled"/>
    <w:basedOn w:val="Standaard"/>
    <w:rsid w:val="00933F2D"/>
    <w:pPr>
      <w:spacing w:before="100" w:beforeAutospacing="1" w:after="100" w:afterAutospacing="1"/>
    </w:pPr>
    <w:rPr>
      <w:rFonts w:ascii="Times New Roman" w:hAnsi="Times New Roman"/>
      <w:sz w:val="24"/>
    </w:rPr>
  </w:style>
  <w:style w:type="character" w:customStyle="1" w:styleId="ol">
    <w:name w:val="ol"/>
    <w:basedOn w:val="Standaardalinea-lettertype"/>
    <w:rsid w:val="00933F2D"/>
  </w:style>
  <w:style w:type="character" w:styleId="Hyperlink">
    <w:name w:val="Hyperlink"/>
    <w:basedOn w:val="Standaardalinea-lettertype"/>
    <w:uiPriority w:val="99"/>
    <w:unhideWhenUsed/>
    <w:rsid w:val="00933F2D"/>
    <w:rPr>
      <w:color w:val="0000FF" w:themeColor="hyperlink"/>
      <w:u w:val="single"/>
    </w:rPr>
  </w:style>
  <w:style w:type="paragraph" w:customStyle="1" w:styleId="al">
    <w:name w:val="al"/>
    <w:basedOn w:val="Standaard"/>
    <w:rsid w:val="00933F2D"/>
    <w:pPr>
      <w:spacing w:before="100" w:beforeAutospacing="1" w:after="100" w:afterAutospacing="1"/>
    </w:pPr>
    <w:rPr>
      <w:rFonts w:ascii="Times New Roman" w:hAnsi="Times New Roman"/>
      <w:sz w:val="24"/>
    </w:rPr>
  </w:style>
  <w:style w:type="paragraph" w:customStyle="1" w:styleId="consideransal">
    <w:name w:val="considerans.al"/>
    <w:basedOn w:val="Standaard"/>
    <w:rsid w:val="00933F2D"/>
    <w:pPr>
      <w:spacing w:before="100" w:beforeAutospacing="1" w:after="100" w:afterAutospacing="1"/>
    </w:pPr>
    <w:rPr>
      <w:rFonts w:ascii="Times New Roman" w:hAnsi="Times New Roman"/>
      <w:sz w:val="24"/>
    </w:rPr>
  </w:style>
  <w:style w:type="character" w:customStyle="1" w:styleId="highlight">
    <w:name w:val="highlight"/>
    <w:basedOn w:val="Standaardalinea-lettertype"/>
    <w:rsid w:val="00933F2D"/>
  </w:style>
  <w:style w:type="character" w:customStyle="1" w:styleId="visually-hidden">
    <w:name w:val="visually-hidden"/>
    <w:basedOn w:val="Standaardalinea-lettertype"/>
    <w:rsid w:val="00933F2D"/>
  </w:style>
  <w:style w:type="character" w:styleId="GevolgdeHyperlink">
    <w:name w:val="FollowedHyperlink"/>
    <w:basedOn w:val="Standaardalinea-lettertype"/>
    <w:uiPriority w:val="99"/>
    <w:semiHidden/>
    <w:unhideWhenUsed/>
    <w:rsid w:val="00933F2D"/>
    <w:rPr>
      <w:color w:val="800080" w:themeColor="followedHyperlink"/>
      <w:u w:val="single"/>
    </w:rPr>
  </w:style>
  <w:style w:type="paragraph" w:styleId="Revisie">
    <w:name w:val="Revision"/>
    <w:hidden/>
    <w:uiPriority w:val="99"/>
    <w:semiHidden/>
    <w:rsid w:val="00933F2D"/>
    <w:rPr>
      <w:rFonts w:ascii="Verdana" w:hAnsi="Verdana"/>
      <w:sz w:val="18"/>
      <w:szCs w:val="24"/>
    </w:rPr>
  </w:style>
  <w:style w:type="character" w:customStyle="1" w:styleId="highlight1">
    <w:name w:val="highlight1"/>
    <w:basedOn w:val="Standaardalinea-lettertype"/>
    <w:rsid w:val="00933F2D"/>
    <w:rPr>
      <w:color w:val="000000"/>
      <w:shd w:val="clear" w:color="auto" w:fill="E17000"/>
    </w:rPr>
  </w:style>
  <w:style w:type="character" w:customStyle="1" w:styleId="visually-hidden1">
    <w:name w:val="visually-hidden1"/>
    <w:basedOn w:val="Standaardalinea-lettertype"/>
    <w:rsid w:val="00933F2D"/>
    <w:rPr>
      <w:bdr w:val="none" w:sz="0" w:space="0" w:color="auto" w:frame="1"/>
    </w:rPr>
  </w:style>
  <w:style w:type="paragraph" w:styleId="Geenafstand">
    <w:name w:val="No Spacing"/>
    <w:uiPriority w:val="1"/>
    <w:qFormat/>
    <w:rsid w:val="00933F2D"/>
    <w:rPr>
      <w:rFonts w:asciiTheme="minorHAnsi" w:eastAsiaTheme="minorHAnsi" w:hAnsiTheme="minorHAnsi" w:cstheme="minorBidi"/>
      <w:sz w:val="22"/>
      <w:szCs w:val="22"/>
      <w:lang w:eastAsia="en-US"/>
    </w:rPr>
  </w:style>
  <w:style w:type="character" w:customStyle="1" w:styleId="Kop3Char">
    <w:name w:val="Kop 3 Char"/>
    <w:basedOn w:val="Standaardalinea-lettertype"/>
    <w:link w:val="Kop3"/>
    <w:uiPriority w:val="9"/>
    <w:rsid w:val="00933F2D"/>
    <w:rPr>
      <w:rFonts w:ascii="Verdana" w:hAnsi="Verdana" w:cs="Arial"/>
      <w:b/>
      <w:bCs/>
      <w:sz w:val="26"/>
      <w:szCs w:val="26"/>
    </w:rPr>
  </w:style>
  <w:style w:type="character" w:customStyle="1" w:styleId="Kop1Char">
    <w:name w:val="Kop 1 Char"/>
    <w:basedOn w:val="Standaardalinea-lettertype"/>
    <w:link w:val="Kop1"/>
    <w:uiPriority w:val="9"/>
    <w:rsid w:val="00933F2D"/>
    <w:rPr>
      <w:rFonts w:ascii="Verdana" w:hAnsi="Verdana" w:cs="Arial"/>
      <w:b/>
      <w:bCs/>
      <w:kern w:val="32"/>
      <w:sz w:val="32"/>
      <w:szCs w:val="32"/>
    </w:rPr>
  </w:style>
  <w:style w:type="character" w:customStyle="1" w:styleId="Kop2Char">
    <w:name w:val="Kop 2 Char"/>
    <w:basedOn w:val="Standaardalinea-lettertype"/>
    <w:link w:val="Kop2"/>
    <w:uiPriority w:val="9"/>
    <w:rsid w:val="00933F2D"/>
    <w:rPr>
      <w:rFonts w:ascii="Verdana" w:hAnsi="Verdana" w:cs="Arial"/>
      <w:b/>
      <w:bCs/>
      <w:i/>
      <w:iCs/>
      <w:sz w:val="28"/>
      <w:szCs w:val="28"/>
    </w:rPr>
  </w:style>
  <w:style w:type="character" w:customStyle="1" w:styleId="VoetnoottekstChar">
    <w:name w:val="Voetnoottekst Char"/>
    <w:basedOn w:val="Standaardalinea-lettertype"/>
    <w:link w:val="Voetnoottekst"/>
    <w:uiPriority w:val="99"/>
    <w:rsid w:val="00933F2D"/>
    <w:rPr>
      <w:rFonts w:ascii="Verdana" w:hAnsi="Verdana"/>
      <w:szCs w:val="24"/>
    </w:rPr>
  </w:style>
  <w:style w:type="character" w:styleId="Voetnootmarkering">
    <w:name w:val="footnote reference"/>
    <w:basedOn w:val="Standaardalinea-lettertype"/>
    <w:uiPriority w:val="99"/>
    <w:unhideWhenUsed/>
    <w:rsid w:val="00933F2D"/>
    <w:rPr>
      <w:vertAlign w:val="superscript"/>
    </w:rPr>
  </w:style>
  <w:style w:type="paragraph" w:customStyle="1" w:styleId="Default">
    <w:name w:val="Default"/>
    <w:rsid w:val="00933F2D"/>
    <w:pPr>
      <w:autoSpaceDE w:val="0"/>
      <w:autoSpaceDN w:val="0"/>
      <w:adjustRightInd w:val="0"/>
    </w:pPr>
    <w:rPr>
      <w:rFonts w:ascii="Arial" w:eastAsiaTheme="minorHAnsi" w:hAnsi="Arial" w:cs="Arial"/>
      <w:color w:val="000000"/>
      <w:sz w:val="24"/>
      <w:szCs w:val="24"/>
      <w:lang w:eastAsia="en-US"/>
    </w:rPr>
  </w:style>
  <w:style w:type="paragraph" w:styleId="Normaalweb">
    <w:name w:val="Normal (Web)"/>
    <w:basedOn w:val="Standaard"/>
    <w:uiPriority w:val="99"/>
    <w:semiHidden/>
    <w:unhideWhenUsed/>
    <w:rsid w:val="00933F2D"/>
    <w:pPr>
      <w:spacing w:before="100" w:beforeAutospacing="1" w:after="100" w:afterAutospacing="1"/>
    </w:pPr>
    <w:rPr>
      <w:rFonts w:ascii="Times New Roman" w:hAnsi="Times New Roman"/>
      <w:sz w:val="24"/>
    </w:rPr>
  </w:style>
  <w:style w:type="character" w:customStyle="1" w:styleId="linebreak1">
    <w:name w:val="linebreak1"/>
    <w:basedOn w:val="Standaardalinea-lettertype"/>
    <w:rsid w:val="00933F2D"/>
  </w:style>
  <w:style w:type="character" w:styleId="Intensieveverwijzing">
    <w:name w:val="Intense Reference"/>
    <w:basedOn w:val="Standaardalinea-lettertype"/>
    <w:uiPriority w:val="32"/>
    <w:qFormat/>
    <w:rsid w:val="00933F2D"/>
    <w:rPr>
      <w:b/>
      <w:bCs/>
      <w:smallCaps/>
      <w:color w:val="4F81BD" w:themeColor="accent1"/>
      <w:spacing w:val="5"/>
    </w:rPr>
  </w:style>
  <w:style w:type="character" w:styleId="Subtieleverwijzing">
    <w:name w:val="Subtle Reference"/>
    <w:basedOn w:val="Standaardalinea-lettertype"/>
    <w:uiPriority w:val="31"/>
    <w:qFormat/>
    <w:rsid w:val="00933F2D"/>
    <w:rPr>
      <w:smallCaps/>
      <w:color w:val="5A5A5A" w:themeColor="text1" w:themeTint="A5"/>
    </w:rPr>
  </w:style>
  <w:style w:type="table" w:styleId="Tabelraster">
    <w:name w:val="Table Grid"/>
    <w:basedOn w:val="Standaardtabel"/>
    <w:uiPriority w:val="59"/>
    <w:rsid w:val="00933F2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39"/>
    <w:rsid w:val="00933F2D"/>
    <w:rPr>
      <w:rFonts w:ascii="Verdana" w:eastAsia="Calibri" w:hAnsi="Verdana" w:cs="Arial"/>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vmp">
    <w:name w:val="avmp"/>
    <w:rsid w:val="00693D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5588</ap:Words>
  <ap:Characters>32082</ap:Characters>
  <ap:DocSecurity>0</ap:DocSecurity>
  <ap:Lines>267</ap:Lines>
  <ap:Paragraphs>75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37595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2022-04-11T19:26:00.0000000Z</dcterms:created>
  <dcterms:modified xsi:type="dcterms:W3CDTF">2022-04-11T19:27:00.0000000Z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