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621D7B8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D29B0" w:rsidR="00CB3578" w:rsidP="00FD29B0" w:rsidRDefault="00FD29B0" w14:paraId="4130BF25" w14:textId="0CB2E3AD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FD29B0">
              <w:rPr>
                <w:rFonts w:ascii="Times New Roman" w:hAnsi="Times New Roman" w:cs="Times New Roman"/>
                <w:b w:val="0"/>
              </w:rPr>
              <w:t xml:space="preserve">Bijgewerkt t/m nr. </w:t>
            </w:r>
            <w:r w:rsidR="00F91208">
              <w:rPr>
                <w:rFonts w:ascii="Times New Roman" w:hAnsi="Times New Roman" w:cs="Times New Roman"/>
                <w:b w:val="0"/>
              </w:rPr>
              <w:t>12</w:t>
            </w:r>
            <w:r w:rsidRPr="00FD29B0">
              <w:rPr>
                <w:rFonts w:ascii="Times New Roman" w:hAnsi="Times New Roman" w:cs="Times New Roman"/>
                <w:b w:val="0"/>
              </w:rPr>
              <w:t xml:space="preserve"> (</w:t>
            </w:r>
            <w:r w:rsidR="00F91208">
              <w:rPr>
                <w:rFonts w:ascii="Times New Roman" w:hAnsi="Times New Roman" w:cs="Times New Roman"/>
                <w:b w:val="0"/>
              </w:rPr>
              <w:t>2</w:t>
            </w:r>
            <w:r w:rsidRPr="00F91208" w:rsidR="00F91208">
              <w:rPr>
                <w:rFonts w:ascii="Times New Roman" w:hAnsi="Times New Roman" w:cs="Times New Roman"/>
                <w:b w:val="0"/>
                <w:vertAlign w:val="superscript"/>
              </w:rPr>
              <w:t>e</w:t>
            </w:r>
            <w:r w:rsidR="00F91208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D29B0"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 w:rsidRPr="00FD29B0">
              <w:rPr>
                <w:rFonts w:ascii="Times New Roman" w:hAnsi="Times New Roman" w:cs="Times New Roman"/>
                <w:b w:val="0"/>
              </w:rPr>
              <w:t xml:space="preserve"> d.d. </w:t>
            </w:r>
            <w:r w:rsidR="00F91208">
              <w:rPr>
                <w:rFonts w:ascii="Times New Roman" w:hAnsi="Times New Roman" w:cs="Times New Roman"/>
                <w:b w:val="0"/>
              </w:rPr>
              <w:t>17 februari 2025</w:t>
            </w:r>
            <w:r w:rsidRPr="00FD29B0">
              <w:rPr>
                <w:rFonts w:ascii="Times New Roman" w:hAnsi="Times New Roman" w:cs="Times New Roman"/>
                <w:b w:val="0"/>
              </w:rPr>
              <w:t>)</w:t>
            </w:r>
          </w:p>
        </w:tc>
      </w:tr>
      <w:tr w:rsidRPr="002168F4" w:rsidR="00CB3578" w:rsidTr="00A11E73" w14:paraId="740EE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B5D693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9992AE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FF79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75E43" w:rsidRDefault="001677C9" w14:paraId="7BEB177D" w14:textId="3DE6D4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35 386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45698" w:rsidRDefault="00075E43" w14:paraId="04F11677" w14:textId="79903798">
            <w:pPr>
              <w:rPr>
                <w:rFonts w:ascii="Times New Roman" w:hAnsi="Times New Roman"/>
                <w:b/>
                <w:sz w:val="24"/>
              </w:rPr>
            </w:pPr>
            <w:r w:rsidRPr="00075E43">
              <w:rPr>
                <w:rFonts w:ascii="Times New Roman" w:hAnsi="Times New Roman"/>
                <w:b/>
                <w:sz w:val="24"/>
              </w:rPr>
              <w:t xml:space="preserve">Voorstel van wet van de leden Klaver en Ouwehand tot wijziging van de Wet milieubeheer </w:t>
            </w:r>
            <w:r w:rsidR="00245698">
              <w:rPr>
                <w:rFonts w:ascii="Times New Roman" w:hAnsi="Times New Roman"/>
                <w:b/>
                <w:sz w:val="24"/>
              </w:rPr>
              <w:t xml:space="preserve">en </w:t>
            </w:r>
            <w:r w:rsidR="000D3ED5">
              <w:rPr>
                <w:rFonts w:ascii="Times New Roman" w:hAnsi="Times New Roman"/>
                <w:b/>
                <w:sz w:val="24"/>
              </w:rPr>
              <w:t>de Wet op de economische delicten</w:t>
            </w:r>
            <w:r w:rsidRPr="00075E43" w:rsidR="0024569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75E43">
              <w:rPr>
                <w:rFonts w:ascii="Times New Roman" w:hAnsi="Times New Roman"/>
                <w:b/>
                <w:sz w:val="24"/>
              </w:rPr>
              <w:t>in verband met de invoering van een vuurwerkverbod voor consumenten</w:t>
            </w:r>
            <w:r w:rsidR="00F9120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91208" w:rsidR="00F91208">
              <w:rPr>
                <w:rFonts w:ascii="Times New Roman" w:hAnsi="Times New Roman"/>
                <w:b/>
                <w:sz w:val="24"/>
              </w:rPr>
              <w:t>(Wet veilige jaarwisseling)</w:t>
            </w:r>
          </w:p>
        </w:tc>
      </w:tr>
      <w:tr w:rsidRPr="002168F4" w:rsidR="00CB3578" w:rsidTr="00A11E73" w14:paraId="796B9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86A433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A21E2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029C1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EB381E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78B904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04A9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CEFC061" w14:textId="5F810BB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7830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4B43462" w14:textId="52F12F2E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  <w:r w:rsidR="004202A0">
              <w:rPr>
                <w:rFonts w:ascii="Times New Roman" w:hAnsi="Times New Roman" w:cs="Times New Roman"/>
              </w:rPr>
              <w:t xml:space="preserve"> ZOALS GEWIJZIGD NAAR AANLEIDING VAN HET ADVIES VAN DE AFDELING ADVISERING VAN DE RAAD VAN STATE</w:t>
            </w:r>
          </w:p>
        </w:tc>
      </w:tr>
      <w:tr w:rsidRPr="002168F4" w:rsidR="00CB3578" w:rsidTr="00A11E73" w14:paraId="10A6E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8C74F9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4434B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75E43" w:rsidR="00075E43" w:rsidP="00075E43" w:rsidRDefault="00075E43" w14:paraId="6DAF54F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75E43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075E43" w:rsidR="00075E43" w:rsidP="00075E43" w:rsidRDefault="00075E43" w14:paraId="7A5B1E4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14A5A3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75E43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075E43" w:rsidR="00075E43" w:rsidP="00075E43" w:rsidRDefault="00075E43" w14:paraId="318E60A3" w14:textId="2212F0D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75E43">
        <w:rPr>
          <w:rFonts w:ascii="Times New Roman" w:hAnsi="Times New Roman"/>
          <w:sz w:val="24"/>
          <w:szCs w:val="20"/>
        </w:rPr>
        <w:t xml:space="preserve">Alzo Wij in overweging genomen hebben, dat het wenselijk is om </w:t>
      </w:r>
      <w:r w:rsidRPr="00075E43" w:rsidR="00245698">
        <w:rPr>
          <w:rFonts w:ascii="Times New Roman" w:hAnsi="Times New Roman"/>
          <w:sz w:val="24"/>
          <w:szCs w:val="20"/>
        </w:rPr>
        <w:t xml:space="preserve">de Wet milieubeheer </w:t>
      </w:r>
      <w:r w:rsidR="00245698">
        <w:rPr>
          <w:rFonts w:ascii="Times New Roman" w:hAnsi="Times New Roman"/>
          <w:sz w:val="24"/>
          <w:szCs w:val="20"/>
        </w:rPr>
        <w:t>en</w:t>
      </w:r>
      <w:r w:rsidR="000D3ED5">
        <w:rPr>
          <w:rFonts w:ascii="Times New Roman" w:hAnsi="Times New Roman"/>
          <w:sz w:val="24"/>
          <w:szCs w:val="20"/>
        </w:rPr>
        <w:t xml:space="preserve"> de Wet op de economische delicten</w:t>
      </w:r>
      <w:r w:rsidRPr="00075E43">
        <w:rPr>
          <w:rFonts w:ascii="Times New Roman" w:hAnsi="Times New Roman"/>
          <w:sz w:val="24"/>
          <w:szCs w:val="20"/>
        </w:rPr>
        <w:t xml:space="preserve"> te wijzigen in verband met de invoering van een verbod op het voorhanden hebben en afsteken van vuurwerk door consumenten;</w:t>
      </w:r>
    </w:p>
    <w:p w:rsidRPr="00075E43" w:rsidR="00075E43" w:rsidP="00075E43" w:rsidRDefault="00075E43" w14:paraId="3E1E27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75E43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075E43" w:rsidR="00075E43" w:rsidP="00075E43" w:rsidRDefault="00075E43" w14:paraId="25CFF5A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360EF6C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771D3F1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075E43">
        <w:rPr>
          <w:rFonts w:ascii="Times New Roman" w:hAnsi="Times New Roman"/>
          <w:b/>
          <w:sz w:val="24"/>
          <w:szCs w:val="20"/>
        </w:rPr>
        <w:t>ARTIKEL I</w:t>
      </w:r>
    </w:p>
    <w:p w:rsidRPr="00075E43" w:rsidR="00075E43" w:rsidP="00075E43" w:rsidRDefault="00075E43" w14:paraId="3809AA7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D392F" w:rsidP="00075E43" w:rsidRDefault="00075E43" w14:paraId="2AA947D1" w14:textId="053FB83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75E43">
        <w:rPr>
          <w:rFonts w:ascii="Times New Roman" w:hAnsi="Times New Roman"/>
          <w:sz w:val="24"/>
          <w:szCs w:val="20"/>
        </w:rPr>
        <w:tab/>
      </w:r>
      <w:r w:rsidR="00BD392F">
        <w:rPr>
          <w:rFonts w:ascii="Times New Roman" w:hAnsi="Times New Roman"/>
          <w:sz w:val="24"/>
          <w:szCs w:val="20"/>
        </w:rPr>
        <w:t>D</w:t>
      </w:r>
      <w:r w:rsidRPr="00075E43">
        <w:rPr>
          <w:rFonts w:ascii="Times New Roman" w:hAnsi="Times New Roman"/>
          <w:sz w:val="24"/>
          <w:szCs w:val="20"/>
        </w:rPr>
        <w:t xml:space="preserve">e Wet milieubeheer wordt </w:t>
      </w:r>
      <w:r w:rsidR="00BD392F">
        <w:rPr>
          <w:rFonts w:ascii="Times New Roman" w:hAnsi="Times New Roman"/>
          <w:sz w:val="24"/>
          <w:szCs w:val="20"/>
        </w:rPr>
        <w:t>als volgt gewijzigd:</w:t>
      </w:r>
    </w:p>
    <w:p w:rsidR="00BD392F" w:rsidP="00075E43" w:rsidRDefault="00BD392F" w14:paraId="692DA91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19FA4279" w14:textId="77777777">
      <w:pPr>
        <w:tabs>
          <w:tab w:val="left" w:pos="284"/>
        </w:tabs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>A</w:t>
      </w:r>
    </w:p>
    <w:p w:rsidRPr="00FD29B0" w:rsidR="00FD29B0" w:rsidP="00FD29B0" w:rsidRDefault="00FD29B0" w14:paraId="30D4E7B6" w14:textId="77777777">
      <w:pPr>
        <w:tabs>
          <w:tab w:val="left" w:pos="284"/>
        </w:tabs>
        <w:ind w:left="284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br/>
        <w:t>In artikel 1.1, eerste lid, worden in de alfabetische volgorde ingevoegd:</w:t>
      </w:r>
      <w:bookmarkStart w:name="_Hlk98859684" w:id="0"/>
      <w:bookmarkStart w:name="_Hlk98853038" w:id="1"/>
    </w:p>
    <w:p w:rsidRPr="00FD29B0" w:rsidR="00FD29B0" w:rsidP="00FD29B0" w:rsidRDefault="00FD29B0" w14:paraId="72C9FD17" w14:textId="77777777">
      <w:pPr>
        <w:tabs>
          <w:tab w:val="left" w:pos="284"/>
        </w:tabs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i/>
          <w:iCs/>
          <w:sz w:val="24"/>
          <w:szCs w:val="20"/>
        </w:rPr>
        <w:tab/>
        <w:t>EU-richtlijn pyrotechnische artikelen</w:t>
      </w:r>
      <w:bookmarkEnd w:id="0"/>
      <w:r w:rsidRPr="00FD29B0">
        <w:rPr>
          <w:rFonts w:ascii="Times New Roman" w:hAnsi="Times New Roman"/>
          <w:i/>
          <w:iCs/>
          <w:sz w:val="24"/>
          <w:szCs w:val="20"/>
        </w:rPr>
        <w:t>:</w:t>
      </w:r>
      <w:r w:rsidRPr="00FD29B0">
        <w:rPr>
          <w:rFonts w:ascii="Times New Roman" w:hAnsi="Times New Roman"/>
          <w:sz w:val="24"/>
          <w:szCs w:val="20"/>
        </w:rPr>
        <w:t xml:space="preserve"> Richtlijn 2013/29/EU van het Europees Parlement en de Raad van 12 juni 2013 betreffende de harmonisatie van de wetgevingen van de lidstaten inzake het op de markt aanbieden van pyrotechnische artikelen (herschikking) (</w:t>
      </w:r>
      <w:proofErr w:type="spellStart"/>
      <w:r w:rsidRPr="00FD29B0">
        <w:rPr>
          <w:rFonts w:ascii="Times New Roman" w:hAnsi="Times New Roman"/>
          <w:sz w:val="24"/>
          <w:szCs w:val="20"/>
        </w:rPr>
        <w:t>PbEU</w:t>
      </w:r>
      <w:proofErr w:type="spellEnd"/>
      <w:r w:rsidRPr="00FD29B0">
        <w:rPr>
          <w:rFonts w:ascii="Times New Roman" w:hAnsi="Times New Roman"/>
          <w:sz w:val="24"/>
          <w:szCs w:val="20"/>
        </w:rPr>
        <w:t xml:space="preserve"> L 178);</w:t>
      </w:r>
    </w:p>
    <w:p w:rsidRPr="00FD29B0" w:rsidR="00FD29B0" w:rsidP="00FD29B0" w:rsidRDefault="00FD29B0" w14:paraId="49FF629A" w14:textId="77777777">
      <w:pPr>
        <w:tabs>
          <w:tab w:val="left" w:pos="284"/>
        </w:tabs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i/>
          <w:iCs/>
          <w:sz w:val="24"/>
          <w:szCs w:val="20"/>
        </w:rPr>
        <w:tab/>
        <w:t xml:space="preserve">persoon met gespecialiseerde kennis: </w:t>
      </w:r>
      <w:r w:rsidRPr="00FD29B0">
        <w:rPr>
          <w:rFonts w:ascii="Times New Roman" w:hAnsi="Times New Roman"/>
          <w:sz w:val="24"/>
          <w:szCs w:val="20"/>
        </w:rPr>
        <w:t>persoon met gespecialiseerde kennis als bedoeld in artikel 3, onder 6, van de EU-richtlijn pyrotechnische artikelen;</w:t>
      </w:r>
    </w:p>
    <w:p w:rsidR="00DD1384" w:rsidP="00FD29B0" w:rsidRDefault="00FD29B0" w14:paraId="37C2BF5C" w14:textId="1B46A1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i/>
          <w:iCs/>
          <w:sz w:val="24"/>
          <w:szCs w:val="20"/>
        </w:rPr>
        <w:tab/>
        <w:t>vuurwerk van de categorieën F2 en F3</w:t>
      </w:r>
      <w:bookmarkEnd w:id="1"/>
      <w:r w:rsidRPr="00FD29B0">
        <w:rPr>
          <w:rFonts w:ascii="Times New Roman" w:hAnsi="Times New Roman"/>
          <w:i/>
          <w:iCs/>
          <w:sz w:val="24"/>
          <w:szCs w:val="20"/>
        </w:rPr>
        <w:t>:</w:t>
      </w:r>
      <w:r w:rsidRPr="00FD29B0">
        <w:rPr>
          <w:rFonts w:ascii="Times New Roman" w:hAnsi="Times New Roman"/>
          <w:sz w:val="24"/>
          <w:szCs w:val="20"/>
        </w:rPr>
        <w:t xml:space="preserve"> vuurwerk van de categorieën F2 en F3 als bedoeld in artikel 6, eerste lid, onder a, van de EU-richtlijn pyrotechnische artikelen;</w:t>
      </w:r>
    </w:p>
    <w:p w:rsidR="00FD29B0" w:rsidP="00FD29B0" w:rsidRDefault="00FD29B0" w14:paraId="7FAC191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1DF1203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>B</w:t>
      </w:r>
    </w:p>
    <w:p w:rsidRPr="00FD29B0" w:rsidR="00FD29B0" w:rsidP="00FD29B0" w:rsidRDefault="00FD29B0" w14:paraId="466E97E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1BC76226" w14:textId="04C123F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D29B0">
        <w:rPr>
          <w:rFonts w:ascii="Times New Roman" w:hAnsi="Times New Roman"/>
          <w:sz w:val="24"/>
          <w:szCs w:val="20"/>
        </w:rPr>
        <w:t>Na artikel 9.2.2.1 wordt een artikel ingevoegd, luidende:</w:t>
      </w:r>
    </w:p>
    <w:p w:rsidRPr="00FD29B0" w:rsidR="00FD29B0" w:rsidP="00FD29B0" w:rsidRDefault="00FD29B0" w14:paraId="4B0D19B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50A0F1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D29B0">
        <w:rPr>
          <w:rFonts w:ascii="Times New Roman" w:hAnsi="Times New Roman"/>
          <w:b/>
          <w:sz w:val="24"/>
          <w:szCs w:val="20"/>
        </w:rPr>
        <w:t>Artikel 9.2.2.1a</w:t>
      </w:r>
    </w:p>
    <w:p w:rsidRPr="00FD29B0" w:rsidR="00FD29B0" w:rsidP="00FD29B0" w:rsidRDefault="00FD29B0" w14:paraId="495127C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49710F9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 xml:space="preserve">1. Het bezit en het gebruik van vuurwerk van de categorieën F2 en F3 is verboden voor anderen dan personen met gespecialiseerde kennis. </w:t>
      </w:r>
    </w:p>
    <w:p w:rsidRPr="00FD29B0" w:rsidR="00FD29B0" w:rsidP="00FD29B0" w:rsidRDefault="00FD29B0" w14:paraId="116FA9B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 xml:space="preserve">2. De verkoop van vuurwerk van de categorieën F2 en F3 aan anderen dan personen met gespecialiseerde kennis is verboden. </w:t>
      </w:r>
    </w:p>
    <w:p w:rsidRPr="00075E43" w:rsidR="00DD1384" w:rsidP="00FD29B0" w:rsidRDefault="00FD29B0" w14:paraId="00AFC45F" w14:textId="03CF6CA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lastRenderedPageBreak/>
        <w:tab/>
        <w:t>3. Bij algemene maatregel van bestuur worden personen met gespecialiseerde kennis aangewezen.</w:t>
      </w:r>
    </w:p>
    <w:p w:rsidR="00BD392F" w:rsidP="00075E43" w:rsidRDefault="00BD392F" w14:paraId="061C00C4" w14:textId="6CF894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D392F" w:rsidP="00075E43" w:rsidRDefault="00DD1384" w14:paraId="175885F8" w14:textId="32A163C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</w:t>
      </w:r>
    </w:p>
    <w:p w:rsidR="00BD392F" w:rsidP="00075E43" w:rsidRDefault="00BD392F" w14:paraId="47151AC2" w14:textId="481BAB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BD392F" w:rsidP="00BD392F" w:rsidRDefault="00BD392F" w14:paraId="478CBCCD" w14:textId="457068D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In artikel 21.6, </w:t>
      </w:r>
      <w:r w:rsidR="00F91208">
        <w:rPr>
          <w:rFonts w:ascii="Times New Roman" w:hAnsi="Times New Roman"/>
          <w:sz w:val="24"/>
          <w:szCs w:val="20"/>
        </w:rPr>
        <w:t>tweede</w:t>
      </w:r>
      <w:r>
        <w:rPr>
          <w:rFonts w:ascii="Times New Roman" w:hAnsi="Times New Roman"/>
          <w:sz w:val="24"/>
          <w:szCs w:val="20"/>
        </w:rPr>
        <w:t xml:space="preserve"> lid, wordt na “</w:t>
      </w:r>
      <w:r w:rsidRPr="00BD392F">
        <w:rPr>
          <w:rFonts w:ascii="Times New Roman" w:hAnsi="Times New Roman"/>
          <w:sz w:val="24"/>
          <w:szCs w:val="20"/>
        </w:rPr>
        <w:t>9.2.</w:t>
      </w:r>
      <w:r w:rsidR="00F91208">
        <w:rPr>
          <w:rFonts w:ascii="Times New Roman" w:hAnsi="Times New Roman"/>
          <w:sz w:val="24"/>
          <w:szCs w:val="20"/>
        </w:rPr>
        <w:t>2</w:t>
      </w:r>
      <w:r w:rsidRPr="00BD392F">
        <w:rPr>
          <w:rFonts w:ascii="Times New Roman" w:hAnsi="Times New Roman"/>
          <w:sz w:val="24"/>
          <w:szCs w:val="20"/>
        </w:rPr>
        <w:t>.</w:t>
      </w:r>
      <w:r w:rsidR="00F91208">
        <w:rPr>
          <w:rFonts w:ascii="Times New Roman" w:hAnsi="Times New Roman"/>
          <w:sz w:val="24"/>
          <w:szCs w:val="20"/>
        </w:rPr>
        <w:t>1</w:t>
      </w:r>
      <w:r w:rsidRPr="00BD392F">
        <w:rPr>
          <w:rFonts w:ascii="Times New Roman" w:hAnsi="Times New Roman"/>
          <w:sz w:val="24"/>
          <w:szCs w:val="20"/>
        </w:rPr>
        <w:t xml:space="preserve">, </w:t>
      </w:r>
      <w:r w:rsidR="00F91208">
        <w:rPr>
          <w:rFonts w:ascii="Times New Roman" w:hAnsi="Times New Roman"/>
          <w:sz w:val="24"/>
          <w:szCs w:val="20"/>
        </w:rPr>
        <w:t>eerste</w:t>
      </w:r>
      <w:r w:rsidRPr="00BD392F">
        <w:rPr>
          <w:rFonts w:ascii="Times New Roman" w:hAnsi="Times New Roman"/>
          <w:sz w:val="24"/>
          <w:szCs w:val="20"/>
        </w:rPr>
        <w:t xml:space="preserve"> lid,</w:t>
      </w:r>
      <w:r>
        <w:rPr>
          <w:rFonts w:ascii="Times New Roman" w:hAnsi="Times New Roman"/>
          <w:sz w:val="24"/>
          <w:szCs w:val="20"/>
        </w:rPr>
        <w:t>” ingevoegd “9.</w:t>
      </w:r>
      <w:r w:rsidR="00F91208">
        <w:rPr>
          <w:rFonts w:ascii="Times New Roman" w:hAnsi="Times New Roman"/>
          <w:sz w:val="24"/>
          <w:szCs w:val="20"/>
        </w:rPr>
        <w:t>2.</w:t>
      </w:r>
      <w:r>
        <w:rPr>
          <w:rFonts w:ascii="Times New Roman" w:hAnsi="Times New Roman"/>
          <w:sz w:val="24"/>
          <w:szCs w:val="20"/>
        </w:rPr>
        <w:t>2.1</w:t>
      </w:r>
      <w:r w:rsidR="00F91208">
        <w:rPr>
          <w:rFonts w:ascii="Times New Roman" w:hAnsi="Times New Roman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,”.</w:t>
      </w:r>
    </w:p>
    <w:p w:rsidR="00F91208" w:rsidP="00F91208" w:rsidRDefault="00F91208" w14:paraId="3E57FB04" w14:textId="77777777">
      <w:pPr>
        <w:tabs>
          <w:tab w:val="left" w:pos="284"/>
        </w:tabs>
      </w:pPr>
    </w:p>
    <w:p w:rsidR="00F91208" w:rsidP="00075E43" w:rsidRDefault="00F91208" w14:paraId="354202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15E27" w:rsidR="00715E27" w:rsidP="00075E43" w:rsidRDefault="00715E27" w14:paraId="58C86658" w14:textId="68749D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II</w:t>
      </w:r>
    </w:p>
    <w:p w:rsidRPr="00075E43" w:rsidR="00715E27" w:rsidP="00075E43" w:rsidRDefault="00715E27" w14:paraId="43B51B3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5E43" w:rsidP="005E36F2" w:rsidRDefault="00715E27" w14:paraId="27D12BD4" w14:textId="104CDB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5E36F2">
        <w:rPr>
          <w:rFonts w:ascii="Times New Roman" w:hAnsi="Times New Roman"/>
          <w:sz w:val="24"/>
          <w:szCs w:val="20"/>
        </w:rPr>
        <w:t>In artikel 1a, onderdeel 1</w:t>
      </w:r>
      <w:r w:rsidRPr="005E36F2" w:rsidR="005E36F2">
        <w:rPr>
          <w:rFonts w:ascii="Times New Roman" w:hAnsi="Times New Roman"/>
          <w:sz w:val="24"/>
          <w:szCs w:val="20"/>
        </w:rPr>
        <w:t>°</w:t>
      </w:r>
      <w:r w:rsidR="005E36F2">
        <w:rPr>
          <w:rFonts w:ascii="Times New Roman" w:hAnsi="Times New Roman"/>
          <w:sz w:val="24"/>
          <w:szCs w:val="20"/>
        </w:rPr>
        <w:t xml:space="preserve">, van de Wet op de economische delicten, wordt </w:t>
      </w:r>
      <w:r w:rsidR="00635AC7">
        <w:rPr>
          <w:rFonts w:ascii="Times New Roman" w:hAnsi="Times New Roman"/>
          <w:sz w:val="24"/>
          <w:szCs w:val="20"/>
        </w:rPr>
        <w:t xml:space="preserve">onder “de </w:t>
      </w:r>
      <w:r w:rsidR="00FD29B0">
        <w:rPr>
          <w:rFonts w:ascii="Times New Roman" w:hAnsi="Times New Roman"/>
          <w:sz w:val="24"/>
          <w:szCs w:val="20"/>
        </w:rPr>
        <w:t>Wet milieubeheer” na “</w:t>
      </w:r>
      <w:r w:rsidRPr="00FD29B0" w:rsidR="00FD29B0">
        <w:rPr>
          <w:rFonts w:ascii="Times New Roman" w:hAnsi="Times New Roman"/>
          <w:sz w:val="24"/>
          <w:szCs w:val="20"/>
        </w:rPr>
        <w:t>9.2.2.1,</w:t>
      </w:r>
      <w:r w:rsidR="00FD29B0">
        <w:rPr>
          <w:rFonts w:ascii="Times New Roman" w:hAnsi="Times New Roman"/>
          <w:sz w:val="24"/>
          <w:szCs w:val="20"/>
        </w:rPr>
        <w:t>” ingevoegd “</w:t>
      </w:r>
      <w:r w:rsidRPr="00FD29B0" w:rsidR="00FD29B0">
        <w:rPr>
          <w:rFonts w:ascii="Times New Roman" w:hAnsi="Times New Roman"/>
          <w:sz w:val="24"/>
          <w:szCs w:val="20"/>
        </w:rPr>
        <w:t>9.2.2.1a,</w:t>
      </w:r>
      <w:r w:rsidR="005E36F2">
        <w:rPr>
          <w:rFonts w:ascii="Times New Roman" w:hAnsi="Times New Roman"/>
          <w:sz w:val="24"/>
          <w:szCs w:val="20"/>
        </w:rPr>
        <w:t>”.</w:t>
      </w:r>
    </w:p>
    <w:p w:rsidR="00715E27" w:rsidP="00715E27" w:rsidRDefault="00715E27" w14:paraId="23039692" w14:textId="3C418AA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9B0" w:rsidP="00715E27" w:rsidRDefault="00FD29B0" w14:paraId="3972052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0650B7C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D29B0">
        <w:rPr>
          <w:rFonts w:ascii="Times New Roman" w:hAnsi="Times New Roman"/>
          <w:b/>
          <w:sz w:val="24"/>
          <w:szCs w:val="20"/>
        </w:rPr>
        <w:t xml:space="preserve">ARTIKEL </w:t>
      </w:r>
      <w:proofErr w:type="spellStart"/>
      <w:r w:rsidRPr="00FD29B0">
        <w:rPr>
          <w:rFonts w:ascii="Times New Roman" w:hAnsi="Times New Roman"/>
          <w:b/>
          <w:sz w:val="24"/>
          <w:szCs w:val="20"/>
        </w:rPr>
        <w:t>IIa</w:t>
      </w:r>
      <w:proofErr w:type="spellEnd"/>
    </w:p>
    <w:p w:rsidRPr="00FD29B0" w:rsidR="00FD29B0" w:rsidP="00FD29B0" w:rsidRDefault="00FD29B0" w14:paraId="61A76EE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6F56D92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>Het Vuurwerkbesluit wordt als volgt gewijzigd:</w:t>
      </w:r>
    </w:p>
    <w:p w:rsidRPr="00FD29B0" w:rsidR="00FD29B0" w:rsidP="00FD29B0" w:rsidRDefault="00FD29B0" w14:paraId="71D4A3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059DB19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>A</w:t>
      </w:r>
    </w:p>
    <w:p w:rsidRPr="00FD29B0" w:rsidR="00FD29B0" w:rsidP="00FD29B0" w:rsidRDefault="00FD29B0" w14:paraId="0DB2C2E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1DEBD19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>In artikel 1.1.1, eerste lid, vervallen de definities van “EU-richtlijn pyrotechnische artikelen” en “persoon met gespecialiseerde kennis”.</w:t>
      </w:r>
    </w:p>
    <w:p w:rsidRPr="00FD29B0" w:rsidR="00FD29B0" w:rsidP="00FD29B0" w:rsidRDefault="00FD29B0" w14:paraId="7AD548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635025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>B</w:t>
      </w:r>
    </w:p>
    <w:p w:rsidRPr="00FD29B0" w:rsidR="00FD29B0" w:rsidP="00FD29B0" w:rsidRDefault="00FD29B0" w14:paraId="14AC1D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29F0D2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>Artikel 1.2.4 wordt als volgt gewijzigd:</w:t>
      </w:r>
    </w:p>
    <w:p w:rsidRPr="00FD29B0" w:rsidR="00FD29B0" w:rsidP="00FD29B0" w:rsidRDefault="00FD29B0" w14:paraId="16D31EB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3C4F41E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>1. Het tweede lid, onderdelen a en b, vervallen.</w:t>
      </w:r>
    </w:p>
    <w:p w:rsidRPr="00FD29B0" w:rsidR="00FD29B0" w:rsidP="00FD29B0" w:rsidRDefault="00FD29B0" w14:paraId="47A1184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0A2E682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>2. In het vierde lid vervalt “het vuurwerk of de”.</w:t>
      </w:r>
    </w:p>
    <w:p w:rsidRPr="00FD29B0" w:rsidR="00FD29B0" w:rsidP="00FD29B0" w:rsidRDefault="00FD29B0" w14:paraId="315EE87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210871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>C</w:t>
      </w:r>
    </w:p>
    <w:p w:rsidRPr="00FD29B0" w:rsidR="00FD29B0" w:rsidP="00FD29B0" w:rsidRDefault="00FD29B0" w14:paraId="5C01854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4162F88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>De artikelen 2.3.2, 2.3.3, 2.3.5a en 2.3.6 vervallen.</w:t>
      </w:r>
    </w:p>
    <w:p w:rsidRPr="00FD29B0" w:rsidR="00FD29B0" w:rsidP="00FD29B0" w:rsidRDefault="00FD29B0" w14:paraId="0CE4C63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3F959C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>D</w:t>
      </w:r>
    </w:p>
    <w:p w:rsidRPr="00FD29B0" w:rsidR="00FD29B0" w:rsidP="00FD29B0" w:rsidRDefault="00FD29B0" w14:paraId="69B2F61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1198763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>In artikel 2.3.7 wordt de komma na “1.2.4” vervangen door “en” en vervalt “, 2.3.2, 2.3.3, 2.3.5a en 2.3.6”.</w:t>
      </w:r>
    </w:p>
    <w:p w:rsidRPr="00FD29B0" w:rsidR="00FD29B0" w:rsidP="00FD29B0" w:rsidRDefault="00FD29B0" w14:paraId="20FC51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0AD66C6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D29B0" w:rsidR="00FD29B0" w:rsidP="00FD29B0" w:rsidRDefault="00FD29B0" w14:paraId="5F09B6B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D29B0">
        <w:rPr>
          <w:rFonts w:ascii="Times New Roman" w:hAnsi="Times New Roman"/>
          <w:b/>
          <w:sz w:val="24"/>
          <w:szCs w:val="20"/>
        </w:rPr>
        <w:t xml:space="preserve">ARTIKEL </w:t>
      </w:r>
      <w:proofErr w:type="spellStart"/>
      <w:r w:rsidRPr="00FD29B0">
        <w:rPr>
          <w:rFonts w:ascii="Times New Roman" w:hAnsi="Times New Roman"/>
          <w:b/>
          <w:sz w:val="24"/>
          <w:szCs w:val="20"/>
        </w:rPr>
        <w:t>IIb</w:t>
      </w:r>
      <w:proofErr w:type="spellEnd"/>
    </w:p>
    <w:p w:rsidRPr="00FD29B0" w:rsidR="00FD29B0" w:rsidP="00FD29B0" w:rsidRDefault="00FD29B0" w14:paraId="12B3314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715E27" w:rsidP="00FD29B0" w:rsidRDefault="00FD29B0" w14:paraId="5AABA6A3" w14:textId="7F76E78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D29B0">
        <w:rPr>
          <w:rFonts w:ascii="Times New Roman" w:hAnsi="Times New Roman"/>
          <w:sz w:val="24"/>
          <w:szCs w:val="20"/>
        </w:rPr>
        <w:tab/>
        <w:t>Na de inwerkingtreding van deze wet berust het Vuurwerkbesluit mede op artikel 9.2.2.1a van de Wet milieubeheer.</w:t>
      </w:r>
    </w:p>
    <w:p w:rsidR="00FD29B0" w:rsidP="00075E43" w:rsidRDefault="00FD29B0" w14:paraId="5C1486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FD29B0" w:rsidP="00075E43" w:rsidRDefault="00FD29B0" w14:paraId="7C23B50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075E43" w:rsidR="00075E43" w:rsidP="00075E43" w:rsidRDefault="00075E43" w14:paraId="1E8B39A9" w14:textId="1478DF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075E43">
        <w:rPr>
          <w:rFonts w:ascii="Times New Roman" w:hAnsi="Times New Roman"/>
          <w:b/>
          <w:sz w:val="24"/>
          <w:szCs w:val="20"/>
        </w:rPr>
        <w:t>ARTIKEL III</w:t>
      </w:r>
    </w:p>
    <w:p w:rsidRPr="00075E43" w:rsidR="00075E43" w:rsidP="00075E43" w:rsidRDefault="00075E43" w14:paraId="5E2FD3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6BD0A2F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075E43">
        <w:rPr>
          <w:rFonts w:ascii="Times New Roman" w:hAnsi="Times New Roman"/>
          <w:sz w:val="24"/>
          <w:szCs w:val="20"/>
        </w:rPr>
        <w:t>Deze wet treedt in werking op een bij koninklijk besluit te bepalen tijdstip dat voor de verschillende artikelen verschillend kan worden vastgesteld.</w:t>
      </w:r>
    </w:p>
    <w:p w:rsidR="00075E43" w:rsidP="00075E43" w:rsidRDefault="00075E43" w14:paraId="3E07FD8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91208" w:rsidP="00075E43" w:rsidRDefault="00F91208" w14:paraId="39D80FD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91208" w:rsidR="00F91208" w:rsidP="00F91208" w:rsidRDefault="00F91208" w14:paraId="7B616700" w14:textId="77777777">
      <w:pPr>
        <w:tabs>
          <w:tab w:val="left" w:pos="284"/>
        </w:tabs>
        <w:rPr>
          <w:rFonts w:ascii="Times New Roman" w:hAnsi="Times New Roman"/>
          <w:b/>
          <w:bCs/>
          <w:sz w:val="24"/>
          <w:szCs w:val="20"/>
        </w:rPr>
      </w:pPr>
      <w:r w:rsidRPr="00F91208">
        <w:rPr>
          <w:rFonts w:ascii="Times New Roman" w:hAnsi="Times New Roman"/>
          <w:b/>
          <w:bCs/>
          <w:sz w:val="24"/>
          <w:szCs w:val="20"/>
        </w:rPr>
        <w:t>ARTIKEL IV</w:t>
      </w:r>
    </w:p>
    <w:p w:rsidRPr="00F91208" w:rsidR="00F91208" w:rsidP="00F91208" w:rsidRDefault="00F91208" w14:paraId="62B954F2" w14:textId="77777777">
      <w:pPr>
        <w:tabs>
          <w:tab w:val="left" w:pos="284"/>
        </w:tabs>
        <w:rPr>
          <w:rFonts w:ascii="Times New Roman" w:hAnsi="Times New Roman"/>
          <w:sz w:val="24"/>
          <w:szCs w:val="20"/>
        </w:rPr>
      </w:pPr>
    </w:p>
    <w:p w:rsidRPr="00F91208" w:rsidR="00F91208" w:rsidP="00F91208" w:rsidRDefault="00F91208" w14:paraId="7AFCC21E" w14:textId="77777777">
      <w:pPr>
        <w:tabs>
          <w:tab w:val="left" w:pos="284"/>
        </w:tabs>
        <w:rPr>
          <w:rFonts w:ascii="Times New Roman" w:hAnsi="Times New Roman"/>
          <w:sz w:val="24"/>
          <w:szCs w:val="20"/>
        </w:rPr>
      </w:pPr>
      <w:r w:rsidRPr="00F91208">
        <w:rPr>
          <w:rFonts w:ascii="Times New Roman" w:hAnsi="Times New Roman"/>
          <w:sz w:val="24"/>
          <w:szCs w:val="20"/>
        </w:rPr>
        <w:tab/>
        <w:t>Deze wet wordt aangehaald als: Wet veilige jaarwisseling</w:t>
      </w:r>
    </w:p>
    <w:p w:rsidRPr="00075E43" w:rsidR="00F91208" w:rsidP="00075E43" w:rsidRDefault="00F91208" w14:paraId="26C49D1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5395CED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352C69FE" w14:textId="06BEB6E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75E43">
        <w:rPr>
          <w:rFonts w:ascii="Times New Roman" w:hAnsi="Times New Roman"/>
          <w:sz w:val="24"/>
          <w:szCs w:val="20"/>
        </w:rPr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075E43" w:rsidR="00075E43" w:rsidP="00075E43" w:rsidRDefault="00075E43" w14:paraId="03EAF9F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688501A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75E43">
        <w:rPr>
          <w:rFonts w:ascii="Times New Roman" w:hAnsi="Times New Roman"/>
          <w:sz w:val="24"/>
          <w:szCs w:val="20"/>
        </w:rPr>
        <w:t>Gegeven,</w:t>
      </w:r>
    </w:p>
    <w:p w:rsidRPr="00075E43" w:rsidR="00245698" w:rsidP="00245698" w:rsidRDefault="00245698" w14:paraId="6B7FBEF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245698" w:rsidP="00245698" w:rsidRDefault="00245698" w14:paraId="1ECD311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245698" w:rsidP="00245698" w:rsidRDefault="00245698" w14:paraId="40E11D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245698" w:rsidP="00245698" w:rsidRDefault="00245698" w14:paraId="17429C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245698" w:rsidP="00245698" w:rsidRDefault="00245698" w14:paraId="7186E4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245698" w:rsidP="00245698" w:rsidRDefault="00245698" w14:paraId="5EF336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245698" w:rsidP="00245698" w:rsidRDefault="00245698" w14:paraId="3371278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245698" w:rsidP="00245698" w:rsidRDefault="00245698" w14:paraId="00D47B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245698" w:rsidP="00245698" w:rsidRDefault="00245698" w14:paraId="72922E24" w14:textId="794824A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75E43">
        <w:rPr>
          <w:rFonts w:ascii="Times New Roman" w:hAnsi="Times New Roman"/>
          <w:sz w:val="24"/>
          <w:szCs w:val="20"/>
        </w:rPr>
        <w:t xml:space="preserve">De </w:t>
      </w:r>
      <w:r w:rsidR="004202A0">
        <w:rPr>
          <w:rFonts w:ascii="Times New Roman" w:hAnsi="Times New Roman"/>
          <w:sz w:val="24"/>
          <w:szCs w:val="20"/>
        </w:rPr>
        <w:t>Staatssecretaris van Infrastructuur en Waterstaat,</w:t>
      </w:r>
    </w:p>
    <w:p w:rsidRPr="00075E43" w:rsidR="00075E43" w:rsidP="00075E43" w:rsidRDefault="00075E43" w14:paraId="519E2E7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3C69D5F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434312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7F228B3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6B44668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3A1DE18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27627A9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0806F9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0E9FB3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75E43" w:rsidR="00075E43" w:rsidP="00075E43" w:rsidRDefault="00075E43" w14:paraId="1FA66D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75E43">
        <w:rPr>
          <w:rFonts w:ascii="Times New Roman" w:hAnsi="Times New Roman"/>
          <w:sz w:val="24"/>
          <w:szCs w:val="20"/>
        </w:rPr>
        <w:t>De Minister van Justitie en Veiligheid,</w:t>
      </w:r>
    </w:p>
    <w:p w:rsidRPr="002168F4" w:rsidR="00CB3578" w:rsidP="00075E43" w:rsidRDefault="00CB3578" w14:paraId="6A519B83" w14:textId="75CDC57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5CFA" w14:textId="77777777" w:rsidR="00075E43" w:rsidRDefault="00075E43">
      <w:pPr>
        <w:spacing w:line="20" w:lineRule="exact"/>
      </w:pPr>
    </w:p>
  </w:endnote>
  <w:endnote w:type="continuationSeparator" w:id="0">
    <w:p w14:paraId="2BA7AA16" w14:textId="77777777" w:rsidR="00075E43" w:rsidRDefault="00075E4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602DDDA" w14:textId="77777777" w:rsidR="00075E43" w:rsidRDefault="00075E4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D669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68E4D18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7BCB" w14:textId="309622C4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D29B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1D8ECDF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3EFE" w14:textId="77777777" w:rsidR="00075E43" w:rsidRDefault="00075E4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812D1D2" w14:textId="77777777" w:rsidR="00075E43" w:rsidRDefault="0007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43"/>
    <w:rsid w:val="00012DBE"/>
    <w:rsid w:val="00075E43"/>
    <w:rsid w:val="000A1D81"/>
    <w:rsid w:val="000B5297"/>
    <w:rsid w:val="000D3ED5"/>
    <w:rsid w:val="00111ED3"/>
    <w:rsid w:val="00122CBA"/>
    <w:rsid w:val="001677C9"/>
    <w:rsid w:val="001C190E"/>
    <w:rsid w:val="002168F4"/>
    <w:rsid w:val="00245698"/>
    <w:rsid w:val="002A727C"/>
    <w:rsid w:val="003A22DF"/>
    <w:rsid w:val="004202A0"/>
    <w:rsid w:val="0049583B"/>
    <w:rsid w:val="004B5F34"/>
    <w:rsid w:val="005D2707"/>
    <w:rsid w:val="005E36F2"/>
    <w:rsid w:val="00606255"/>
    <w:rsid w:val="00635AC7"/>
    <w:rsid w:val="006B607A"/>
    <w:rsid w:val="00715E27"/>
    <w:rsid w:val="007830AC"/>
    <w:rsid w:val="007D451C"/>
    <w:rsid w:val="00826224"/>
    <w:rsid w:val="00930A23"/>
    <w:rsid w:val="009A1412"/>
    <w:rsid w:val="009C7354"/>
    <w:rsid w:val="009E6D7F"/>
    <w:rsid w:val="00A11E73"/>
    <w:rsid w:val="00A2521E"/>
    <w:rsid w:val="00AE436A"/>
    <w:rsid w:val="00B24B18"/>
    <w:rsid w:val="00B93442"/>
    <w:rsid w:val="00BD392F"/>
    <w:rsid w:val="00C135B1"/>
    <w:rsid w:val="00C62454"/>
    <w:rsid w:val="00C74B11"/>
    <w:rsid w:val="00C92DF8"/>
    <w:rsid w:val="00CB3578"/>
    <w:rsid w:val="00D20AFA"/>
    <w:rsid w:val="00D55648"/>
    <w:rsid w:val="00DD1384"/>
    <w:rsid w:val="00E16443"/>
    <w:rsid w:val="00E36EE9"/>
    <w:rsid w:val="00F13442"/>
    <w:rsid w:val="00F91208"/>
    <w:rsid w:val="00F956D4"/>
    <w:rsid w:val="00FD29B0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7F4A2"/>
  <w15:docId w15:val="{01077ED0-C813-461F-8671-F783D5A8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semiHidden/>
    <w:unhideWhenUsed/>
    <w:rsid w:val="00075E4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75E4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E43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75E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75E43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075E4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75E43"/>
    <w:rPr>
      <w:rFonts w:ascii="Segoe UI" w:hAnsi="Segoe UI" w:cs="Segoe UI"/>
      <w:sz w:val="18"/>
      <w:szCs w:val="18"/>
    </w:rPr>
  </w:style>
  <w:style w:type="character" w:styleId="Voetnootmarkering">
    <w:name w:val="footnote reference"/>
    <w:basedOn w:val="Standaardalinea-lettertype"/>
    <w:unhideWhenUsed/>
    <w:rsid w:val="005E36F2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D3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553</ap:Words>
  <ap:Characters>3115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2022-04-04T08:29:00.0000000Z</lastPrinted>
  <dcterms:created xsi:type="dcterms:W3CDTF">2025-02-19T08:41:00.0000000Z</dcterms:created>
  <dcterms:modified xsi:type="dcterms:W3CDTF">2025-02-19T08:41:00.0000000Z</dcterms:modified>
  <dc:description>------------------------</dc:description>
  <dc:subject/>
  <keywords/>
  <version/>
  <category/>
</coreProperties>
</file>