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3A33" w:rsidR="001B65E3" w:rsidRDefault="001F3B06" w14:paraId="00000001" w14:textId="7ACE3B93">
      <w:pPr>
        <w:spacing w:before="240" w:after="240"/>
        <w:rPr>
          <w:b/>
          <w:lang w:val="nl-NL"/>
        </w:rPr>
      </w:pPr>
      <w:proofErr w:type="spellStart"/>
      <w:r w:rsidRPr="002D3A33">
        <w:rPr>
          <w:b/>
          <w:lang w:val="nl-NL"/>
        </w:rPr>
        <w:t>Position</w:t>
      </w:r>
      <w:proofErr w:type="spellEnd"/>
      <w:r w:rsidRPr="002D3A33">
        <w:rPr>
          <w:b/>
          <w:lang w:val="nl-NL"/>
        </w:rPr>
        <w:t xml:space="preserve"> paper ronde</w:t>
      </w:r>
      <w:r w:rsidR="00326C1C">
        <w:rPr>
          <w:b/>
          <w:lang w:val="nl-NL"/>
        </w:rPr>
        <w:t xml:space="preserve"> </w:t>
      </w:r>
      <w:r w:rsidRPr="002D3A33">
        <w:rPr>
          <w:b/>
          <w:lang w:val="nl-NL"/>
        </w:rPr>
        <w:t>tafel infrastructuur: van aanleg naar onderhoud</w:t>
      </w:r>
    </w:p>
    <w:p w:rsidRPr="00326C1C" w:rsidR="001B65E3" w:rsidRDefault="001F3B06" w14:paraId="00000002" w14:textId="1E2A188D">
      <w:pPr>
        <w:spacing w:before="240" w:after="240"/>
        <w:rPr>
          <w:sz w:val="21"/>
          <w:szCs w:val="21"/>
          <w:lang w:val="nl-NL"/>
        </w:rPr>
      </w:pPr>
      <w:r w:rsidRPr="00326C1C">
        <w:rPr>
          <w:sz w:val="21"/>
          <w:szCs w:val="21"/>
          <w:lang w:val="nl-NL"/>
        </w:rPr>
        <w:t xml:space="preserve">Goede infrastructuur is altijd een belangrijke pijler geweest onder onze welvaart in Nederland. De opgave om in Nederland infrastructuur van hoog niveau te behouden verandert: de aandacht verschuift van aanleg naar onderhoud en vervanging. Dit betekent een verschuiving in budgetten maar ook in houding en gedrag. Het openen van nieuwe infrastructuur verbindingen met het “knippen van de lintjes” stond altijd hoog op de agenda van politici en uitvoeringsorganisaties. </w:t>
      </w:r>
      <w:r w:rsidR="008D5C06">
        <w:rPr>
          <w:sz w:val="21"/>
          <w:szCs w:val="21"/>
          <w:lang w:val="nl-NL"/>
        </w:rPr>
        <w:t xml:space="preserve">Nu ligt er een andersoortige opgave en die is </w:t>
      </w:r>
      <w:r w:rsidR="004D1C4E">
        <w:rPr>
          <w:sz w:val="21"/>
          <w:szCs w:val="21"/>
          <w:lang w:val="nl-NL"/>
        </w:rPr>
        <w:t xml:space="preserve">even </w:t>
      </w:r>
      <w:r w:rsidRPr="00326C1C">
        <w:rPr>
          <w:sz w:val="21"/>
          <w:szCs w:val="21"/>
          <w:lang w:val="nl-NL"/>
        </w:rPr>
        <w:t>complex. Zeker nu de impact van klimaatveranderingen zichtbaar worden en de druk op meer duurzame mobiliteitsoplossingen toeneemt. Aanpassingen aan de infrastructuur kennen lange doorlooptijden, hebben impact op de beschikbaarheid en zijn vaak kostbaar. Vervangen bij einde levensduur betekent ook vaak vernieuwen. Vernieuwen met het oog op veranderende eisen en gebruik. Dan rijst de vraag hoe we naar die toekomst kijken zodat investeringen van nu passen bij de mobiliteit van de toekomst.</w:t>
      </w:r>
    </w:p>
    <w:p w:rsidRPr="00326C1C" w:rsidR="001B65E3" w:rsidRDefault="001F3B06" w14:paraId="00000003" w14:textId="21404D59">
      <w:pPr>
        <w:spacing w:before="60" w:after="60"/>
        <w:rPr>
          <w:sz w:val="21"/>
          <w:szCs w:val="21"/>
          <w:lang w:val="nl-NL"/>
        </w:rPr>
      </w:pPr>
      <w:r w:rsidRPr="00326C1C">
        <w:rPr>
          <w:sz w:val="21"/>
          <w:szCs w:val="21"/>
          <w:lang w:val="nl-NL"/>
        </w:rPr>
        <w:t xml:space="preserve">In de Rapportage </w:t>
      </w:r>
      <w:r w:rsidR="00D27373">
        <w:rPr>
          <w:sz w:val="21"/>
          <w:szCs w:val="21"/>
          <w:lang w:val="nl-NL"/>
        </w:rPr>
        <w:t>Analyse</w:t>
      </w:r>
      <w:r w:rsidRPr="00326C1C" w:rsidR="00D27373">
        <w:rPr>
          <w:sz w:val="21"/>
          <w:szCs w:val="21"/>
          <w:lang w:val="nl-NL"/>
        </w:rPr>
        <w:t xml:space="preserve"> </w:t>
      </w:r>
      <w:r w:rsidRPr="00326C1C">
        <w:rPr>
          <w:sz w:val="21"/>
          <w:szCs w:val="21"/>
          <w:lang w:val="nl-NL"/>
        </w:rPr>
        <w:t>I</w:t>
      </w:r>
      <w:r w:rsidRPr="00326C1C">
        <w:rPr>
          <w:sz w:val="21"/>
          <w:szCs w:val="21"/>
          <w:lang w:val="nl-NL"/>
        </w:rPr>
        <w:t xml:space="preserve">nstandhoudingskosten </w:t>
      </w:r>
      <w:r w:rsidRPr="00326C1C" w:rsidR="002D3A33">
        <w:rPr>
          <w:sz w:val="21"/>
          <w:szCs w:val="21"/>
          <w:lang w:val="nl-NL"/>
        </w:rPr>
        <w:t xml:space="preserve">van </w:t>
      </w:r>
      <w:proofErr w:type="spellStart"/>
      <w:r w:rsidRPr="00326C1C" w:rsidR="002D3A33">
        <w:rPr>
          <w:sz w:val="21"/>
          <w:szCs w:val="21"/>
          <w:lang w:val="nl-NL"/>
        </w:rPr>
        <w:t>PwC|Rebel</w:t>
      </w:r>
      <w:proofErr w:type="spellEnd"/>
      <w:r w:rsidRPr="00326C1C" w:rsidR="002D3A33">
        <w:rPr>
          <w:sz w:val="21"/>
          <w:szCs w:val="21"/>
          <w:lang w:val="nl-NL"/>
        </w:rPr>
        <w:t xml:space="preserve"> (zie </w:t>
      </w:r>
      <w:hyperlink w:history="1" r:id="rId5">
        <w:r w:rsidRPr="00326C1C" w:rsidR="002D3A33">
          <w:rPr>
            <w:rStyle w:val="Hyperlink"/>
            <w:sz w:val="21"/>
            <w:szCs w:val="21"/>
            <w:lang w:val="nl-NL"/>
          </w:rPr>
          <w:t>onderzoek</w:t>
        </w:r>
        <w:r w:rsidR="008D5C06">
          <w:rPr>
            <w:rStyle w:val="Hyperlink"/>
            <w:sz w:val="21"/>
            <w:szCs w:val="21"/>
            <w:lang w:val="nl-NL"/>
          </w:rPr>
          <w:t xml:space="preserve"> a</w:t>
        </w:r>
        <w:r w:rsidR="008D5C06">
          <w:rPr>
            <w:rStyle w:val="Hyperlink"/>
            <w:sz w:val="21"/>
            <w:szCs w:val="21"/>
            <w:lang w:val="nl-NL"/>
          </w:rPr>
          <w:t>n</w:t>
        </w:r>
        <w:r w:rsidR="008D5C06">
          <w:rPr>
            <w:rStyle w:val="Hyperlink"/>
            <w:sz w:val="21"/>
            <w:szCs w:val="21"/>
            <w:lang w:val="nl-NL"/>
          </w:rPr>
          <w:t>alyse</w:t>
        </w:r>
        <w:r w:rsidRPr="00326C1C" w:rsidR="002D3A33">
          <w:rPr>
            <w:rStyle w:val="Hyperlink"/>
            <w:sz w:val="21"/>
            <w:szCs w:val="21"/>
            <w:lang w:val="nl-NL"/>
          </w:rPr>
          <w:t xml:space="preserve"> instandhoudingskosten </w:t>
        </w:r>
      </w:hyperlink>
      <w:r w:rsidRPr="00326C1C" w:rsidR="002D3A33">
        <w:rPr>
          <w:sz w:val="21"/>
          <w:szCs w:val="21"/>
          <w:lang w:val="nl-NL"/>
        </w:rPr>
        <w:t xml:space="preserve">) </w:t>
      </w:r>
      <w:r w:rsidRPr="00326C1C">
        <w:rPr>
          <w:sz w:val="21"/>
          <w:szCs w:val="21"/>
          <w:lang w:val="nl-NL"/>
        </w:rPr>
        <w:t>leest u een aantal hoofdbevindingen ten aanzien van de benodigde middelen voor beheer en onderhoud van onze infrastructuur. In het kort:</w:t>
      </w:r>
    </w:p>
    <w:p w:rsidRPr="00326C1C" w:rsidR="001B65E3" w:rsidP="002D3A33" w:rsidRDefault="001F3B06" w14:paraId="00000004" w14:textId="1BE13827">
      <w:pPr>
        <w:spacing w:before="60" w:after="60"/>
        <w:ind w:left="360" w:hanging="360"/>
        <w:rPr>
          <w:b/>
          <w:sz w:val="21"/>
          <w:szCs w:val="21"/>
          <w:lang w:val="nl-NL"/>
        </w:rPr>
      </w:pPr>
      <w:r w:rsidRPr="00326C1C">
        <w:rPr>
          <w:sz w:val="21"/>
          <w:szCs w:val="21"/>
          <w:lang w:val="nl-NL"/>
        </w:rPr>
        <w:t xml:space="preserve">1. </w:t>
      </w:r>
      <w:r w:rsidRPr="00326C1C">
        <w:rPr>
          <w:sz w:val="21"/>
          <w:szCs w:val="21"/>
          <w:lang w:val="nl-NL"/>
        </w:rPr>
        <w:tab/>
      </w:r>
      <w:r w:rsidRPr="00326C1C" w:rsidR="002D3A33">
        <w:rPr>
          <w:b/>
          <w:sz w:val="21"/>
          <w:szCs w:val="21"/>
          <w:lang w:val="nl-NL"/>
        </w:rPr>
        <w:t>Er is s</w:t>
      </w:r>
      <w:r w:rsidRPr="00326C1C">
        <w:rPr>
          <w:b/>
          <w:sz w:val="21"/>
          <w:szCs w:val="21"/>
          <w:lang w:val="nl-NL"/>
        </w:rPr>
        <w:t>tructureel meer geld nodig voor instandhouding infrastructuur</w:t>
      </w:r>
    </w:p>
    <w:p w:rsidRPr="00326C1C" w:rsidR="001B65E3" w:rsidP="002D3A33" w:rsidRDefault="001F3B06" w14:paraId="00000005" w14:textId="77777777">
      <w:pPr>
        <w:spacing w:before="60" w:after="60"/>
        <w:ind w:left="1080" w:hanging="360"/>
        <w:rPr>
          <w:sz w:val="21"/>
          <w:szCs w:val="21"/>
          <w:lang w:val="nl-NL"/>
        </w:rPr>
      </w:pPr>
      <w:r w:rsidRPr="00326C1C">
        <w:rPr>
          <w:sz w:val="21"/>
          <w:szCs w:val="21"/>
          <w:lang w:val="nl-NL"/>
        </w:rPr>
        <w:t xml:space="preserve">a. </w:t>
      </w:r>
      <w:r w:rsidRPr="00326C1C">
        <w:rPr>
          <w:sz w:val="21"/>
          <w:szCs w:val="21"/>
          <w:lang w:val="nl-NL"/>
        </w:rPr>
        <w:tab/>
        <w:t>Het areaal wordt groter en gemiddeld ouder</w:t>
      </w:r>
    </w:p>
    <w:p w:rsidRPr="00326C1C" w:rsidR="001B65E3" w:rsidP="002D3A33" w:rsidRDefault="001F3B06" w14:paraId="00000006" w14:textId="77777777">
      <w:pPr>
        <w:ind w:left="1080" w:hanging="360"/>
        <w:rPr>
          <w:sz w:val="21"/>
          <w:szCs w:val="21"/>
          <w:lang w:val="nl-NL"/>
        </w:rPr>
      </w:pPr>
      <w:r w:rsidRPr="00326C1C">
        <w:rPr>
          <w:sz w:val="21"/>
          <w:szCs w:val="21"/>
          <w:lang w:val="nl-NL"/>
        </w:rPr>
        <w:t xml:space="preserve">b. </w:t>
      </w:r>
      <w:r w:rsidRPr="00326C1C">
        <w:rPr>
          <w:sz w:val="21"/>
          <w:szCs w:val="21"/>
          <w:lang w:val="nl-NL"/>
        </w:rPr>
        <w:tab/>
        <w:t>Er is nu sprake van uitgesteld en beperkt achterstallig onderhoud.</w:t>
      </w:r>
    </w:p>
    <w:p w:rsidRPr="00326C1C" w:rsidR="001B65E3" w:rsidP="002D3A33" w:rsidRDefault="001F3B06" w14:paraId="00000007" w14:textId="77777777">
      <w:pPr>
        <w:ind w:left="1080" w:hanging="360"/>
        <w:rPr>
          <w:sz w:val="21"/>
          <w:szCs w:val="21"/>
          <w:lang w:val="nl-NL"/>
        </w:rPr>
      </w:pPr>
      <w:r w:rsidRPr="00326C1C">
        <w:rPr>
          <w:sz w:val="21"/>
          <w:szCs w:val="21"/>
          <w:lang w:val="nl-NL"/>
        </w:rPr>
        <w:t xml:space="preserve">c. </w:t>
      </w:r>
      <w:r w:rsidRPr="00326C1C">
        <w:rPr>
          <w:sz w:val="21"/>
          <w:szCs w:val="21"/>
          <w:lang w:val="nl-NL"/>
        </w:rPr>
        <w:tab/>
        <w:t>Achterstanden in onderhoud zijn ontstaan door een combinatie van bezuinigingen op het beheer en onderhoud en onvoldoende volwassenheid van assetmanagement, aanpak en tools.</w:t>
      </w:r>
    </w:p>
    <w:p w:rsidRPr="00326C1C" w:rsidR="001B65E3" w:rsidP="002D3A33" w:rsidRDefault="001F3B06" w14:paraId="00000008" w14:textId="77777777">
      <w:pPr>
        <w:spacing w:before="60" w:after="60"/>
        <w:ind w:left="360" w:hanging="360"/>
        <w:rPr>
          <w:b/>
          <w:sz w:val="21"/>
          <w:szCs w:val="21"/>
          <w:lang w:val="nl-NL"/>
        </w:rPr>
      </w:pPr>
      <w:r w:rsidRPr="00326C1C">
        <w:rPr>
          <w:sz w:val="21"/>
          <w:szCs w:val="21"/>
          <w:lang w:val="nl-NL"/>
        </w:rPr>
        <w:t xml:space="preserve">2. </w:t>
      </w:r>
      <w:r w:rsidRPr="00326C1C">
        <w:rPr>
          <w:sz w:val="21"/>
          <w:szCs w:val="21"/>
          <w:lang w:val="nl-NL"/>
        </w:rPr>
        <w:tab/>
      </w:r>
      <w:r w:rsidRPr="00326C1C">
        <w:rPr>
          <w:b/>
          <w:sz w:val="21"/>
          <w:szCs w:val="21"/>
          <w:lang w:val="nl-NL"/>
        </w:rPr>
        <w:t>Maakbaarheid van grotere instandhoudingsopgave verdient aandacht</w:t>
      </w:r>
    </w:p>
    <w:p w:rsidRPr="00326C1C" w:rsidR="001B65E3" w:rsidP="002D3A33" w:rsidRDefault="001F3B06" w14:paraId="00000009" w14:textId="77777777">
      <w:pPr>
        <w:spacing w:before="60" w:after="60"/>
        <w:ind w:left="1080" w:hanging="360"/>
        <w:rPr>
          <w:sz w:val="21"/>
          <w:szCs w:val="21"/>
          <w:lang w:val="nl-NL"/>
        </w:rPr>
      </w:pPr>
      <w:r w:rsidRPr="00326C1C">
        <w:rPr>
          <w:sz w:val="21"/>
          <w:szCs w:val="21"/>
          <w:lang w:val="nl-NL"/>
        </w:rPr>
        <w:t xml:space="preserve">a. </w:t>
      </w:r>
      <w:r w:rsidRPr="00326C1C">
        <w:rPr>
          <w:sz w:val="21"/>
          <w:szCs w:val="21"/>
          <w:lang w:val="nl-NL"/>
        </w:rPr>
        <w:tab/>
        <w:t>Verschuiving aandacht van aanleg naar onderhoud</w:t>
      </w:r>
    </w:p>
    <w:p w:rsidRPr="00326C1C" w:rsidR="001B65E3" w:rsidP="002D3A33" w:rsidRDefault="001F3B06" w14:paraId="0000000A" w14:textId="77777777">
      <w:pPr>
        <w:spacing w:before="60" w:after="60"/>
        <w:ind w:left="1080" w:hanging="360"/>
        <w:rPr>
          <w:sz w:val="21"/>
          <w:szCs w:val="21"/>
          <w:lang w:val="nl-NL"/>
        </w:rPr>
      </w:pPr>
      <w:r w:rsidRPr="00326C1C">
        <w:rPr>
          <w:sz w:val="21"/>
          <w:szCs w:val="21"/>
          <w:lang w:val="nl-NL"/>
        </w:rPr>
        <w:t xml:space="preserve">b. </w:t>
      </w:r>
      <w:r w:rsidRPr="00326C1C">
        <w:rPr>
          <w:sz w:val="21"/>
          <w:szCs w:val="21"/>
          <w:lang w:val="nl-NL"/>
        </w:rPr>
        <w:tab/>
        <w:t>Meerjarige planning met langere tijdshorizon</w:t>
      </w:r>
    </w:p>
    <w:p w:rsidRPr="00326C1C" w:rsidR="001B65E3" w:rsidP="002D3A33" w:rsidRDefault="001F3B06" w14:paraId="0000000B" w14:textId="77777777">
      <w:pPr>
        <w:spacing w:before="60" w:after="60"/>
        <w:ind w:left="1080" w:hanging="360"/>
        <w:rPr>
          <w:sz w:val="21"/>
          <w:szCs w:val="21"/>
          <w:lang w:val="nl-NL"/>
        </w:rPr>
      </w:pPr>
      <w:r w:rsidRPr="00326C1C">
        <w:rPr>
          <w:sz w:val="21"/>
          <w:szCs w:val="21"/>
          <w:lang w:val="nl-NL"/>
        </w:rPr>
        <w:t xml:space="preserve">c. </w:t>
      </w:r>
      <w:r w:rsidRPr="00326C1C">
        <w:rPr>
          <w:sz w:val="21"/>
          <w:szCs w:val="21"/>
          <w:lang w:val="nl-NL"/>
        </w:rPr>
        <w:tab/>
        <w:t>Samenwerking met de markt</w:t>
      </w:r>
    </w:p>
    <w:p w:rsidRPr="00326C1C" w:rsidR="001B65E3" w:rsidP="002D3A33" w:rsidRDefault="001F3B06" w14:paraId="0000000C" w14:textId="01B61AC1">
      <w:pPr>
        <w:spacing w:before="60" w:after="60"/>
        <w:ind w:left="360" w:hanging="360"/>
        <w:rPr>
          <w:b/>
          <w:sz w:val="21"/>
          <w:szCs w:val="21"/>
          <w:lang w:val="nl-NL"/>
        </w:rPr>
      </w:pPr>
      <w:r w:rsidRPr="00326C1C">
        <w:rPr>
          <w:sz w:val="21"/>
          <w:szCs w:val="21"/>
          <w:lang w:val="nl-NL"/>
        </w:rPr>
        <w:t xml:space="preserve">3. </w:t>
      </w:r>
      <w:r w:rsidRPr="00326C1C">
        <w:rPr>
          <w:sz w:val="21"/>
          <w:szCs w:val="21"/>
          <w:lang w:val="nl-NL"/>
        </w:rPr>
        <w:tab/>
      </w:r>
      <w:r w:rsidRPr="00326C1C">
        <w:rPr>
          <w:b/>
          <w:sz w:val="21"/>
          <w:szCs w:val="21"/>
          <w:lang w:val="nl-NL"/>
        </w:rPr>
        <w:t xml:space="preserve">Informatievoorziening </w:t>
      </w:r>
      <w:r w:rsidRPr="00326C1C">
        <w:rPr>
          <w:b/>
          <w:sz w:val="21"/>
          <w:szCs w:val="21"/>
          <w:lang w:val="nl-NL"/>
        </w:rPr>
        <w:t xml:space="preserve">assetmanagement proces moet </w:t>
      </w:r>
      <w:r w:rsidRPr="00326C1C">
        <w:rPr>
          <w:b/>
          <w:sz w:val="21"/>
          <w:szCs w:val="21"/>
          <w:lang w:val="nl-NL"/>
        </w:rPr>
        <w:t>structureel verbeteren</w:t>
      </w:r>
    </w:p>
    <w:p w:rsidRPr="00326C1C" w:rsidR="001B65E3" w:rsidP="002D3A33" w:rsidRDefault="001F3B06" w14:paraId="0000000D" w14:textId="77777777">
      <w:pPr>
        <w:spacing w:before="60" w:after="60"/>
        <w:ind w:left="1080" w:hanging="360"/>
        <w:rPr>
          <w:sz w:val="21"/>
          <w:szCs w:val="21"/>
          <w:lang w:val="nl-NL"/>
        </w:rPr>
      </w:pPr>
      <w:r w:rsidRPr="00326C1C">
        <w:rPr>
          <w:sz w:val="21"/>
          <w:szCs w:val="21"/>
          <w:lang w:val="nl-NL"/>
        </w:rPr>
        <w:t xml:space="preserve">a. </w:t>
      </w:r>
      <w:r w:rsidRPr="00326C1C">
        <w:rPr>
          <w:sz w:val="21"/>
          <w:szCs w:val="21"/>
          <w:lang w:val="nl-NL"/>
        </w:rPr>
        <w:tab/>
        <w:t>Discussie over kosten, prestaties en risico’s moet gevoerd kunnen worden, met hulp van toekomstvisies op gebruik en ruimtelijke ordening</w:t>
      </w:r>
    </w:p>
    <w:p w:rsidRPr="00326C1C" w:rsidR="001B65E3" w:rsidP="002D3A33" w:rsidRDefault="001F3B06" w14:paraId="0000000E" w14:textId="77777777">
      <w:pPr>
        <w:ind w:left="1080" w:hanging="360"/>
        <w:rPr>
          <w:sz w:val="21"/>
          <w:szCs w:val="21"/>
          <w:lang w:val="nl-NL"/>
        </w:rPr>
      </w:pPr>
      <w:r w:rsidRPr="00326C1C">
        <w:rPr>
          <w:sz w:val="21"/>
          <w:szCs w:val="21"/>
          <w:lang w:val="nl-NL"/>
        </w:rPr>
        <w:t xml:space="preserve">b. </w:t>
      </w:r>
      <w:r w:rsidRPr="00326C1C">
        <w:rPr>
          <w:sz w:val="21"/>
          <w:szCs w:val="21"/>
          <w:lang w:val="nl-NL"/>
        </w:rPr>
        <w:tab/>
        <w:t>Aanpak van achterstanden moet plaatsvinden aan de hand van de prioritering op basis van het risicoprofiel</w:t>
      </w:r>
    </w:p>
    <w:p w:rsidRPr="00326C1C" w:rsidR="001B65E3" w:rsidRDefault="001B65E3" w14:paraId="0000000F" w14:textId="77777777">
      <w:pPr>
        <w:ind w:left="1440"/>
        <w:rPr>
          <w:sz w:val="21"/>
          <w:szCs w:val="21"/>
          <w:lang w:val="nl-NL"/>
        </w:rPr>
      </w:pPr>
    </w:p>
    <w:p w:rsidRPr="00326C1C" w:rsidR="001B65E3" w:rsidRDefault="001F3B06" w14:paraId="00000010" w14:textId="77777777">
      <w:pPr>
        <w:rPr>
          <w:sz w:val="21"/>
          <w:szCs w:val="21"/>
          <w:lang w:val="nl-NL"/>
        </w:rPr>
      </w:pPr>
      <w:r w:rsidRPr="00326C1C">
        <w:rPr>
          <w:sz w:val="21"/>
          <w:szCs w:val="21"/>
          <w:lang w:val="nl-NL"/>
        </w:rPr>
        <w:t xml:space="preserve">Op basis van de vragen die u heeft gesteld bieden wij u graag een aantal inzichten. </w:t>
      </w:r>
    </w:p>
    <w:p w:rsidRPr="00326C1C" w:rsidR="001B65E3" w:rsidRDefault="001B65E3" w14:paraId="00000011" w14:textId="77777777">
      <w:pPr>
        <w:spacing w:before="60"/>
        <w:rPr>
          <w:b/>
          <w:sz w:val="21"/>
          <w:szCs w:val="21"/>
          <w:lang w:val="nl-NL"/>
        </w:rPr>
      </w:pPr>
    </w:p>
    <w:p w:rsidRPr="00326C1C" w:rsidR="001B65E3" w:rsidRDefault="001F3B06" w14:paraId="00000012" w14:textId="77777777">
      <w:pPr>
        <w:spacing w:before="60"/>
        <w:rPr>
          <w:b/>
          <w:sz w:val="21"/>
          <w:szCs w:val="21"/>
          <w:lang w:val="nl-NL"/>
        </w:rPr>
      </w:pPr>
      <w:r w:rsidRPr="00326C1C">
        <w:rPr>
          <w:b/>
          <w:sz w:val="21"/>
          <w:szCs w:val="21"/>
          <w:lang w:val="nl-NL"/>
        </w:rPr>
        <w:t>Achterstanden in uitvoering onderhoud zijn tot een bepaald niveau gezond</w:t>
      </w:r>
    </w:p>
    <w:p w:rsidRPr="00326C1C" w:rsidR="001B65E3" w:rsidRDefault="001F3B06" w14:paraId="00000013" w14:textId="77777777">
      <w:pPr>
        <w:numPr>
          <w:ilvl w:val="0"/>
          <w:numId w:val="3"/>
        </w:numPr>
        <w:spacing w:before="60"/>
        <w:rPr>
          <w:sz w:val="21"/>
          <w:szCs w:val="21"/>
          <w:lang w:val="nl-NL"/>
        </w:rPr>
      </w:pPr>
      <w:r w:rsidRPr="00326C1C">
        <w:rPr>
          <w:sz w:val="21"/>
          <w:szCs w:val="21"/>
          <w:lang w:val="nl-NL"/>
        </w:rPr>
        <w:t>Onderhoudswerkzaamheden worden in eerste aanzet centraal gepland op basis van normen en beheerregimes. Die planning wordt geactualiseerd op basis van lokale inzichten. Uitstel kan dan effectiever of efficiënter zijn. Waar het in essentie om draait is dat naar het risicoprofiel van wordt gekeken en dat daarop geacteerd wordt</w:t>
      </w:r>
    </w:p>
    <w:p w:rsidRPr="00326C1C" w:rsidR="001B65E3" w:rsidRDefault="001F3B06" w14:paraId="00000014" w14:textId="77777777">
      <w:pPr>
        <w:numPr>
          <w:ilvl w:val="0"/>
          <w:numId w:val="3"/>
        </w:numPr>
        <w:spacing w:after="240"/>
        <w:rPr>
          <w:sz w:val="21"/>
          <w:szCs w:val="21"/>
        </w:rPr>
      </w:pPr>
      <w:r w:rsidRPr="00326C1C">
        <w:rPr>
          <w:sz w:val="21"/>
          <w:szCs w:val="21"/>
          <w:lang w:val="nl-NL"/>
        </w:rPr>
        <w:t xml:space="preserve">Op basis van de audit kunnen we stellen dat een groot deel van wat bij ProRail en RWS gelabeld is als ‘uitgesteld onderhoud’ dit helemaal geen probleem vormt. </w:t>
      </w:r>
      <w:proofErr w:type="spellStart"/>
      <w:r w:rsidRPr="00326C1C">
        <w:rPr>
          <w:sz w:val="21"/>
          <w:szCs w:val="21"/>
        </w:rPr>
        <w:t>Sterker</w:t>
      </w:r>
      <w:proofErr w:type="spellEnd"/>
      <w:r w:rsidRPr="00326C1C">
        <w:rPr>
          <w:sz w:val="21"/>
          <w:szCs w:val="21"/>
        </w:rPr>
        <w:t xml:space="preserve"> </w:t>
      </w:r>
      <w:proofErr w:type="spellStart"/>
      <w:r w:rsidRPr="00326C1C">
        <w:rPr>
          <w:sz w:val="21"/>
          <w:szCs w:val="21"/>
        </w:rPr>
        <w:t>nog</w:t>
      </w:r>
      <w:proofErr w:type="spellEnd"/>
      <w:r w:rsidRPr="00326C1C">
        <w:rPr>
          <w:sz w:val="21"/>
          <w:szCs w:val="21"/>
        </w:rPr>
        <w:t xml:space="preserve">, </w:t>
      </w:r>
      <w:proofErr w:type="spellStart"/>
      <w:r w:rsidRPr="00326C1C">
        <w:rPr>
          <w:sz w:val="21"/>
          <w:szCs w:val="21"/>
        </w:rPr>
        <w:t>dit</w:t>
      </w:r>
      <w:proofErr w:type="spellEnd"/>
      <w:r w:rsidRPr="00326C1C">
        <w:rPr>
          <w:sz w:val="21"/>
          <w:szCs w:val="21"/>
        </w:rPr>
        <w:t xml:space="preserve"> is </w:t>
      </w:r>
      <w:proofErr w:type="spellStart"/>
      <w:r w:rsidRPr="00326C1C">
        <w:rPr>
          <w:sz w:val="21"/>
          <w:szCs w:val="21"/>
        </w:rPr>
        <w:t>een</w:t>
      </w:r>
      <w:proofErr w:type="spellEnd"/>
      <w:r w:rsidRPr="00326C1C">
        <w:rPr>
          <w:sz w:val="21"/>
          <w:szCs w:val="21"/>
        </w:rPr>
        <w:t xml:space="preserve"> </w:t>
      </w:r>
      <w:proofErr w:type="spellStart"/>
      <w:r w:rsidRPr="00326C1C">
        <w:rPr>
          <w:sz w:val="21"/>
          <w:szCs w:val="21"/>
        </w:rPr>
        <w:t>wenselijke</w:t>
      </w:r>
      <w:proofErr w:type="spellEnd"/>
      <w:r w:rsidRPr="00326C1C">
        <w:rPr>
          <w:sz w:val="21"/>
          <w:szCs w:val="21"/>
        </w:rPr>
        <w:t xml:space="preserve"> </w:t>
      </w:r>
      <w:proofErr w:type="spellStart"/>
      <w:r w:rsidRPr="00326C1C">
        <w:rPr>
          <w:sz w:val="21"/>
          <w:szCs w:val="21"/>
        </w:rPr>
        <w:t>vorm</w:t>
      </w:r>
      <w:proofErr w:type="spellEnd"/>
      <w:r w:rsidRPr="00326C1C">
        <w:rPr>
          <w:sz w:val="21"/>
          <w:szCs w:val="21"/>
        </w:rPr>
        <w:t xml:space="preserve"> van </w:t>
      </w:r>
      <w:proofErr w:type="spellStart"/>
      <w:r w:rsidRPr="00326C1C">
        <w:rPr>
          <w:sz w:val="21"/>
          <w:szCs w:val="21"/>
        </w:rPr>
        <w:t>kosteneffectiviteit</w:t>
      </w:r>
      <w:proofErr w:type="spellEnd"/>
      <w:r w:rsidRPr="00326C1C">
        <w:rPr>
          <w:sz w:val="21"/>
          <w:szCs w:val="21"/>
        </w:rPr>
        <w:t>.</w:t>
      </w:r>
    </w:p>
    <w:p w:rsidRPr="00326C1C" w:rsidR="001B65E3" w:rsidP="00326C1C" w:rsidRDefault="001F3B06" w14:paraId="00000015" w14:textId="77777777">
      <w:pPr>
        <w:spacing w:before="60"/>
        <w:rPr>
          <w:b/>
          <w:sz w:val="21"/>
          <w:szCs w:val="21"/>
          <w:lang w:val="nl-NL"/>
        </w:rPr>
      </w:pPr>
      <w:r w:rsidRPr="00326C1C">
        <w:rPr>
          <w:b/>
          <w:sz w:val="21"/>
          <w:szCs w:val="21"/>
          <w:lang w:val="nl-NL"/>
        </w:rPr>
        <w:lastRenderedPageBreak/>
        <w:t xml:space="preserve">Aanpak kan effectiever, maar </w:t>
      </w:r>
      <w:proofErr w:type="spellStart"/>
      <w:r w:rsidRPr="00326C1C">
        <w:rPr>
          <w:b/>
          <w:sz w:val="21"/>
          <w:szCs w:val="21"/>
          <w:lang w:val="nl-NL"/>
        </w:rPr>
        <w:t>quick</w:t>
      </w:r>
      <w:proofErr w:type="spellEnd"/>
      <w:r w:rsidRPr="00326C1C">
        <w:rPr>
          <w:b/>
          <w:sz w:val="21"/>
          <w:szCs w:val="21"/>
          <w:lang w:val="nl-NL"/>
        </w:rPr>
        <w:t xml:space="preserve"> </w:t>
      </w:r>
      <w:proofErr w:type="spellStart"/>
      <w:r w:rsidRPr="00326C1C">
        <w:rPr>
          <w:b/>
          <w:sz w:val="21"/>
          <w:szCs w:val="21"/>
          <w:lang w:val="nl-NL"/>
        </w:rPr>
        <w:t>wins</w:t>
      </w:r>
      <w:proofErr w:type="spellEnd"/>
      <w:r w:rsidRPr="00326C1C">
        <w:rPr>
          <w:b/>
          <w:sz w:val="21"/>
          <w:szCs w:val="21"/>
          <w:lang w:val="nl-NL"/>
        </w:rPr>
        <w:t xml:space="preserve"> bestaan niet</w:t>
      </w:r>
    </w:p>
    <w:p w:rsidRPr="00326C1C" w:rsidR="00326C1C" w:rsidP="00326C1C" w:rsidRDefault="001F3B06" w14:paraId="5EF65722" w14:textId="77777777">
      <w:pPr>
        <w:numPr>
          <w:ilvl w:val="0"/>
          <w:numId w:val="2"/>
        </w:numPr>
        <w:spacing w:before="60"/>
        <w:rPr>
          <w:b/>
          <w:bCs/>
          <w:sz w:val="21"/>
          <w:szCs w:val="21"/>
          <w:lang w:val="nl-NL"/>
        </w:rPr>
      </w:pPr>
      <w:r w:rsidRPr="00326C1C">
        <w:rPr>
          <w:sz w:val="21"/>
          <w:szCs w:val="21"/>
          <w:lang w:val="nl-NL"/>
        </w:rPr>
        <w:t>Door werk slimmer te combineren en door normen kritisch te blijven beoordelen, is beperkte winst te behalen. De kosten voor onderhoud worden immers grotendeels gedreven door de grote omvang van de activa in beheer en keuzes die in het verleden gemaakt zijn bij de investeringen (materiaal, ontwerp en bijbehorend onderhoudsregime).</w:t>
      </w:r>
    </w:p>
    <w:p w:rsidRPr="00326C1C" w:rsidR="00326C1C" w:rsidP="00326C1C" w:rsidRDefault="00326C1C" w14:paraId="13E19CB0" w14:textId="6D95A210">
      <w:pPr>
        <w:numPr>
          <w:ilvl w:val="0"/>
          <w:numId w:val="2"/>
        </w:numPr>
        <w:spacing w:before="60"/>
        <w:rPr>
          <w:sz w:val="21"/>
          <w:szCs w:val="21"/>
          <w:lang w:val="nl-NL"/>
        </w:rPr>
      </w:pPr>
      <w:r w:rsidRPr="00326C1C">
        <w:rPr>
          <w:sz w:val="21"/>
          <w:szCs w:val="21"/>
          <w:lang w:val="nl-NL"/>
        </w:rPr>
        <w:t xml:space="preserve">Korte termijn besparingen op instandhouding leiden tot hogere kosten in de toekomst: Besparingen op de instandhouding hebben op de korte termijn weinig impact </w:t>
      </w:r>
      <w:r w:rsidRPr="00326C1C">
        <w:rPr>
          <w:sz w:val="21"/>
          <w:szCs w:val="21"/>
          <w:lang w:val="nl-NL"/>
        </w:rPr>
        <w:t>op p</w:t>
      </w:r>
      <w:r w:rsidR="00B073E2">
        <w:rPr>
          <w:sz w:val="21"/>
          <w:szCs w:val="21"/>
          <w:lang w:val="nl-NL"/>
        </w:rPr>
        <w:t>r</w:t>
      </w:r>
      <w:r w:rsidRPr="00326C1C">
        <w:rPr>
          <w:sz w:val="21"/>
          <w:szCs w:val="21"/>
          <w:lang w:val="nl-NL"/>
        </w:rPr>
        <w:t xml:space="preserve">estaties </w:t>
      </w:r>
      <w:r w:rsidRPr="00326C1C">
        <w:rPr>
          <w:sz w:val="21"/>
          <w:szCs w:val="21"/>
          <w:lang w:val="nl-NL"/>
        </w:rPr>
        <w:t>en lijken dan aantrekkelijk voor bezuinigingen. Pas na een jaar of 3 nemen storingen en onderhoudskosten toe, toe en de levensduur van de objecten wordt gereduceerd</w:t>
      </w:r>
    </w:p>
    <w:p w:rsidRPr="00326C1C" w:rsidR="001B65E3" w:rsidP="00326C1C" w:rsidRDefault="001F3B06" w14:paraId="00000017" w14:textId="77777777">
      <w:pPr>
        <w:spacing w:before="240" w:after="60"/>
        <w:rPr>
          <w:b/>
          <w:sz w:val="21"/>
          <w:szCs w:val="21"/>
          <w:lang w:val="nl-NL"/>
        </w:rPr>
      </w:pPr>
      <w:r w:rsidRPr="00326C1C">
        <w:rPr>
          <w:b/>
          <w:sz w:val="21"/>
          <w:szCs w:val="21"/>
          <w:lang w:val="nl-NL"/>
        </w:rPr>
        <w:t>Vervang én vernieuw met het oog op de toekomst</w:t>
      </w:r>
    </w:p>
    <w:p w:rsidRPr="00326C1C" w:rsidR="001B65E3" w:rsidP="00326C1C" w:rsidRDefault="001F3B06" w14:paraId="00000018" w14:textId="67913469">
      <w:pPr>
        <w:numPr>
          <w:ilvl w:val="0"/>
          <w:numId w:val="5"/>
        </w:numPr>
        <w:spacing w:before="60"/>
        <w:ind w:left="720"/>
        <w:rPr>
          <w:sz w:val="21"/>
          <w:szCs w:val="21"/>
          <w:lang w:val="nl-NL"/>
        </w:rPr>
      </w:pPr>
      <w:r w:rsidRPr="00326C1C">
        <w:rPr>
          <w:sz w:val="21"/>
          <w:szCs w:val="21"/>
          <w:lang w:val="nl-NL"/>
        </w:rPr>
        <w:t>Vervangen is ook vernieuwen.</w:t>
      </w:r>
      <w:r w:rsidRPr="00326C1C">
        <w:rPr>
          <w:b/>
          <w:sz w:val="21"/>
          <w:szCs w:val="21"/>
          <w:lang w:val="nl-NL"/>
        </w:rPr>
        <w:t xml:space="preserve"> </w:t>
      </w:r>
      <w:r w:rsidRPr="00326C1C">
        <w:rPr>
          <w:sz w:val="21"/>
          <w:szCs w:val="21"/>
          <w:lang w:val="nl-NL"/>
        </w:rPr>
        <w:t>Bekijk het vanuit twee invalshoeken: (1)</w:t>
      </w:r>
      <w:r w:rsidR="00A2523B">
        <w:rPr>
          <w:sz w:val="21"/>
          <w:szCs w:val="21"/>
          <w:lang w:val="nl-NL"/>
        </w:rPr>
        <w:t xml:space="preserve"> </w:t>
      </w:r>
      <w:r w:rsidRPr="00326C1C">
        <w:rPr>
          <w:sz w:val="21"/>
          <w:szCs w:val="21"/>
          <w:lang w:val="nl-NL"/>
        </w:rPr>
        <w:t xml:space="preserve">Wat is er nu nodig om de huidige functie te behouden? En (2) Verandert deze functie op lange termijn en wat betekent dat voor nu? </w:t>
      </w:r>
    </w:p>
    <w:p w:rsidRPr="00326C1C" w:rsidR="001B65E3" w:rsidP="00326C1C" w:rsidRDefault="001F3B06" w14:paraId="00000019" w14:textId="422D0081">
      <w:pPr>
        <w:numPr>
          <w:ilvl w:val="0"/>
          <w:numId w:val="5"/>
        </w:numPr>
        <w:ind w:left="720"/>
        <w:rPr>
          <w:sz w:val="21"/>
          <w:szCs w:val="21"/>
          <w:lang w:val="nl-NL"/>
        </w:rPr>
      </w:pPr>
      <w:r w:rsidRPr="00326C1C">
        <w:rPr>
          <w:sz w:val="21"/>
          <w:szCs w:val="21"/>
          <w:lang w:val="nl-NL"/>
        </w:rPr>
        <w:t xml:space="preserve">Omdat elementen van de infrastructuur een lange levensduur kennen is het belangrijk dat investeringen passen in een lange </w:t>
      </w:r>
      <w:proofErr w:type="gramStart"/>
      <w:r w:rsidRPr="00326C1C">
        <w:rPr>
          <w:sz w:val="21"/>
          <w:szCs w:val="21"/>
          <w:lang w:val="nl-NL"/>
        </w:rPr>
        <w:t>termijn visie</w:t>
      </w:r>
      <w:proofErr w:type="gramEnd"/>
      <w:r w:rsidRPr="00326C1C">
        <w:rPr>
          <w:sz w:val="21"/>
          <w:szCs w:val="21"/>
          <w:lang w:val="nl-NL"/>
        </w:rPr>
        <w:t xml:space="preserve">. Bijvoorbeeld in de discussie over de toekomst van het spoor: </w:t>
      </w:r>
      <w:r w:rsidR="00D27373">
        <w:rPr>
          <w:sz w:val="21"/>
          <w:szCs w:val="21"/>
          <w:lang w:val="nl-NL"/>
        </w:rPr>
        <w:t>3kV/25kV</w:t>
      </w:r>
      <w:r w:rsidRPr="00326C1C">
        <w:rPr>
          <w:sz w:val="21"/>
          <w:szCs w:val="21"/>
          <w:lang w:val="nl-NL"/>
        </w:rPr>
        <w:t xml:space="preserve">, ERTMS, baanlichamen, PHS, ATO en over toekomst van de weg (geluidsniveau, 5G, </w:t>
      </w:r>
      <w:proofErr w:type="spellStart"/>
      <w:r w:rsidRPr="00326C1C">
        <w:rPr>
          <w:sz w:val="21"/>
          <w:szCs w:val="21"/>
          <w:lang w:val="nl-NL"/>
        </w:rPr>
        <w:t>DRIB’s</w:t>
      </w:r>
      <w:proofErr w:type="spellEnd"/>
      <w:r w:rsidRPr="00326C1C">
        <w:rPr>
          <w:sz w:val="21"/>
          <w:szCs w:val="21"/>
          <w:lang w:val="nl-NL"/>
        </w:rPr>
        <w:t>, signalering, autonoom rijden)</w:t>
      </w:r>
    </w:p>
    <w:p w:rsidRPr="00326C1C" w:rsidR="001B65E3" w:rsidP="00326C1C" w:rsidRDefault="001F3B06" w14:paraId="0000001A" w14:textId="46C4985A">
      <w:pPr>
        <w:numPr>
          <w:ilvl w:val="0"/>
          <w:numId w:val="5"/>
        </w:numPr>
        <w:ind w:left="720"/>
        <w:rPr>
          <w:sz w:val="21"/>
          <w:szCs w:val="21"/>
          <w:lang w:val="nl-NL"/>
        </w:rPr>
      </w:pPr>
      <w:r w:rsidRPr="00326C1C">
        <w:rPr>
          <w:sz w:val="21"/>
          <w:szCs w:val="21"/>
          <w:lang w:val="nl-NL"/>
        </w:rPr>
        <w:t xml:space="preserve">Klimaatadaptatie en cybersecurity zijn een belangrijke kostenpost voor de instandhouding van infrastructuur. Deze aspecten zorgen ervoor dat </w:t>
      </w:r>
      <w:r w:rsidR="00D27373">
        <w:rPr>
          <w:sz w:val="21"/>
          <w:szCs w:val="21"/>
          <w:lang w:val="nl-NL"/>
        </w:rPr>
        <w:t>éé</w:t>
      </w:r>
      <w:r w:rsidRPr="00326C1C">
        <w:rPr>
          <w:sz w:val="21"/>
          <w:szCs w:val="21"/>
          <w:lang w:val="nl-NL"/>
        </w:rPr>
        <w:t>n-op-</w:t>
      </w:r>
      <w:r w:rsidR="00D27373">
        <w:rPr>
          <w:sz w:val="21"/>
          <w:szCs w:val="21"/>
          <w:lang w:val="nl-NL"/>
        </w:rPr>
        <w:t>éé</w:t>
      </w:r>
      <w:r w:rsidRPr="00326C1C">
        <w:rPr>
          <w:sz w:val="21"/>
          <w:szCs w:val="21"/>
          <w:lang w:val="nl-NL"/>
        </w:rPr>
        <w:t>n vervanging veelal niet mogelijk is vanwege de veranderde eisen. Dit werkt zonder uitzondering kostenverhogend</w:t>
      </w:r>
    </w:p>
    <w:p w:rsidRPr="00326C1C" w:rsidR="00326C1C" w:rsidP="00326C1C" w:rsidRDefault="001F3B06" w14:paraId="4FF16576" w14:textId="77777777">
      <w:pPr>
        <w:spacing w:before="240" w:after="60"/>
        <w:rPr>
          <w:b/>
          <w:sz w:val="21"/>
          <w:szCs w:val="21"/>
          <w:lang w:val="nl-NL"/>
        </w:rPr>
      </w:pPr>
      <w:r w:rsidRPr="00326C1C">
        <w:rPr>
          <w:b/>
          <w:sz w:val="21"/>
          <w:szCs w:val="21"/>
          <w:lang w:val="nl-NL"/>
        </w:rPr>
        <w:t xml:space="preserve">Onderhoudskosten kunnen op lange termijn omlaag </w:t>
      </w:r>
      <w:r w:rsidRPr="00326C1C" w:rsidR="00326C1C">
        <w:rPr>
          <w:b/>
          <w:sz w:val="21"/>
          <w:szCs w:val="21"/>
          <w:lang w:val="nl-NL"/>
        </w:rPr>
        <w:t>door reductie complexiteit</w:t>
      </w:r>
    </w:p>
    <w:p w:rsidRPr="00326C1C" w:rsidR="001B65E3" w:rsidP="00326C1C" w:rsidRDefault="00A2523B" w14:paraId="0000001B" w14:textId="7D7A456E">
      <w:pPr>
        <w:spacing w:before="240" w:after="60"/>
        <w:rPr>
          <w:sz w:val="21"/>
          <w:szCs w:val="21"/>
          <w:lang w:val="nl-NL"/>
        </w:rPr>
      </w:pPr>
      <w:r>
        <w:rPr>
          <w:bCs/>
          <w:sz w:val="21"/>
          <w:szCs w:val="21"/>
          <w:lang w:val="nl-NL"/>
        </w:rPr>
        <w:t>Zet in</w:t>
      </w:r>
      <w:r w:rsidRPr="00326C1C" w:rsidR="001F3B06">
        <w:rPr>
          <w:sz w:val="21"/>
          <w:szCs w:val="21"/>
          <w:lang w:val="nl-NL"/>
        </w:rPr>
        <w:t xml:space="preserve"> </w:t>
      </w:r>
      <w:r>
        <w:rPr>
          <w:sz w:val="21"/>
          <w:szCs w:val="21"/>
          <w:lang w:val="nl-NL"/>
        </w:rPr>
        <w:t xml:space="preserve">op </w:t>
      </w:r>
      <w:r w:rsidRPr="00326C1C" w:rsidR="001F3B06">
        <w:rPr>
          <w:sz w:val="21"/>
          <w:szCs w:val="21"/>
          <w:lang w:val="nl-NL"/>
        </w:rPr>
        <w:t xml:space="preserve">keuzes </w:t>
      </w:r>
      <w:r>
        <w:rPr>
          <w:sz w:val="21"/>
          <w:szCs w:val="21"/>
          <w:lang w:val="nl-NL"/>
        </w:rPr>
        <w:t xml:space="preserve">voor lange termijn </w:t>
      </w:r>
      <w:r w:rsidRPr="00326C1C" w:rsidR="001F3B06">
        <w:rPr>
          <w:sz w:val="21"/>
          <w:szCs w:val="21"/>
          <w:lang w:val="nl-NL"/>
        </w:rPr>
        <w:t xml:space="preserve">die voortvloeien uit visie op </w:t>
      </w:r>
      <w:r>
        <w:rPr>
          <w:sz w:val="21"/>
          <w:szCs w:val="21"/>
          <w:lang w:val="nl-NL"/>
        </w:rPr>
        <w:t>toekomstig gebruik van de infra en die intrinsieke instandhoudingsbehoefte van de infrastructuur verminderen</w:t>
      </w:r>
      <w:r w:rsidRPr="00326C1C" w:rsidR="001F3B06">
        <w:rPr>
          <w:sz w:val="21"/>
          <w:szCs w:val="21"/>
          <w:lang w:val="nl-NL"/>
        </w:rPr>
        <w:t>:</w:t>
      </w:r>
    </w:p>
    <w:p w:rsidRPr="00326C1C" w:rsidR="001B65E3" w:rsidRDefault="001F3B06" w14:paraId="0000001C" w14:textId="77777777">
      <w:pPr>
        <w:numPr>
          <w:ilvl w:val="0"/>
          <w:numId w:val="4"/>
        </w:numPr>
        <w:spacing w:before="240" w:after="60"/>
        <w:rPr>
          <w:sz w:val="21"/>
          <w:szCs w:val="21"/>
          <w:lang w:val="nl-NL"/>
        </w:rPr>
      </w:pPr>
      <w:r w:rsidRPr="00326C1C">
        <w:rPr>
          <w:sz w:val="21"/>
          <w:szCs w:val="21"/>
          <w:lang w:val="nl-NL"/>
        </w:rPr>
        <w:t>Scheiden van netwerken: vracht, internationaal, binnenlands en stedelijk voor zowel weg als spoor.</w:t>
      </w:r>
    </w:p>
    <w:p w:rsidRPr="00326C1C" w:rsidR="001B65E3" w:rsidRDefault="001F3B06" w14:paraId="0000001D" w14:textId="7F159952">
      <w:pPr>
        <w:numPr>
          <w:ilvl w:val="0"/>
          <w:numId w:val="4"/>
        </w:numPr>
        <w:spacing w:before="60"/>
        <w:rPr>
          <w:sz w:val="21"/>
          <w:szCs w:val="21"/>
          <w:lang w:val="nl-NL"/>
        </w:rPr>
      </w:pPr>
      <w:r w:rsidRPr="00326C1C">
        <w:rPr>
          <w:sz w:val="21"/>
          <w:szCs w:val="21"/>
          <w:lang w:val="nl-NL"/>
        </w:rPr>
        <w:t>Reducer</w:t>
      </w:r>
      <w:r w:rsidR="00D27373">
        <w:rPr>
          <w:sz w:val="21"/>
          <w:szCs w:val="21"/>
          <w:lang w:val="nl-NL"/>
        </w:rPr>
        <w:t>en van</w:t>
      </w:r>
      <w:r w:rsidRPr="00326C1C">
        <w:rPr>
          <w:sz w:val="21"/>
          <w:szCs w:val="21"/>
          <w:lang w:val="nl-NL"/>
        </w:rPr>
        <w:t xml:space="preserve"> het treingewicht, om te beginnen met handhaven op maximale </w:t>
      </w:r>
      <w:proofErr w:type="spellStart"/>
      <w:r w:rsidRPr="00326C1C">
        <w:rPr>
          <w:sz w:val="21"/>
          <w:szCs w:val="21"/>
          <w:lang w:val="nl-NL"/>
        </w:rPr>
        <w:t>aslast</w:t>
      </w:r>
      <w:proofErr w:type="spellEnd"/>
      <w:r w:rsidRPr="00326C1C">
        <w:rPr>
          <w:sz w:val="21"/>
          <w:szCs w:val="21"/>
          <w:lang w:val="nl-NL"/>
        </w:rPr>
        <w:t>.</w:t>
      </w:r>
    </w:p>
    <w:p w:rsidRPr="00326C1C" w:rsidR="001B65E3" w:rsidRDefault="001F3B06" w14:paraId="0000001E" w14:textId="7AA7DCD1">
      <w:pPr>
        <w:numPr>
          <w:ilvl w:val="0"/>
          <w:numId w:val="4"/>
        </w:numPr>
        <w:rPr>
          <w:sz w:val="21"/>
          <w:szCs w:val="21"/>
          <w:lang w:val="nl-NL"/>
        </w:rPr>
      </w:pPr>
      <w:r w:rsidRPr="00326C1C">
        <w:rPr>
          <w:sz w:val="21"/>
          <w:szCs w:val="21"/>
          <w:lang w:val="nl-NL"/>
        </w:rPr>
        <w:t>Vereenvoudig</w:t>
      </w:r>
      <w:r w:rsidR="00D27373">
        <w:rPr>
          <w:sz w:val="21"/>
          <w:szCs w:val="21"/>
          <w:lang w:val="nl-NL"/>
        </w:rPr>
        <w:t>en van</w:t>
      </w:r>
      <w:r w:rsidRPr="00326C1C">
        <w:rPr>
          <w:sz w:val="21"/>
          <w:szCs w:val="21"/>
          <w:lang w:val="nl-NL"/>
        </w:rPr>
        <w:t xml:space="preserve"> het netwerk met lager aantal wissels.</w:t>
      </w:r>
    </w:p>
    <w:p w:rsidRPr="00326C1C" w:rsidR="001B65E3" w:rsidRDefault="001F3B06" w14:paraId="0000001F" w14:textId="77777777">
      <w:pPr>
        <w:numPr>
          <w:ilvl w:val="0"/>
          <w:numId w:val="4"/>
        </w:numPr>
        <w:rPr>
          <w:sz w:val="21"/>
          <w:szCs w:val="21"/>
          <w:lang w:val="nl-NL"/>
        </w:rPr>
      </w:pPr>
      <w:r w:rsidRPr="00326C1C">
        <w:rPr>
          <w:sz w:val="21"/>
          <w:szCs w:val="21"/>
          <w:lang w:val="nl-NL"/>
        </w:rPr>
        <w:t>Koop geen treinen die aanpassingen aan de infra noodzakelijk maken.</w:t>
      </w:r>
    </w:p>
    <w:p w:rsidR="001B65E3" w:rsidP="00D27373" w:rsidRDefault="001F3B06" w14:paraId="00000020" w14:textId="39BAE7F2">
      <w:pPr>
        <w:numPr>
          <w:ilvl w:val="0"/>
          <w:numId w:val="4"/>
        </w:numPr>
        <w:rPr>
          <w:sz w:val="21"/>
          <w:szCs w:val="21"/>
          <w:lang w:val="nl-NL"/>
        </w:rPr>
      </w:pPr>
      <w:r w:rsidRPr="00326C1C">
        <w:rPr>
          <w:sz w:val="21"/>
          <w:szCs w:val="21"/>
          <w:lang w:val="nl-NL"/>
        </w:rPr>
        <w:t>Beperk</w:t>
      </w:r>
      <w:r w:rsidR="00D27373">
        <w:rPr>
          <w:sz w:val="21"/>
          <w:szCs w:val="21"/>
          <w:lang w:val="nl-NL"/>
        </w:rPr>
        <w:t>en van</w:t>
      </w:r>
      <w:r w:rsidRPr="00326C1C">
        <w:rPr>
          <w:sz w:val="21"/>
          <w:szCs w:val="21"/>
          <w:lang w:val="nl-NL"/>
        </w:rPr>
        <w:t xml:space="preserve"> het toegestane gewicht van vrachtwagens op (delen van) het netwerk.</w:t>
      </w:r>
    </w:p>
    <w:p w:rsidRPr="00326C1C" w:rsidR="00D27373" w:rsidRDefault="00D27373" w14:paraId="64764E5B" w14:textId="29A8EDB9">
      <w:pPr>
        <w:numPr>
          <w:ilvl w:val="0"/>
          <w:numId w:val="4"/>
        </w:numPr>
        <w:spacing w:after="240"/>
        <w:rPr>
          <w:sz w:val="21"/>
          <w:szCs w:val="21"/>
          <w:lang w:val="nl-NL"/>
        </w:rPr>
      </w:pPr>
      <w:r w:rsidRPr="00326D4A">
        <w:rPr>
          <w:sz w:val="21"/>
          <w:szCs w:val="21"/>
          <w:lang w:val="nl-NL"/>
        </w:rPr>
        <w:t>Geen ZOAB op de wegvallen met (zeer) zwaar vrachtverkeer</w:t>
      </w:r>
    </w:p>
    <w:p w:rsidRPr="00326C1C" w:rsidR="001B65E3" w:rsidP="00A2523B" w:rsidRDefault="001F3B06" w14:paraId="00000021" w14:textId="7593FC2F">
      <w:pPr>
        <w:spacing w:before="240" w:after="240"/>
        <w:rPr>
          <w:b/>
          <w:sz w:val="21"/>
          <w:szCs w:val="21"/>
          <w:lang w:val="nl-NL"/>
        </w:rPr>
      </w:pPr>
      <w:r w:rsidRPr="00326C1C">
        <w:rPr>
          <w:b/>
          <w:sz w:val="21"/>
          <w:szCs w:val="21"/>
          <w:lang w:val="nl-NL"/>
        </w:rPr>
        <w:t xml:space="preserve">Recente ontwikkelingen (pandemie en oorlog) leiden tot druk op </w:t>
      </w:r>
      <w:r w:rsidR="00A2523B">
        <w:rPr>
          <w:b/>
          <w:sz w:val="21"/>
          <w:szCs w:val="21"/>
          <w:lang w:val="nl-NL"/>
        </w:rPr>
        <w:t>instandhoudings</w:t>
      </w:r>
      <w:r w:rsidRPr="00326C1C">
        <w:rPr>
          <w:b/>
          <w:sz w:val="21"/>
          <w:szCs w:val="21"/>
          <w:lang w:val="nl-NL"/>
        </w:rPr>
        <w:t xml:space="preserve">uitgaven </w:t>
      </w:r>
    </w:p>
    <w:p w:rsidRPr="00326C1C" w:rsidR="001B65E3" w:rsidRDefault="001F3B06" w14:paraId="00000022" w14:textId="77777777">
      <w:pPr>
        <w:numPr>
          <w:ilvl w:val="0"/>
          <w:numId w:val="1"/>
        </w:numPr>
        <w:rPr>
          <w:sz w:val="21"/>
          <w:szCs w:val="21"/>
        </w:rPr>
      </w:pPr>
      <w:proofErr w:type="spellStart"/>
      <w:r w:rsidRPr="00326C1C">
        <w:rPr>
          <w:sz w:val="21"/>
          <w:szCs w:val="21"/>
        </w:rPr>
        <w:t>Grondstofprijzen</w:t>
      </w:r>
      <w:proofErr w:type="spellEnd"/>
      <w:r w:rsidRPr="00326C1C">
        <w:rPr>
          <w:sz w:val="21"/>
          <w:szCs w:val="21"/>
        </w:rPr>
        <w:t xml:space="preserve"> </w:t>
      </w:r>
      <w:proofErr w:type="spellStart"/>
      <w:r w:rsidRPr="00326C1C">
        <w:rPr>
          <w:sz w:val="21"/>
          <w:szCs w:val="21"/>
        </w:rPr>
        <w:t>schieten</w:t>
      </w:r>
      <w:proofErr w:type="spellEnd"/>
      <w:r w:rsidRPr="00326C1C">
        <w:rPr>
          <w:sz w:val="21"/>
          <w:szCs w:val="21"/>
        </w:rPr>
        <w:t xml:space="preserve"> </w:t>
      </w:r>
      <w:proofErr w:type="spellStart"/>
      <w:r w:rsidRPr="00326C1C">
        <w:rPr>
          <w:sz w:val="21"/>
          <w:szCs w:val="21"/>
        </w:rPr>
        <w:t>omhoog</w:t>
      </w:r>
      <w:proofErr w:type="spellEnd"/>
      <w:r w:rsidRPr="00326C1C">
        <w:rPr>
          <w:sz w:val="21"/>
          <w:szCs w:val="21"/>
        </w:rPr>
        <w:t>.</w:t>
      </w:r>
    </w:p>
    <w:p w:rsidRPr="00326C1C" w:rsidR="001B65E3" w:rsidRDefault="001F3B06" w14:paraId="00000023" w14:textId="77777777">
      <w:pPr>
        <w:numPr>
          <w:ilvl w:val="0"/>
          <w:numId w:val="1"/>
        </w:numPr>
        <w:rPr>
          <w:sz w:val="21"/>
          <w:szCs w:val="21"/>
        </w:rPr>
      </w:pPr>
      <w:proofErr w:type="spellStart"/>
      <w:r w:rsidRPr="00326C1C">
        <w:rPr>
          <w:sz w:val="21"/>
          <w:szCs w:val="21"/>
        </w:rPr>
        <w:t>Leveringen</w:t>
      </w:r>
      <w:proofErr w:type="spellEnd"/>
      <w:r w:rsidRPr="00326C1C">
        <w:rPr>
          <w:sz w:val="21"/>
          <w:szCs w:val="21"/>
        </w:rPr>
        <w:t xml:space="preserve"> </w:t>
      </w:r>
      <w:proofErr w:type="spellStart"/>
      <w:r w:rsidRPr="00326C1C">
        <w:rPr>
          <w:sz w:val="21"/>
          <w:szCs w:val="21"/>
        </w:rPr>
        <w:t>lopen</w:t>
      </w:r>
      <w:proofErr w:type="spellEnd"/>
      <w:r w:rsidRPr="00326C1C">
        <w:rPr>
          <w:sz w:val="21"/>
          <w:szCs w:val="21"/>
        </w:rPr>
        <w:t xml:space="preserve"> </w:t>
      </w:r>
      <w:proofErr w:type="spellStart"/>
      <w:r w:rsidRPr="00326C1C">
        <w:rPr>
          <w:sz w:val="21"/>
          <w:szCs w:val="21"/>
        </w:rPr>
        <w:t>vertraging</w:t>
      </w:r>
      <w:proofErr w:type="spellEnd"/>
      <w:r w:rsidRPr="00326C1C">
        <w:rPr>
          <w:sz w:val="21"/>
          <w:szCs w:val="21"/>
        </w:rPr>
        <w:t xml:space="preserve"> op.</w:t>
      </w:r>
    </w:p>
    <w:p w:rsidRPr="00326C1C" w:rsidR="001B65E3" w:rsidRDefault="001F3B06" w14:paraId="00000024" w14:textId="77777777">
      <w:pPr>
        <w:numPr>
          <w:ilvl w:val="0"/>
          <w:numId w:val="1"/>
        </w:numPr>
        <w:rPr>
          <w:sz w:val="21"/>
          <w:szCs w:val="21"/>
          <w:lang w:val="nl-NL"/>
        </w:rPr>
      </w:pPr>
      <w:r w:rsidRPr="00326C1C">
        <w:rPr>
          <w:sz w:val="21"/>
          <w:szCs w:val="21"/>
          <w:lang w:val="nl-NL"/>
        </w:rPr>
        <w:t>Nakoming contracten met afgesproken vaste prijzen en termijnen is niet reëel.</w:t>
      </w:r>
    </w:p>
    <w:p w:rsidRPr="00326C1C" w:rsidR="001B65E3" w:rsidRDefault="001F3B06" w14:paraId="00000025" w14:textId="77777777">
      <w:pPr>
        <w:numPr>
          <w:ilvl w:val="0"/>
          <w:numId w:val="1"/>
        </w:numPr>
        <w:rPr>
          <w:sz w:val="21"/>
          <w:szCs w:val="21"/>
          <w:lang w:val="nl-NL"/>
        </w:rPr>
      </w:pPr>
      <w:r w:rsidRPr="00326C1C">
        <w:rPr>
          <w:sz w:val="21"/>
          <w:szCs w:val="21"/>
          <w:lang w:val="nl-NL"/>
        </w:rPr>
        <w:t>Maatwerk rond risicoverdelingen is noodzakelijk.</w:t>
      </w:r>
    </w:p>
    <w:p w:rsidRPr="002D3A33" w:rsidR="001B65E3" w:rsidRDefault="001B65E3" w14:paraId="00000026" w14:textId="77777777">
      <w:pPr>
        <w:rPr>
          <w:lang w:val="nl-NL"/>
        </w:rPr>
      </w:pPr>
    </w:p>
    <w:sectPr w:rsidRPr="002D3A33" w:rsidR="001B65E3">
      <w:pgSz w:w="12240" w:h="15840"/>
      <w:pgMar w:top="1440" w:right="1440" w:bottom="1440" w:left="1440" w:header="720" w:footer="720"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Maiandra GD">
    <w:altName w:val="Maiandra G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73504"/>
    <w:multiLevelType w:val="multilevel"/>
    <w:tmpl w:val="381AC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782AA2"/>
    <w:multiLevelType w:val="multilevel"/>
    <w:tmpl w:val="9A04F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196288"/>
    <w:multiLevelType w:val="multilevel"/>
    <w:tmpl w:val="83D6386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25C95229"/>
    <w:multiLevelType w:val="hybridMultilevel"/>
    <w:tmpl w:val="484C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90206"/>
    <w:multiLevelType w:val="multilevel"/>
    <w:tmpl w:val="8BE2D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E346299"/>
    <w:multiLevelType w:val="multilevel"/>
    <w:tmpl w:val="852A0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E3"/>
    <w:rsid w:val="001B65E3"/>
    <w:rsid w:val="001F3B06"/>
    <w:rsid w:val="002D3A33"/>
    <w:rsid w:val="00326C1C"/>
    <w:rsid w:val="004D1C4E"/>
    <w:rsid w:val="008D5C06"/>
    <w:rsid w:val="00A2523B"/>
    <w:rsid w:val="00B073E2"/>
    <w:rsid w:val="00D27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7C57"/>
  <w15:docId w15:val="{A389EF8F-5E79-4E88-BA86-CA8B8CC1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D3A33"/>
    <w:rPr>
      <w:color w:val="0000FF" w:themeColor="hyperlink"/>
      <w:u w:val="single"/>
    </w:rPr>
  </w:style>
  <w:style w:type="character" w:styleId="UnresolvedMention">
    <w:name w:val="Unresolved Mention"/>
    <w:basedOn w:val="DefaultParagraphFont"/>
    <w:uiPriority w:val="99"/>
    <w:semiHidden/>
    <w:unhideWhenUsed/>
    <w:rsid w:val="002D3A33"/>
    <w:rPr>
      <w:color w:val="605E5C"/>
      <w:shd w:val="clear" w:color="auto" w:fill="E1DFDD"/>
    </w:rPr>
  </w:style>
  <w:style w:type="character" w:styleId="FollowedHyperlink">
    <w:name w:val="FollowedHyperlink"/>
    <w:basedOn w:val="DefaultParagraphFont"/>
    <w:uiPriority w:val="99"/>
    <w:semiHidden/>
    <w:unhideWhenUsed/>
    <w:rsid w:val="002D3A33"/>
    <w:rPr>
      <w:color w:val="800080" w:themeColor="followedHyperlink"/>
      <w:u w:val="single"/>
    </w:rPr>
  </w:style>
  <w:style w:type="paragraph" w:customStyle="1" w:styleId="BodytextRebel">
    <w:name w:val="Body text Rebel"/>
    <w:basedOn w:val="Normal"/>
    <w:link w:val="BodytextRebelChar"/>
    <w:qFormat/>
    <w:rsid w:val="00326C1C"/>
    <w:pPr>
      <w:spacing w:before="120" w:after="120" w:line="280" w:lineRule="atLeast"/>
    </w:pPr>
    <w:rPr>
      <w:rFonts w:ascii="Ebrima" w:eastAsia="Times New Roman" w:hAnsi="Ebrima" w:cs="Maiandra GD"/>
      <w:color w:val="3C3C3B"/>
      <w:sz w:val="20"/>
      <w:szCs w:val="18"/>
      <w:lang w:val="nl-NL"/>
    </w:rPr>
  </w:style>
  <w:style w:type="character" w:customStyle="1" w:styleId="BodytextRebelChar">
    <w:name w:val="Body text Rebel Char"/>
    <w:basedOn w:val="DefaultParagraphFont"/>
    <w:link w:val="BodytextRebel"/>
    <w:rsid w:val="00326C1C"/>
    <w:rPr>
      <w:rFonts w:ascii="Ebrima" w:eastAsia="Times New Roman" w:hAnsi="Ebrima" w:cs="Maiandra GD"/>
      <w:color w:val="3C3C3B"/>
      <w:sz w:val="20"/>
      <w:szCs w:val="18"/>
      <w:lang w:val="nl-NL"/>
    </w:rPr>
  </w:style>
  <w:style w:type="character" w:styleId="CommentReference">
    <w:name w:val="annotation reference"/>
    <w:basedOn w:val="DefaultParagraphFont"/>
    <w:uiPriority w:val="99"/>
    <w:semiHidden/>
    <w:unhideWhenUsed/>
    <w:rsid w:val="00B073E2"/>
    <w:rPr>
      <w:sz w:val="16"/>
      <w:szCs w:val="16"/>
    </w:rPr>
  </w:style>
  <w:style w:type="paragraph" w:styleId="CommentText">
    <w:name w:val="annotation text"/>
    <w:basedOn w:val="Normal"/>
    <w:link w:val="CommentTextChar"/>
    <w:uiPriority w:val="99"/>
    <w:semiHidden/>
    <w:unhideWhenUsed/>
    <w:rsid w:val="00B073E2"/>
    <w:pPr>
      <w:spacing w:line="240" w:lineRule="auto"/>
    </w:pPr>
    <w:rPr>
      <w:sz w:val="20"/>
      <w:szCs w:val="20"/>
    </w:rPr>
  </w:style>
  <w:style w:type="character" w:customStyle="1" w:styleId="CommentTextChar">
    <w:name w:val="Comment Text Char"/>
    <w:basedOn w:val="DefaultParagraphFont"/>
    <w:link w:val="CommentText"/>
    <w:uiPriority w:val="99"/>
    <w:semiHidden/>
    <w:rsid w:val="00B073E2"/>
    <w:rPr>
      <w:sz w:val="20"/>
      <w:szCs w:val="20"/>
    </w:rPr>
  </w:style>
  <w:style w:type="paragraph" w:styleId="CommentSubject">
    <w:name w:val="annotation subject"/>
    <w:basedOn w:val="CommentText"/>
    <w:next w:val="CommentText"/>
    <w:link w:val="CommentSubjectChar"/>
    <w:uiPriority w:val="99"/>
    <w:semiHidden/>
    <w:unhideWhenUsed/>
    <w:rsid w:val="00B073E2"/>
    <w:rPr>
      <w:b/>
      <w:bCs/>
    </w:rPr>
  </w:style>
  <w:style w:type="character" w:customStyle="1" w:styleId="CommentSubjectChar">
    <w:name w:val="Comment Subject Char"/>
    <w:basedOn w:val="CommentTextChar"/>
    <w:link w:val="CommentSubject"/>
    <w:uiPriority w:val="99"/>
    <w:semiHidden/>
    <w:rsid w:val="00B073E2"/>
    <w:rPr>
      <w:b/>
      <w:bCs/>
      <w:sz w:val="20"/>
      <w:szCs w:val="20"/>
    </w:rPr>
  </w:style>
  <w:style w:type="paragraph" w:styleId="BalloonText">
    <w:name w:val="Balloon Text"/>
    <w:basedOn w:val="Normal"/>
    <w:link w:val="BalloonTextChar"/>
    <w:uiPriority w:val="99"/>
    <w:semiHidden/>
    <w:unhideWhenUsed/>
    <w:rsid w:val="00D273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weedekamer.nl/kamerstukken/brieven_regering/detail?id=2020Z25391&amp;did=2020D533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857</ap:Words>
  <ap:Characters>4717</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2022-03-23T15:23:00.0000000Z</dcterms:created>
  <dcterms:modified xsi:type="dcterms:W3CDTF">2022-03-23T15:23:00.0000000Z</dcterms:modified>
  <dc:creator/>
  <dc:description>------------------------</dc:description>
  <dc:subject/>
  <dc:title/>
  <keywords/>
  <version/>
  <category/>
</coreProperties>
</file>