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7559" w:rsidR="00F323C6" w:rsidP="005332C6" w:rsidRDefault="00F323C6" w14:paraId="2BDEF286" w14:textId="233CF7B8">
      <w:pPr>
        <w:shd w:val="clear" w:color="auto" w:fill="FFFFFF"/>
        <w:tabs>
          <w:tab w:val="num" w:pos="720"/>
        </w:tabs>
        <w:spacing w:before="100" w:beforeAutospacing="1" w:after="100" w:afterAutospacing="1" w:line="240" w:lineRule="auto"/>
        <w:rPr>
          <w:b/>
          <w:bCs/>
          <w:sz w:val="24"/>
          <w:szCs w:val="24"/>
        </w:rPr>
      </w:pPr>
      <w:r>
        <w:rPr>
          <w:b/>
          <w:bCs/>
          <w:sz w:val="24"/>
          <w:szCs w:val="24"/>
        </w:rPr>
        <w:t>Duurzame techniek</w:t>
      </w:r>
      <w:r w:rsidR="00DA358A">
        <w:rPr>
          <w:b/>
          <w:bCs/>
          <w:sz w:val="24"/>
          <w:szCs w:val="24"/>
        </w:rPr>
        <w:t>en</w:t>
      </w:r>
      <w:r>
        <w:rPr>
          <w:b/>
          <w:bCs/>
          <w:sz w:val="24"/>
          <w:szCs w:val="24"/>
        </w:rPr>
        <w:t>, energiebe</w:t>
      </w:r>
      <w:r w:rsidR="00DA358A">
        <w:rPr>
          <w:b/>
          <w:bCs/>
          <w:sz w:val="24"/>
          <w:szCs w:val="24"/>
        </w:rPr>
        <w:t>sparing</w:t>
      </w:r>
      <w:r>
        <w:rPr>
          <w:b/>
          <w:bCs/>
          <w:sz w:val="24"/>
          <w:szCs w:val="24"/>
        </w:rPr>
        <w:t xml:space="preserve"> en het Russische aardgas </w:t>
      </w:r>
    </w:p>
    <w:p w:rsidRPr="00F17559" w:rsidR="00185AF6" w:rsidP="00185AF6" w:rsidRDefault="00F75E5E" w14:paraId="7F4E2660" w14:textId="1DC9CD77">
      <w:pPr>
        <w:rPr>
          <w:rFonts w:asciiTheme="minorHAnsi" w:hAnsiTheme="minorHAnsi" w:cstheme="minorHAnsi"/>
          <w:b/>
        </w:rPr>
      </w:pPr>
      <w:r>
        <w:rPr>
          <w:rFonts w:asciiTheme="minorHAnsi" w:hAnsiTheme="minorHAnsi" w:cstheme="minorHAnsi"/>
          <w:b/>
        </w:rPr>
        <w:t>Voora</w:t>
      </w:r>
      <w:r w:rsidR="00C31E73">
        <w:rPr>
          <w:rFonts w:asciiTheme="minorHAnsi" w:hAnsiTheme="minorHAnsi" w:cstheme="minorHAnsi"/>
          <w:b/>
        </w:rPr>
        <w:t>f</w:t>
      </w:r>
    </w:p>
    <w:p w:rsidRPr="00185AF6" w:rsidR="00185AF6" w:rsidP="00185AF6" w:rsidRDefault="00185AF6" w14:paraId="74232FE0" w14:textId="687EC55A">
      <w:pPr>
        <w:rPr>
          <w:rFonts w:asciiTheme="minorHAnsi" w:hAnsiTheme="minorHAnsi" w:cstheme="minorHAnsi"/>
        </w:rPr>
      </w:pPr>
      <w:r w:rsidRPr="00185AF6">
        <w:rPr>
          <w:rFonts w:asciiTheme="minorHAnsi" w:hAnsiTheme="minorHAnsi" w:cstheme="minorHAnsi"/>
        </w:rPr>
        <w:t>De 5.000 installatiebedrijven aangesloten bij Techniek Nederland leveren een onmisbare bijdrage aan de energietransitie in de gebouwde omgeving, de industrie en de infrastructuur. In dit position paper staat de gebouwde omgeving</w:t>
      </w:r>
      <w:r w:rsidR="00507744">
        <w:rPr>
          <w:rFonts w:asciiTheme="minorHAnsi" w:hAnsiTheme="minorHAnsi" w:cstheme="minorHAnsi"/>
        </w:rPr>
        <w:t xml:space="preserve"> (woningen en gebouwen)</w:t>
      </w:r>
      <w:r w:rsidRPr="00185AF6">
        <w:rPr>
          <w:rFonts w:asciiTheme="minorHAnsi" w:hAnsiTheme="minorHAnsi" w:cstheme="minorHAnsi"/>
        </w:rPr>
        <w:t xml:space="preserve"> centraal.</w:t>
      </w:r>
    </w:p>
    <w:p w:rsidR="00507744" w:rsidP="00185AF6" w:rsidRDefault="00507744" w14:paraId="1C69E72E" w14:textId="77777777">
      <w:pPr>
        <w:rPr>
          <w:rFonts w:asciiTheme="minorHAnsi" w:hAnsiTheme="minorHAnsi" w:cstheme="minorHAnsi"/>
        </w:rPr>
      </w:pPr>
    </w:p>
    <w:p w:rsidRPr="00F81361" w:rsidR="00F75E5E" w:rsidP="00185AF6" w:rsidRDefault="00F75E5E" w14:paraId="740E4183" w14:textId="3EBB8B5E">
      <w:pPr>
        <w:rPr>
          <w:rFonts w:asciiTheme="minorHAnsi" w:hAnsiTheme="minorHAnsi" w:cstheme="minorHAnsi"/>
          <w:b/>
          <w:bCs/>
        </w:rPr>
      </w:pPr>
      <w:r w:rsidRPr="00F81361">
        <w:rPr>
          <w:rFonts w:asciiTheme="minorHAnsi" w:hAnsiTheme="minorHAnsi" w:cstheme="minorHAnsi"/>
          <w:b/>
          <w:bCs/>
        </w:rPr>
        <w:t>Inleiding</w:t>
      </w:r>
    </w:p>
    <w:p w:rsidR="00507744" w:rsidP="00185AF6" w:rsidRDefault="00185AF6" w14:paraId="00214708" w14:textId="07FAEAF9">
      <w:pPr>
        <w:rPr>
          <w:rFonts w:asciiTheme="minorHAnsi" w:hAnsiTheme="minorHAnsi" w:cstheme="minorHAnsi"/>
        </w:rPr>
      </w:pPr>
      <w:r w:rsidRPr="00185AF6">
        <w:rPr>
          <w:rFonts w:asciiTheme="minorHAnsi" w:hAnsiTheme="minorHAnsi" w:cstheme="minorHAnsi"/>
        </w:rPr>
        <w:t xml:space="preserve">Sinds afgelopen najaar signaleren installatiebedrijven en technisch dienstverleners een forse toename van de vraag naar verduurzaming bij consumenten </w:t>
      </w:r>
      <w:r w:rsidR="00946197">
        <w:rPr>
          <w:rFonts w:asciiTheme="minorHAnsi" w:hAnsiTheme="minorHAnsi" w:cstheme="minorHAnsi"/>
        </w:rPr>
        <w:t>en bedrijven</w:t>
      </w:r>
      <w:r w:rsidR="00E6367C">
        <w:rPr>
          <w:rFonts w:asciiTheme="minorHAnsi" w:hAnsiTheme="minorHAnsi" w:cstheme="minorHAnsi"/>
        </w:rPr>
        <w:t>,</w:t>
      </w:r>
      <w:r w:rsidR="00946197">
        <w:rPr>
          <w:rFonts w:asciiTheme="minorHAnsi" w:hAnsiTheme="minorHAnsi" w:cstheme="minorHAnsi"/>
        </w:rPr>
        <w:t xml:space="preserve"> </w:t>
      </w:r>
      <w:r w:rsidR="00E6367C">
        <w:rPr>
          <w:rFonts w:asciiTheme="minorHAnsi" w:hAnsiTheme="minorHAnsi" w:cstheme="minorHAnsi"/>
        </w:rPr>
        <w:t xml:space="preserve">in de vorm van </w:t>
      </w:r>
      <w:r w:rsidRPr="00185AF6">
        <w:rPr>
          <w:rFonts w:asciiTheme="minorHAnsi" w:hAnsiTheme="minorHAnsi" w:cstheme="minorHAnsi"/>
        </w:rPr>
        <w:t xml:space="preserve">onder meer (hybride) warmtepompen en zonnepanelen. </w:t>
      </w:r>
      <w:r w:rsidR="00BA745D">
        <w:rPr>
          <w:rFonts w:asciiTheme="minorHAnsi" w:hAnsiTheme="minorHAnsi" w:cstheme="minorHAnsi"/>
        </w:rPr>
        <w:t xml:space="preserve">De snel toenemende belangstelling voor verduurzaming lijkt vooral het gevolg van de stijgende energieprijzen. Ook de verhoging van de subsidie op </w:t>
      </w:r>
      <w:r w:rsidR="00F81361">
        <w:rPr>
          <w:rFonts w:asciiTheme="minorHAnsi" w:hAnsiTheme="minorHAnsi" w:cstheme="minorHAnsi"/>
        </w:rPr>
        <w:t>hybride warmtepompen</w:t>
      </w:r>
      <w:r w:rsidR="00BA745D">
        <w:rPr>
          <w:rFonts w:asciiTheme="minorHAnsi" w:hAnsiTheme="minorHAnsi" w:cstheme="minorHAnsi"/>
        </w:rPr>
        <w:t xml:space="preserve"> speelt waarschijnlijk </w:t>
      </w:r>
      <w:r w:rsidRPr="00185AF6">
        <w:rPr>
          <w:rFonts w:asciiTheme="minorHAnsi" w:hAnsiTheme="minorHAnsi" w:cstheme="minorHAnsi"/>
        </w:rPr>
        <w:t xml:space="preserve">een rol. </w:t>
      </w:r>
    </w:p>
    <w:p w:rsidR="00507744" w:rsidP="00185AF6" w:rsidRDefault="00507744" w14:paraId="33EA3F72" w14:textId="77777777">
      <w:pPr>
        <w:rPr>
          <w:rFonts w:asciiTheme="minorHAnsi" w:hAnsiTheme="minorHAnsi" w:cstheme="minorHAnsi"/>
        </w:rPr>
      </w:pPr>
    </w:p>
    <w:p w:rsidR="00BA745D" w:rsidP="00BA745D" w:rsidRDefault="00BA745D" w14:paraId="70A6458F" w14:textId="5983D39D">
      <w:pPr>
        <w:rPr>
          <w:rFonts w:asciiTheme="minorHAnsi" w:hAnsiTheme="minorHAnsi" w:cstheme="minorHAnsi"/>
        </w:rPr>
      </w:pPr>
      <w:r>
        <w:rPr>
          <w:rFonts w:asciiTheme="minorHAnsi" w:hAnsiTheme="minorHAnsi" w:cstheme="minorHAnsi"/>
        </w:rPr>
        <w:t xml:space="preserve">Na </w:t>
      </w:r>
      <w:r w:rsidRPr="00185AF6" w:rsidR="00185AF6">
        <w:rPr>
          <w:rFonts w:asciiTheme="minorHAnsi" w:hAnsiTheme="minorHAnsi" w:cstheme="minorHAnsi"/>
        </w:rPr>
        <w:t xml:space="preserve">de inval van Rusland in Oekraïne </w:t>
      </w:r>
      <w:r>
        <w:rPr>
          <w:rFonts w:asciiTheme="minorHAnsi" w:hAnsiTheme="minorHAnsi" w:cstheme="minorHAnsi"/>
        </w:rPr>
        <w:t xml:space="preserve">krijgen </w:t>
      </w:r>
      <w:r w:rsidRPr="00185AF6" w:rsidR="00185AF6">
        <w:rPr>
          <w:rFonts w:asciiTheme="minorHAnsi" w:hAnsiTheme="minorHAnsi" w:cstheme="minorHAnsi"/>
        </w:rPr>
        <w:t xml:space="preserve">installateurs </w:t>
      </w:r>
      <w:r>
        <w:rPr>
          <w:rFonts w:asciiTheme="minorHAnsi" w:hAnsiTheme="minorHAnsi" w:cstheme="minorHAnsi"/>
        </w:rPr>
        <w:t xml:space="preserve">nóg meer </w:t>
      </w:r>
      <w:r w:rsidRPr="00185AF6" w:rsidR="00185AF6">
        <w:rPr>
          <w:rFonts w:asciiTheme="minorHAnsi" w:hAnsiTheme="minorHAnsi" w:cstheme="minorHAnsi"/>
        </w:rPr>
        <w:t>vragen</w:t>
      </w:r>
      <w:r>
        <w:rPr>
          <w:rFonts w:asciiTheme="minorHAnsi" w:hAnsiTheme="minorHAnsi" w:cstheme="minorHAnsi"/>
        </w:rPr>
        <w:t xml:space="preserve"> over het verduurzamen van woningen en bedrijfspanden</w:t>
      </w:r>
      <w:r w:rsidRPr="00185AF6" w:rsidR="00185AF6">
        <w:rPr>
          <w:rFonts w:asciiTheme="minorHAnsi" w:hAnsiTheme="minorHAnsi" w:cstheme="minorHAnsi"/>
        </w:rPr>
        <w:t xml:space="preserve">. </w:t>
      </w:r>
      <w:r>
        <w:rPr>
          <w:rFonts w:asciiTheme="minorHAnsi" w:hAnsiTheme="minorHAnsi" w:cstheme="minorHAnsi"/>
        </w:rPr>
        <w:t xml:space="preserve">Consumenten en ondernemers realiseren zich dat energie besparen en verduurzamen meer dan ooit urgent is. </w:t>
      </w:r>
      <w:r w:rsidR="00BF0EBA">
        <w:rPr>
          <w:rFonts w:asciiTheme="minorHAnsi" w:hAnsiTheme="minorHAnsi" w:cstheme="minorHAnsi"/>
        </w:rPr>
        <w:t xml:space="preserve">Een lager energieverbruik brengt niet alleen </w:t>
      </w:r>
      <w:r>
        <w:rPr>
          <w:rFonts w:asciiTheme="minorHAnsi" w:hAnsiTheme="minorHAnsi" w:cstheme="minorHAnsi"/>
        </w:rPr>
        <w:t>de energierekening omlaag</w:t>
      </w:r>
      <w:r w:rsidR="00BF0EBA">
        <w:rPr>
          <w:rFonts w:asciiTheme="minorHAnsi" w:hAnsiTheme="minorHAnsi" w:cstheme="minorHAnsi"/>
        </w:rPr>
        <w:t>, het maakt ons land ook minder afhankelijk van Russisch gas. Op dit moment is 15 tot 20% van het gas dat we in Nederland verbruiken</w:t>
      </w:r>
      <w:r w:rsidR="00F75E5E">
        <w:rPr>
          <w:rFonts w:asciiTheme="minorHAnsi" w:hAnsiTheme="minorHAnsi" w:cstheme="minorHAnsi"/>
        </w:rPr>
        <w:t xml:space="preserve"> afkomstig uit Rusland. </w:t>
      </w:r>
    </w:p>
    <w:p w:rsidR="00185AF6" w:rsidP="00185AF6" w:rsidRDefault="00185AF6" w14:paraId="3D660FE6" w14:textId="4C799DCB">
      <w:pPr>
        <w:rPr>
          <w:rFonts w:asciiTheme="minorHAnsi" w:hAnsiTheme="minorHAnsi" w:cstheme="minorHAnsi"/>
        </w:rPr>
      </w:pPr>
    </w:p>
    <w:p w:rsidRPr="00F17559" w:rsidR="00185AF6" w:rsidP="00185AF6" w:rsidRDefault="00185AF6" w14:paraId="70A7625D" w14:textId="77143798">
      <w:pPr>
        <w:rPr>
          <w:rFonts w:asciiTheme="minorHAnsi" w:hAnsiTheme="minorHAnsi" w:cstheme="minorHAnsi"/>
          <w:b/>
          <w:bCs/>
        </w:rPr>
      </w:pPr>
      <w:r w:rsidRPr="00F17559">
        <w:rPr>
          <w:rFonts w:asciiTheme="minorHAnsi" w:hAnsiTheme="minorHAnsi" w:cstheme="minorHAnsi"/>
          <w:b/>
          <w:bCs/>
        </w:rPr>
        <w:t>Technieken en energiebesparende maatregelen</w:t>
      </w:r>
    </w:p>
    <w:p w:rsidRPr="00F17559" w:rsidR="004A2505" w:rsidP="00185AF6" w:rsidRDefault="004A2505" w14:paraId="54CCABC5" w14:textId="1B34F733">
      <w:pPr>
        <w:rPr>
          <w:rFonts w:asciiTheme="minorHAnsi" w:hAnsiTheme="minorHAnsi" w:cstheme="minorHAnsi"/>
        </w:rPr>
      </w:pPr>
      <w:r w:rsidRPr="00F17559">
        <w:rPr>
          <w:rFonts w:asciiTheme="minorHAnsi" w:hAnsiTheme="minorHAnsi" w:cstheme="minorHAnsi"/>
        </w:rPr>
        <w:t>Met de volgende duurzame techniek en energiebesparende maatregelen kunnen we fors op aardgas besparen.</w:t>
      </w:r>
    </w:p>
    <w:p w:rsidRPr="00F17559" w:rsidR="004A2505" w:rsidP="00185AF6" w:rsidRDefault="004A2505" w14:paraId="59FC273C" w14:textId="77777777">
      <w:pPr>
        <w:rPr>
          <w:rFonts w:asciiTheme="minorHAnsi" w:hAnsiTheme="minorHAnsi" w:cstheme="minorHAnsi"/>
          <w:b/>
          <w:bCs/>
        </w:rPr>
      </w:pPr>
    </w:p>
    <w:p w:rsidRPr="00F17559" w:rsidR="00185AF6" w:rsidP="00185AF6" w:rsidRDefault="00185AF6" w14:paraId="36351782" w14:textId="77777777">
      <w:pPr>
        <w:rPr>
          <w:rFonts w:asciiTheme="minorHAnsi" w:hAnsiTheme="minorHAnsi" w:cstheme="minorHAnsi"/>
          <w:b/>
          <w:bCs/>
          <w:i/>
          <w:iCs/>
        </w:rPr>
      </w:pPr>
      <w:r w:rsidRPr="00F17559">
        <w:rPr>
          <w:rFonts w:asciiTheme="minorHAnsi" w:hAnsiTheme="minorHAnsi" w:cstheme="minorHAnsi"/>
          <w:b/>
          <w:bCs/>
          <w:i/>
          <w:iCs/>
        </w:rPr>
        <w:t>Hybride warmtepomp</w:t>
      </w:r>
    </w:p>
    <w:p w:rsidR="00185AF6" w:rsidP="00185AF6" w:rsidRDefault="00185AF6" w14:paraId="2DD3B038" w14:textId="11887F1B">
      <w:pPr>
        <w:rPr>
          <w:rFonts w:asciiTheme="minorHAnsi" w:hAnsiTheme="minorHAnsi" w:cstheme="minorHAnsi"/>
        </w:rPr>
      </w:pPr>
      <w:r w:rsidRPr="00185AF6">
        <w:rPr>
          <w:rFonts w:asciiTheme="minorHAnsi" w:hAnsiTheme="minorHAnsi" w:cstheme="minorHAnsi"/>
        </w:rPr>
        <w:t xml:space="preserve">Met de hybride warmtepomp is </w:t>
      </w:r>
      <w:r w:rsidR="00F75E5E">
        <w:rPr>
          <w:rFonts w:asciiTheme="minorHAnsi" w:hAnsiTheme="minorHAnsi" w:cstheme="minorHAnsi"/>
        </w:rPr>
        <w:t xml:space="preserve">het </w:t>
      </w:r>
      <w:r w:rsidRPr="00185AF6">
        <w:rPr>
          <w:rFonts w:asciiTheme="minorHAnsi" w:hAnsiTheme="minorHAnsi" w:cstheme="minorHAnsi"/>
        </w:rPr>
        <w:t xml:space="preserve">in bestaande woningen mogelijk om relatief snel het gebruik van aardgas te beperken. Een hybride warmtepomp, die werkt in combinatie met een cv-ketel, </w:t>
      </w:r>
      <w:r w:rsidR="00F75E5E">
        <w:rPr>
          <w:rFonts w:asciiTheme="minorHAnsi" w:hAnsiTheme="minorHAnsi" w:cstheme="minorHAnsi"/>
        </w:rPr>
        <w:t>vermindert het aardgasverbruik van de woning met</w:t>
      </w:r>
      <w:r w:rsidRPr="00185AF6" w:rsidR="00F75E5E">
        <w:rPr>
          <w:rFonts w:asciiTheme="minorHAnsi" w:hAnsiTheme="minorHAnsi" w:cstheme="minorHAnsi"/>
        </w:rPr>
        <w:t xml:space="preserve"> </w:t>
      </w:r>
      <w:r w:rsidRPr="00185AF6">
        <w:rPr>
          <w:rFonts w:asciiTheme="minorHAnsi" w:hAnsiTheme="minorHAnsi" w:cstheme="minorHAnsi"/>
        </w:rPr>
        <w:t>60 tot 70%.</w:t>
      </w:r>
      <w:r w:rsidR="00F75E5E">
        <w:rPr>
          <w:rFonts w:asciiTheme="minorHAnsi" w:hAnsiTheme="minorHAnsi" w:cstheme="minorHAnsi"/>
        </w:rPr>
        <w:t xml:space="preserve"> </w:t>
      </w:r>
      <w:r w:rsidR="009039A6">
        <w:rPr>
          <w:rFonts w:asciiTheme="minorHAnsi" w:hAnsiTheme="minorHAnsi" w:cstheme="minorHAnsi"/>
        </w:rPr>
        <w:t xml:space="preserve">Het elektriciteitsverbruik van de woning neemt toe. Een deel van de elektriciteit wordt </w:t>
      </w:r>
      <w:r w:rsidR="00D3300B">
        <w:rPr>
          <w:rFonts w:asciiTheme="minorHAnsi" w:hAnsiTheme="minorHAnsi" w:cstheme="minorHAnsi"/>
        </w:rPr>
        <w:t xml:space="preserve">opgewekt door centrales die nu nog op aardgas draaien. </w:t>
      </w:r>
      <w:r w:rsidR="004E3CF6">
        <w:rPr>
          <w:rFonts w:asciiTheme="minorHAnsi" w:hAnsiTheme="minorHAnsi" w:cstheme="minorHAnsi"/>
        </w:rPr>
        <w:t xml:space="preserve">Dankzij zonne- </w:t>
      </w:r>
      <w:r w:rsidR="004E3CF6">
        <w:rPr>
          <w:rFonts w:asciiTheme="minorHAnsi" w:hAnsiTheme="minorHAnsi" w:cstheme="minorHAnsi"/>
        </w:rPr>
        <w:t>en windenergie kan d</w:t>
      </w:r>
      <w:r w:rsidR="004E3CF6">
        <w:rPr>
          <w:rFonts w:asciiTheme="minorHAnsi" w:hAnsiTheme="minorHAnsi" w:cstheme="minorHAnsi"/>
        </w:rPr>
        <w:t>e</w:t>
      </w:r>
      <w:r w:rsidR="004E3CF6">
        <w:rPr>
          <w:rFonts w:asciiTheme="minorHAnsi" w:hAnsiTheme="minorHAnsi" w:cstheme="minorHAnsi"/>
        </w:rPr>
        <w:t xml:space="preserve"> afhankelijkheid </w:t>
      </w:r>
      <w:r w:rsidR="004E3CF6">
        <w:rPr>
          <w:rFonts w:asciiTheme="minorHAnsi" w:hAnsiTheme="minorHAnsi" w:cstheme="minorHAnsi"/>
        </w:rPr>
        <w:t>van aardgas worden verminderd</w:t>
      </w:r>
      <w:r w:rsidR="004E3CF6">
        <w:rPr>
          <w:rFonts w:asciiTheme="minorHAnsi" w:hAnsiTheme="minorHAnsi" w:cstheme="minorHAnsi"/>
        </w:rPr>
        <w:t>.</w:t>
      </w:r>
    </w:p>
    <w:p w:rsidRPr="00185AF6" w:rsidR="00AC14DA" w:rsidP="00185AF6" w:rsidRDefault="00AC14DA" w14:paraId="27FEB83F" w14:textId="77777777">
      <w:pPr>
        <w:rPr>
          <w:rFonts w:asciiTheme="minorHAnsi" w:hAnsiTheme="minorHAnsi" w:cstheme="minorHAnsi"/>
        </w:rPr>
      </w:pPr>
    </w:p>
    <w:p w:rsidRPr="00185AF6" w:rsidR="00185AF6" w:rsidP="00185AF6" w:rsidRDefault="00185AF6" w14:paraId="2D1C0D97" w14:textId="77777777">
      <w:pPr>
        <w:rPr>
          <w:rFonts w:asciiTheme="minorHAnsi" w:hAnsiTheme="minorHAnsi" w:cstheme="minorHAnsi"/>
        </w:rPr>
      </w:pPr>
      <w:r w:rsidRPr="00185AF6">
        <w:rPr>
          <w:rFonts w:asciiTheme="minorHAnsi" w:hAnsiTheme="minorHAnsi" w:cstheme="minorHAnsi"/>
        </w:rPr>
        <w:t xml:space="preserve">Ruim 2 miljoen woningen zijn technisch gezien geschikt voor een hybride warmtepomp. De terugverdientijd bij deze woningen is minder dan 10 jaar en in de meeste gevallen al minder dan 7 jaar. Bij een oplopende gasprijs kan de terugverdientijd nog fors lager worden. </w:t>
      </w:r>
    </w:p>
    <w:p w:rsidR="00AC14DA" w:rsidP="00185AF6" w:rsidRDefault="00AC14DA" w14:paraId="7A24E2CE" w14:textId="77777777">
      <w:pPr>
        <w:rPr>
          <w:rFonts w:asciiTheme="minorHAnsi" w:hAnsiTheme="minorHAnsi" w:cstheme="minorHAnsi"/>
        </w:rPr>
      </w:pPr>
    </w:p>
    <w:p w:rsidR="007F1C17" w:rsidP="004153D3" w:rsidRDefault="004153D3" w14:paraId="5EE0B797" w14:textId="77777777">
      <w:pPr>
        <w:rPr>
          <w:rFonts w:asciiTheme="minorHAnsi" w:hAnsiTheme="minorHAnsi" w:cstheme="minorHAnsi"/>
        </w:rPr>
      </w:pPr>
      <w:r w:rsidRPr="00185AF6">
        <w:rPr>
          <w:rFonts w:asciiTheme="minorHAnsi" w:hAnsiTheme="minorHAnsi" w:cstheme="minorHAnsi"/>
        </w:rPr>
        <w:t>Woningeigenaren met een cv-ketel tot 5 jaar oud en woningeigenaren met een cv-ketel ouder dan 12 jaar komen vooral in aanmerking voor een combinatie van een cv-ketel met een hybride warmtepomp. Dit is ongeveer 65% van het totale aantal cv-ketels in ons land (bron: MilieuCentraal)</w:t>
      </w:r>
      <w:r>
        <w:rPr>
          <w:rFonts w:asciiTheme="minorHAnsi" w:hAnsiTheme="minorHAnsi" w:cstheme="minorHAnsi"/>
        </w:rPr>
        <w:t>.</w:t>
      </w:r>
      <w:r w:rsidRPr="00185AF6">
        <w:rPr>
          <w:rFonts w:asciiTheme="minorHAnsi" w:hAnsiTheme="minorHAnsi" w:cstheme="minorHAnsi"/>
        </w:rPr>
        <w:t xml:space="preserve"> </w:t>
      </w:r>
    </w:p>
    <w:p w:rsidR="00EF3044" w:rsidP="00636CA2" w:rsidRDefault="004153D3" w14:paraId="7C955F52" w14:textId="3D5C0986">
      <w:pPr>
        <w:rPr>
          <w:rFonts w:asciiTheme="minorHAnsi" w:hAnsiTheme="minorHAnsi" w:cstheme="minorHAnsi"/>
          <w:b/>
          <w:bCs/>
          <w:i/>
          <w:iCs/>
        </w:rPr>
      </w:pPr>
      <w:r>
        <w:rPr>
          <w:rFonts w:asciiTheme="minorHAnsi" w:hAnsiTheme="minorHAnsi" w:cstheme="minorHAnsi"/>
        </w:rPr>
        <w:lastRenderedPageBreak/>
        <w:t xml:space="preserve">Bij cv-ketels tot 5 jaar oud plaatsen installateurs een hybride warmtepomp naast de bestaande cv-ketel. Bij cv-ketels ouder dan 12 jaar is het aantrekkelijk om tegelijkertijd een nieuwe cv-ketel én een hybride warmtepomp te plaatsen. </w:t>
      </w:r>
    </w:p>
    <w:p w:rsidR="00EF3044" w:rsidP="00636CA2" w:rsidRDefault="00EF3044" w14:paraId="71BC5FE2" w14:textId="77777777">
      <w:pPr>
        <w:rPr>
          <w:rFonts w:asciiTheme="minorHAnsi" w:hAnsiTheme="minorHAnsi" w:cstheme="minorHAnsi"/>
          <w:b/>
          <w:bCs/>
          <w:i/>
          <w:iCs/>
        </w:rPr>
      </w:pPr>
    </w:p>
    <w:p w:rsidRPr="00DC5F17" w:rsidR="00636CA2" w:rsidP="00636CA2" w:rsidRDefault="00636CA2" w14:paraId="75A1C5C1" w14:textId="0B8E6B70">
      <w:pPr>
        <w:rPr>
          <w:rFonts w:asciiTheme="minorHAnsi" w:hAnsiTheme="minorHAnsi" w:cstheme="minorHAnsi"/>
          <w:b/>
          <w:bCs/>
          <w:i/>
          <w:iCs/>
        </w:rPr>
      </w:pPr>
      <w:r w:rsidRPr="00DC5F17">
        <w:rPr>
          <w:rFonts w:asciiTheme="minorHAnsi" w:hAnsiTheme="minorHAnsi" w:cstheme="minorHAnsi"/>
          <w:b/>
          <w:bCs/>
          <w:i/>
          <w:iCs/>
        </w:rPr>
        <w:t>Isolatie</w:t>
      </w:r>
    </w:p>
    <w:p w:rsidR="00636CA2" w:rsidP="00636CA2" w:rsidRDefault="00636CA2" w14:paraId="5A2C8482" w14:textId="013081CF">
      <w:pPr>
        <w:rPr>
          <w:rFonts w:asciiTheme="minorHAnsi" w:hAnsiTheme="minorHAnsi" w:cstheme="minorHAnsi"/>
        </w:rPr>
      </w:pPr>
      <w:bookmarkStart w:name="_Hlk97626500" w:id="0"/>
      <w:r>
        <w:rPr>
          <w:rFonts w:asciiTheme="minorHAnsi" w:hAnsiTheme="minorHAnsi" w:cstheme="minorHAnsi"/>
        </w:rPr>
        <w:t xml:space="preserve">Isolatie is een belangrijke maatregel om het gasverbruik te reduceren. Ter </w:t>
      </w:r>
      <w:r w:rsidR="00E919E8">
        <w:rPr>
          <w:rFonts w:asciiTheme="minorHAnsi" w:hAnsiTheme="minorHAnsi" w:cstheme="minorHAnsi"/>
        </w:rPr>
        <w:t>illustratie</w:t>
      </w:r>
      <w:r>
        <w:rPr>
          <w:rFonts w:asciiTheme="minorHAnsi" w:hAnsiTheme="minorHAnsi" w:cstheme="minorHAnsi"/>
        </w:rPr>
        <w:t>: e</w:t>
      </w:r>
      <w:r w:rsidRPr="006717FF">
        <w:rPr>
          <w:rFonts w:asciiTheme="minorHAnsi" w:hAnsiTheme="minorHAnsi" w:cstheme="minorHAnsi"/>
        </w:rPr>
        <w:t>en goed geïsoleerde hoekwoning verbruikt jaarlijks gemiddeld 700 m</w:t>
      </w:r>
      <w:r w:rsidRPr="00E03EC7">
        <w:rPr>
          <w:rFonts w:asciiTheme="minorHAnsi" w:hAnsiTheme="minorHAnsi" w:cstheme="minorHAnsi"/>
          <w:vertAlign w:val="superscript"/>
        </w:rPr>
        <w:t>3</w:t>
      </w:r>
      <w:r w:rsidRPr="006717FF">
        <w:rPr>
          <w:rFonts w:asciiTheme="minorHAnsi" w:hAnsiTheme="minorHAnsi" w:cstheme="minorHAnsi"/>
        </w:rPr>
        <w:t xml:space="preserve"> gas voor verwarming. Een vergelijkbare, maar slecht geïsoleerde woning heeft ongeveer 3.100 m</w:t>
      </w:r>
      <w:r w:rsidRPr="00E03EC7">
        <w:rPr>
          <w:rFonts w:asciiTheme="minorHAnsi" w:hAnsiTheme="minorHAnsi" w:cstheme="minorHAnsi"/>
          <w:vertAlign w:val="superscript"/>
        </w:rPr>
        <w:t>3</w:t>
      </w:r>
      <w:r w:rsidRPr="006717FF">
        <w:rPr>
          <w:rFonts w:asciiTheme="minorHAnsi" w:hAnsiTheme="minorHAnsi" w:cstheme="minorHAnsi"/>
        </w:rPr>
        <w:t xml:space="preserve"> gas per jaar nodig. </w:t>
      </w:r>
    </w:p>
    <w:bookmarkEnd w:id="0"/>
    <w:p w:rsidR="00AE0802" w:rsidP="00185AF6" w:rsidRDefault="00AE0802" w14:paraId="111CCE9E" w14:textId="77777777">
      <w:pPr>
        <w:rPr>
          <w:rFonts w:asciiTheme="minorHAnsi" w:hAnsiTheme="minorHAnsi" w:cstheme="minorHAnsi"/>
        </w:rPr>
      </w:pPr>
    </w:p>
    <w:p w:rsidRPr="00AE0802" w:rsidR="00E268C2" w:rsidP="00185AF6" w:rsidRDefault="00AE0802" w14:paraId="0C5A963E" w14:textId="5BC0772B">
      <w:pPr>
        <w:rPr>
          <w:rFonts w:asciiTheme="minorHAnsi" w:hAnsiTheme="minorHAnsi" w:cstheme="minorHAnsi"/>
          <w:b/>
          <w:bCs/>
          <w:i/>
          <w:iCs/>
        </w:rPr>
      </w:pPr>
      <w:r w:rsidRPr="00AE0802">
        <w:rPr>
          <w:rFonts w:asciiTheme="minorHAnsi" w:hAnsiTheme="minorHAnsi" w:cstheme="minorHAnsi"/>
          <w:b/>
          <w:bCs/>
          <w:i/>
          <w:iCs/>
        </w:rPr>
        <w:t>Andere technieken</w:t>
      </w:r>
    </w:p>
    <w:p w:rsidR="0059498C" w:rsidP="00B10914" w:rsidRDefault="009960C7" w14:paraId="3FF07669" w14:textId="3FBA8718">
      <w:pPr>
        <w:rPr>
          <w:rFonts w:asciiTheme="minorHAnsi" w:hAnsiTheme="minorHAnsi" w:cstheme="minorHAnsi"/>
        </w:rPr>
      </w:pPr>
      <w:r>
        <w:rPr>
          <w:rFonts w:asciiTheme="minorHAnsi" w:hAnsiTheme="minorHAnsi" w:cstheme="minorHAnsi"/>
        </w:rPr>
        <w:t xml:space="preserve">Ook andere technieken kunnen een forse bijdrage leveren aan het reduceren van het aardgasverbruik. </w:t>
      </w:r>
      <w:r w:rsidR="000F0C4B">
        <w:rPr>
          <w:rFonts w:asciiTheme="minorHAnsi" w:hAnsiTheme="minorHAnsi" w:cstheme="minorHAnsi"/>
        </w:rPr>
        <w:t xml:space="preserve">Goed geïsoleerde woningen zijn geschikt voor plaatsing van een all-electric warmtepomp. Daarmee wordt een woning volledig aardgasvrij. </w:t>
      </w:r>
      <w:r w:rsidR="00D3300B">
        <w:rPr>
          <w:rFonts w:asciiTheme="minorHAnsi" w:hAnsiTheme="minorHAnsi" w:cstheme="minorHAnsi"/>
        </w:rPr>
        <w:t xml:space="preserve">Net als bij de hybride warmtepomp neemt het elektriciteitsverbruik van de woning toe. </w:t>
      </w:r>
      <w:r w:rsidR="00607299">
        <w:rPr>
          <w:rFonts w:asciiTheme="minorHAnsi" w:hAnsiTheme="minorHAnsi" w:cstheme="minorHAnsi"/>
        </w:rPr>
        <w:t xml:space="preserve">Een all-electric warmtepomp </w:t>
      </w:r>
      <w:r w:rsidR="006D5A54">
        <w:rPr>
          <w:rFonts w:asciiTheme="minorHAnsi" w:hAnsiTheme="minorHAnsi" w:cstheme="minorHAnsi"/>
        </w:rPr>
        <w:t>vergt vaak extra aanpassingen</w:t>
      </w:r>
      <w:r w:rsidR="00607299">
        <w:rPr>
          <w:rFonts w:asciiTheme="minorHAnsi" w:hAnsiTheme="minorHAnsi" w:cstheme="minorHAnsi"/>
        </w:rPr>
        <w:t xml:space="preserve">. </w:t>
      </w:r>
    </w:p>
    <w:p w:rsidR="006D5A54" w:rsidP="00B10914" w:rsidRDefault="006D5A54" w14:paraId="78BBDA0B" w14:textId="77777777">
      <w:pPr>
        <w:rPr>
          <w:rFonts w:asciiTheme="minorHAnsi" w:hAnsiTheme="minorHAnsi" w:cstheme="minorHAnsi"/>
        </w:rPr>
      </w:pPr>
    </w:p>
    <w:p w:rsidRPr="00B10914" w:rsidR="00B10914" w:rsidP="00B10914" w:rsidRDefault="00B13C1C" w14:paraId="1820B66B" w14:textId="5F4EB867">
      <w:pPr>
        <w:rPr>
          <w:rFonts w:asciiTheme="minorHAnsi" w:hAnsiTheme="minorHAnsi" w:cstheme="minorHAnsi"/>
        </w:rPr>
      </w:pPr>
      <w:r>
        <w:rPr>
          <w:rFonts w:asciiTheme="minorHAnsi" w:hAnsiTheme="minorHAnsi" w:cstheme="minorHAnsi"/>
        </w:rPr>
        <w:t xml:space="preserve">Ook verduurzaming van de warmwatervoorziening </w:t>
      </w:r>
      <w:r w:rsidR="00B10914">
        <w:rPr>
          <w:rFonts w:asciiTheme="minorHAnsi" w:hAnsiTheme="minorHAnsi" w:cstheme="minorHAnsi"/>
        </w:rPr>
        <w:t xml:space="preserve">biedt een fors besparingspotentieel. </w:t>
      </w:r>
      <w:r w:rsidR="0059498C">
        <w:rPr>
          <w:rFonts w:asciiTheme="minorHAnsi" w:hAnsiTheme="minorHAnsi" w:cstheme="minorHAnsi"/>
        </w:rPr>
        <w:t>Zo is het m</w:t>
      </w:r>
      <w:r w:rsidR="00B10914">
        <w:rPr>
          <w:rFonts w:asciiTheme="minorHAnsi" w:hAnsiTheme="minorHAnsi" w:cstheme="minorHAnsi"/>
        </w:rPr>
        <w:t xml:space="preserve">et zonneboilers mogelijk om duurzaam warm water te maken. </w:t>
      </w:r>
      <w:r w:rsidRPr="00B10914" w:rsidR="00B10914">
        <w:rPr>
          <w:rFonts w:asciiTheme="minorHAnsi" w:hAnsiTheme="minorHAnsi" w:cstheme="minorHAnsi"/>
        </w:rPr>
        <w:t xml:space="preserve">Een douche-warmteterugwinning gebruikt het wegstromende warme douchewater om het koude water </w:t>
      </w:r>
    </w:p>
    <w:p w:rsidR="00E268C2" w:rsidP="00B10914" w:rsidRDefault="00B10914" w14:paraId="07147A29" w14:textId="3BC1D9B0">
      <w:pPr>
        <w:rPr>
          <w:rFonts w:asciiTheme="minorHAnsi" w:hAnsiTheme="minorHAnsi" w:cstheme="minorHAnsi"/>
        </w:rPr>
      </w:pPr>
      <w:r w:rsidRPr="00B10914">
        <w:rPr>
          <w:rFonts w:asciiTheme="minorHAnsi" w:hAnsiTheme="minorHAnsi" w:cstheme="minorHAnsi"/>
        </w:rPr>
        <w:t>op te warmen</w:t>
      </w:r>
      <w:r w:rsidR="00130734">
        <w:rPr>
          <w:rFonts w:asciiTheme="minorHAnsi" w:hAnsiTheme="minorHAnsi" w:cstheme="minorHAnsi"/>
        </w:rPr>
        <w:t xml:space="preserve"> zodat minder gas nodig is om het water op de gewenste temperatuur te krijgen. Deze techniek is ook toepasbaar op plaatsen waar veel warm water wordt verbruikt</w:t>
      </w:r>
      <w:r w:rsidR="00E919E8">
        <w:rPr>
          <w:rFonts w:asciiTheme="minorHAnsi" w:hAnsiTheme="minorHAnsi" w:cstheme="minorHAnsi"/>
        </w:rPr>
        <w:t>,</w:t>
      </w:r>
      <w:r w:rsidR="00130734">
        <w:rPr>
          <w:rFonts w:asciiTheme="minorHAnsi" w:hAnsiTheme="minorHAnsi" w:cstheme="minorHAnsi"/>
        </w:rPr>
        <w:t xml:space="preserve"> zoals </w:t>
      </w:r>
      <w:r w:rsidRPr="00130734" w:rsidR="00130734">
        <w:rPr>
          <w:rFonts w:asciiTheme="minorHAnsi" w:hAnsiTheme="minorHAnsi" w:cstheme="minorHAnsi"/>
        </w:rPr>
        <w:t>in zwembaden</w:t>
      </w:r>
      <w:r w:rsidR="00130734">
        <w:rPr>
          <w:rFonts w:asciiTheme="minorHAnsi" w:hAnsiTheme="minorHAnsi" w:cstheme="minorHAnsi"/>
        </w:rPr>
        <w:t xml:space="preserve"> en</w:t>
      </w:r>
      <w:r w:rsidRPr="00130734" w:rsidR="00130734">
        <w:rPr>
          <w:rFonts w:asciiTheme="minorHAnsi" w:hAnsiTheme="minorHAnsi" w:cstheme="minorHAnsi"/>
        </w:rPr>
        <w:t xml:space="preserve"> </w:t>
      </w:r>
      <w:r w:rsidR="00130734">
        <w:rPr>
          <w:rFonts w:asciiTheme="minorHAnsi" w:hAnsiTheme="minorHAnsi" w:cstheme="minorHAnsi"/>
        </w:rPr>
        <w:t>bij andere sportfaciliteiten</w:t>
      </w:r>
      <w:r w:rsidRPr="00130734" w:rsidR="00130734">
        <w:rPr>
          <w:rFonts w:asciiTheme="minorHAnsi" w:hAnsiTheme="minorHAnsi" w:cstheme="minorHAnsi"/>
        </w:rPr>
        <w:t>.</w:t>
      </w:r>
      <w:r w:rsidR="00130734">
        <w:rPr>
          <w:rFonts w:asciiTheme="minorHAnsi" w:hAnsiTheme="minorHAnsi" w:cstheme="minorHAnsi"/>
        </w:rPr>
        <w:t xml:space="preserve"> In de utiliteit hebben h</w:t>
      </w:r>
      <w:r w:rsidRPr="00130734" w:rsidR="00130734">
        <w:rPr>
          <w:rFonts w:asciiTheme="minorHAnsi" w:hAnsiTheme="minorHAnsi" w:cstheme="minorHAnsi"/>
        </w:rPr>
        <w:t xml:space="preserve">et leidingverloop en de keuze voor </w:t>
      </w:r>
      <w:r w:rsidR="00312103">
        <w:rPr>
          <w:rFonts w:asciiTheme="minorHAnsi" w:hAnsiTheme="minorHAnsi" w:cstheme="minorHAnsi"/>
        </w:rPr>
        <w:t xml:space="preserve">een </w:t>
      </w:r>
      <w:r w:rsidRPr="00130734" w:rsidR="00130734">
        <w:rPr>
          <w:rFonts w:asciiTheme="minorHAnsi" w:hAnsiTheme="minorHAnsi" w:cstheme="minorHAnsi"/>
        </w:rPr>
        <w:t>centrale of lokale warmtapwa</w:t>
      </w:r>
      <w:r w:rsidR="00312103">
        <w:rPr>
          <w:rFonts w:asciiTheme="minorHAnsi" w:hAnsiTheme="minorHAnsi" w:cstheme="minorHAnsi"/>
        </w:rPr>
        <w:t>ter</w:t>
      </w:r>
      <w:r w:rsidRPr="00130734" w:rsidR="00130734">
        <w:rPr>
          <w:rFonts w:asciiTheme="minorHAnsi" w:hAnsiTheme="minorHAnsi" w:cstheme="minorHAnsi"/>
        </w:rPr>
        <w:t>bereider een grote invloed op het energiegebruik.</w:t>
      </w:r>
    </w:p>
    <w:p w:rsidR="00650255" w:rsidP="00185AF6" w:rsidRDefault="00650255" w14:paraId="104172F2" w14:textId="77777777">
      <w:pPr>
        <w:rPr>
          <w:rFonts w:asciiTheme="minorHAnsi" w:hAnsiTheme="minorHAnsi" w:cstheme="minorHAnsi"/>
          <w:b/>
          <w:bCs/>
          <w:i/>
          <w:iCs/>
        </w:rPr>
      </w:pPr>
    </w:p>
    <w:p w:rsidRPr="00F17559" w:rsidR="00185AF6" w:rsidP="00185AF6" w:rsidRDefault="00185AF6" w14:paraId="0D789457" w14:textId="790A03D1">
      <w:pPr>
        <w:rPr>
          <w:rFonts w:asciiTheme="minorHAnsi" w:hAnsiTheme="minorHAnsi" w:cstheme="minorHAnsi"/>
          <w:b/>
          <w:bCs/>
          <w:i/>
          <w:iCs/>
        </w:rPr>
      </w:pPr>
      <w:r w:rsidRPr="00F17559">
        <w:rPr>
          <w:rFonts w:asciiTheme="minorHAnsi" w:hAnsiTheme="minorHAnsi" w:cstheme="minorHAnsi"/>
          <w:b/>
          <w:bCs/>
          <w:i/>
          <w:iCs/>
        </w:rPr>
        <w:t>Optimaal inregelen van technische installaties</w:t>
      </w:r>
    </w:p>
    <w:p w:rsidR="00AC14DA" w:rsidP="00185AF6" w:rsidRDefault="00185AF6" w14:paraId="29EFA4D3" w14:textId="22F34BDD">
      <w:pPr>
        <w:rPr>
          <w:rFonts w:asciiTheme="minorHAnsi" w:hAnsiTheme="minorHAnsi" w:cstheme="minorHAnsi"/>
        </w:rPr>
      </w:pPr>
      <w:r w:rsidRPr="00185AF6">
        <w:rPr>
          <w:rFonts w:asciiTheme="minorHAnsi" w:hAnsiTheme="minorHAnsi" w:cstheme="minorHAnsi"/>
        </w:rPr>
        <w:t>Naar schatting van Techniek Nederland is ruim 80% van de verwarmingsinstallaties in woningen en (grote) gebouwen niet (goed) ingeregeld. Extra aandacht hiervoor kan een forse besparing opleveren. ‘Waterzijdig inregelen’ van cv-installaties in woningen levert een aardgasbesparing van 10 tot 15% op, in grote bedrij</w:t>
      </w:r>
      <w:r w:rsidR="00E919E8">
        <w:rPr>
          <w:rFonts w:asciiTheme="minorHAnsi" w:hAnsiTheme="minorHAnsi" w:cstheme="minorHAnsi"/>
        </w:rPr>
        <w:t>fspanden</w:t>
      </w:r>
      <w:r w:rsidRPr="00185AF6">
        <w:rPr>
          <w:rFonts w:asciiTheme="minorHAnsi" w:hAnsiTheme="minorHAnsi" w:cstheme="minorHAnsi"/>
        </w:rPr>
        <w:t xml:space="preserve"> kan optimaal inregelen een besparing opleveren van zo’n 20%.</w:t>
      </w:r>
    </w:p>
    <w:p w:rsidRPr="00185AF6" w:rsidR="00185AF6" w:rsidP="00185AF6" w:rsidRDefault="00185AF6" w14:paraId="65DF9250" w14:textId="4F848503">
      <w:pPr>
        <w:rPr>
          <w:rFonts w:asciiTheme="minorHAnsi" w:hAnsiTheme="minorHAnsi" w:cstheme="minorHAnsi"/>
        </w:rPr>
      </w:pPr>
      <w:r w:rsidRPr="00185AF6">
        <w:rPr>
          <w:rFonts w:asciiTheme="minorHAnsi" w:hAnsiTheme="minorHAnsi" w:cstheme="minorHAnsi"/>
        </w:rPr>
        <w:t xml:space="preserve"> </w:t>
      </w:r>
    </w:p>
    <w:p w:rsidRPr="00185AF6" w:rsidR="00185AF6" w:rsidP="00185AF6" w:rsidRDefault="00185AF6" w14:paraId="4CFCF68E" w14:textId="71DD8160">
      <w:pPr>
        <w:rPr>
          <w:rFonts w:asciiTheme="minorHAnsi" w:hAnsiTheme="minorHAnsi" w:cstheme="minorHAnsi"/>
        </w:rPr>
      </w:pPr>
      <w:r w:rsidRPr="00185AF6">
        <w:rPr>
          <w:rFonts w:asciiTheme="minorHAnsi" w:hAnsiTheme="minorHAnsi" w:cstheme="minorHAnsi"/>
        </w:rPr>
        <w:t xml:space="preserve">Techniek Nederland vindt dat de overheid optimaal inregelen van installaties voor grotere gebouwen verplicht moet stellen én moet stimuleren. Ons voorstel is om zo spoedig mogelijk van start te gaan </w:t>
      </w:r>
      <w:r w:rsidR="00E919E8">
        <w:rPr>
          <w:rFonts w:asciiTheme="minorHAnsi" w:hAnsiTheme="minorHAnsi" w:cstheme="minorHAnsi"/>
        </w:rPr>
        <w:t xml:space="preserve">met </w:t>
      </w:r>
      <w:r w:rsidRPr="00185AF6">
        <w:rPr>
          <w:rFonts w:asciiTheme="minorHAnsi" w:hAnsiTheme="minorHAnsi" w:cstheme="minorHAnsi"/>
        </w:rPr>
        <w:t>een EnergiePrestatieKeur (EPK) voor gebouwen. Zo’n EPK sluit aan op bestaande Europese regel</w:t>
      </w:r>
      <w:r w:rsidR="002E0CC6">
        <w:rPr>
          <w:rFonts w:asciiTheme="minorHAnsi" w:hAnsiTheme="minorHAnsi" w:cstheme="minorHAnsi"/>
        </w:rPr>
        <w:t>s</w:t>
      </w:r>
      <w:r w:rsidRPr="00185AF6">
        <w:rPr>
          <w:rFonts w:asciiTheme="minorHAnsi" w:hAnsiTheme="minorHAnsi" w:cstheme="minorHAnsi"/>
        </w:rPr>
        <w:t>.</w:t>
      </w:r>
      <w:r w:rsidR="007C68B1">
        <w:rPr>
          <w:rFonts w:asciiTheme="minorHAnsi" w:hAnsiTheme="minorHAnsi" w:cstheme="minorHAnsi"/>
        </w:rPr>
        <w:t xml:space="preserve"> Met behulp van </w:t>
      </w:r>
      <w:r w:rsidR="007C68B1">
        <w:rPr>
          <w:rFonts w:cs="Arial"/>
        </w:rPr>
        <w:t xml:space="preserve">gebouwautomatisering </w:t>
      </w:r>
      <w:r w:rsidR="007C68B1">
        <w:rPr>
          <w:rFonts w:cs="Arial"/>
        </w:rPr>
        <w:t>in kantoorgebouwen is te voorkomen dat verlichting en verwarming onnodig aan staan</w:t>
      </w:r>
      <w:r w:rsidR="007C68B1">
        <w:rPr>
          <w:rFonts w:cs="Arial"/>
        </w:rPr>
        <w:t xml:space="preserve"> </w:t>
      </w:r>
      <w:r w:rsidR="004E3CF6">
        <w:rPr>
          <w:rFonts w:cs="Arial"/>
        </w:rPr>
        <w:t>wanneer</w:t>
      </w:r>
      <w:r w:rsidR="007C68B1">
        <w:rPr>
          <w:rFonts w:cs="Arial"/>
        </w:rPr>
        <w:t xml:space="preserve"> er geen </w:t>
      </w:r>
      <w:r w:rsidR="004E3CF6">
        <w:rPr>
          <w:rFonts w:cs="Arial"/>
        </w:rPr>
        <w:t>werknemers</w:t>
      </w:r>
      <w:r w:rsidR="007C68B1">
        <w:rPr>
          <w:rFonts w:cs="Arial"/>
        </w:rPr>
        <w:t xml:space="preserve"> </w:t>
      </w:r>
      <w:r w:rsidR="004E3CF6">
        <w:rPr>
          <w:rFonts w:cs="Arial"/>
        </w:rPr>
        <w:t xml:space="preserve">aanwezig </w:t>
      </w:r>
      <w:r w:rsidR="007C68B1">
        <w:rPr>
          <w:rFonts w:cs="Arial"/>
        </w:rPr>
        <w:t>zijn.</w:t>
      </w:r>
      <w:r w:rsidRPr="00185AF6">
        <w:rPr>
          <w:rFonts w:asciiTheme="minorHAnsi" w:hAnsiTheme="minorHAnsi" w:cstheme="minorHAnsi"/>
        </w:rPr>
        <w:t xml:space="preserve"> </w:t>
      </w:r>
    </w:p>
    <w:p w:rsidR="00185AF6" w:rsidP="00185AF6" w:rsidRDefault="00185AF6" w14:paraId="08191CD2" w14:textId="77777777">
      <w:pPr>
        <w:rPr>
          <w:rFonts w:asciiTheme="minorHAnsi" w:hAnsiTheme="minorHAnsi" w:cstheme="minorHAnsi"/>
        </w:rPr>
      </w:pPr>
    </w:p>
    <w:p w:rsidR="007F1C17" w:rsidP="00185AF6" w:rsidRDefault="007F1C17" w14:paraId="3AE1A2DB" w14:textId="77777777">
      <w:pPr>
        <w:rPr>
          <w:rFonts w:asciiTheme="minorHAnsi" w:hAnsiTheme="minorHAnsi" w:cstheme="minorHAnsi"/>
          <w:b/>
          <w:bCs/>
          <w:i/>
          <w:iCs/>
        </w:rPr>
      </w:pPr>
    </w:p>
    <w:p w:rsidR="007F1C17" w:rsidP="00185AF6" w:rsidRDefault="007F1C17" w14:paraId="68D260B8" w14:textId="77777777">
      <w:pPr>
        <w:rPr>
          <w:rFonts w:asciiTheme="minorHAnsi" w:hAnsiTheme="minorHAnsi" w:cstheme="minorHAnsi"/>
          <w:b/>
          <w:bCs/>
          <w:i/>
          <w:iCs/>
        </w:rPr>
      </w:pPr>
    </w:p>
    <w:p w:rsidRPr="00F17559" w:rsidR="00185AF6" w:rsidP="00185AF6" w:rsidRDefault="00185AF6" w14:paraId="474237A5" w14:textId="0848B848">
      <w:pPr>
        <w:rPr>
          <w:rFonts w:asciiTheme="minorHAnsi" w:hAnsiTheme="minorHAnsi" w:cstheme="minorHAnsi"/>
          <w:b/>
          <w:bCs/>
          <w:i/>
          <w:iCs/>
        </w:rPr>
      </w:pPr>
      <w:r w:rsidRPr="00F17559">
        <w:rPr>
          <w:rFonts w:asciiTheme="minorHAnsi" w:hAnsiTheme="minorHAnsi" w:cstheme="minorHAnsi"/>
          <w:b/>
          <w:bCs/>
          <w:i/>
          <w:iCs/>
        </w:rPr>
        <w:lastRenderedPageBreak/>
        <w:t>Energiebespaarpakketten</w:t>
      </w:r>
    </w:p>
    <w:p w:rsidR="00185AF6" w:rsidP="00185AF6" w:rsidRDefault="00185AF6" w14:paraId="525DA2B6" w14:textId="1A9E9709">
      <w:pPr>
        <w:rPr>
          <w:rFonts w:asciiTheme="minorHAnsi" w:hAnsiTheme="minorHAnsi" w:cstheme="minorHAnsi"/>
        </w:rPr>
      </w:pPr>
      <w:r w:rsidRPr="00185AF6">
        <w:rPr>
          <w:rFonts w:asciiTheme="minorHAnsi" w:hAnsiTheme="minorHAnsi" w:cstheme="minorHAnsi"/>
        </w:rPr>
        <w:t>De overheid zou aardgasbesparing ook kunnen stimuleren met de introductie van zogenoemde energiebespaarpakketten voor woningeigenaren en mkb’ers. De overheid biedt een subsidie wanneer een of meerdere maatregelen worden uitgevoerd. Voorbeelden van maatregelen: inregelen van de cv-installatie</w:t>
      </w:r>
      <w:r w:rsidR="00507744">
        <w:rPr>
          <w:rFonts w:asciiTheme="minorHAnsi" w:hAnsiTheme="minorHAnsi" w:cstheme="minorHAnsi"/>
        </w:rPr>
        <w:t xml:space="preserve"> en</w:t>
      </w:r>
      <w:r w:rsidRPr="00185AF6">
        <w:rPr>
          <w:rFonts w:asciiTheme="minorHAnsi" w:hAnsiTheme="minorHAnsi" w:cstheme="minorHAnsi"/>
        </w:rPr>
        <w:t xml:space="preserve"> plaatsing van slimme thermostaatknoppen en radiatorventilatoren</w:t>
      </w:r>
      <w:r w:rsidR="00507744">
        <w:rPr>
          <w:rFonts w:asciiTheme="minorHAnsi" w:hAnsiTheme="minorHAnsi" w:cstheme="minorHAnsi"/>
        </w:rPr>
        <w:t xml:space="preserve">. De bewoner kan zelf bijvoorbeeld </w:t>
      </w:r>
      <w:r w:rsidRPr="00185AF6" w:rsidR="00507744">
        <w:rPr>
          <w:rFonts w:asciiTheme="minorHAnsi" w:hAnsiTheme="minorHAnsi" w:cstheme="minorHAnsi"/>
        </w:rPr>
        <w:t>radiatorfolie</w:t>
      </w:r>
      <w:r w:rsidR="00507744">
        <w:rPr>
          <w:rFonts w:asciiTheme="minorHAnsi" w:hAnsiTheme="minorHAnsi" w:cstheme="minorHAnsi"/>
        </w:rPr>
        <w:t xml:space="preserve"> en </w:t>
      </w:r>
      <w:r w:rsidRPr="00185AF6">
        <w:rPr>
          <w:rFonts w:asciiTheme="minorHAnsi" w:hAnsiTheme="minorHAnsi" w:cstheme="minorHAnsi"/>
        </w:rPr>
        <w:t>tochtstrips</w:t>
      </w:r>
      <w:r w:rsidR="00507744">
        <w:rPr>
          <w:rFonts w:asciiTheme="minorHAnsi" w:hAnsiTheme="minorHAnsi" w:cstheme="minorHAnsi"/>
        </w:rPr>
        <w:t xml:space="preserve"> aanbrengen </w:t>
      </w:r>
      <w:r w:rsidRPr="00185AF6">
        <w:rPr>
          <w:rFonts w:asciiTheme="minorHAnsi" w:hAnsiTheme="minorHAnsi" w:cstheme="minorHAnsi"/>
        </w:rPr>
        <w:t>of deurdrangers</w:t>
      </w:r>
      <w:r w:rsidR="00507744">
        <w:rPr>
          <w:rFonts w:asciiTheme="minorHAnsi" w:hAnsiTheme="minorHAnsi" w:cstheme="minorHAnsi"/>
        </w:rPr>
        <w:t xml:space="preserve"> plaatsen</w:t>
      </w:r>
      <w:r w:rsidRPr="00185AF6">
        <w:rPr>
          <w:rFonts w:asciiTheme="minorHAnsi" w:hAnsiTheme="minorHAnsi" w:cstheme="minorHAnsi"/>
        </w:rPr>
        <w:t xml:space="preserve">.   </w:t>
      </w:r>
    </w:p>
    <w:p w:rsidR="00C06605" w:rsidP="00185AF6" w:rsidRDefault="00C06605" w14:paraId="5114F17C" w14:textId="22C69E8D">
      <w:pPr>
        <w:rPr>
          <w:rFonts w:asciiTheme="minorHAnsi" w:hAnsiTheme="minorHAnsi" w:cstheme="minorHAnsi"/>
        </w:rPr>
      </w:pPr>
    </w:p>
    <w:p w:rsidRPr="00DC5F17" w:rsidR="00C06605" w:rsidP="00185AF6" w:rsidRDefault="00C06605" w14:paraId="38BD4CC2" w14:textId="3B799D7F">
      <w:pPr>
        <w:rPr>
          <w:rFonts w:asciiTheme="minorHAnsi" w:hAnsiTheme="minorHAnsi" w:cstheme="minorHAnsi"/>
          <w:b/>
          <w:bCs/>
          <w:i/>
          <w:iCs/>
        </w:rPr>
      </w:pPr>
      <w:r w:rsidRPr="00DC5F17">
        <w:rPr>
          <w:rFonts w:asciiTheme="minorHAnsi" w:hAnsiTheme="minorHAnsi" w:cstheme="minorHAnsi"/>
          <w:b/>
          <w:bCs/>
          <w:i/>
          <w:iCs/>
        </w:rPr>
        <w:t>Ontzorgen van het mkb</w:t>
      </w:r>
    </w:p>
    <w:p w:rsidRPr="00185AF6" w:rsidR="00185AF6" w:rsidP="00185AF6" w:rsidRDefault="00C06605" w14:paraId="6D37FDED" w14:textId="0957B8DA">
      <w:pPr>
        <w:rPr>
          <w:rFonts w:asciiTheme="minorHAnsi" w:hAnsiTheme="minorHAnsi" w:cstheme="minorHAnsi"/>
        </w:rPr>
      </w:pPr>
      <w:r>
        <w:rPr>
          <w:rFonts w:asciiTheme="minorHAnsi" w:hAnsiTheme="minorHAnsi" w:cstheme="minorHAnsi"/>
        </w:rPr>
        <w:t xml:space="preserve">Ook voor het mkb is het </w:t>
      </w:r>
      <w:r w:rsidR="00E919E8">
        <w:rPr>
          <w:rFonts w:asciiTheme="minorHAnsi" w:hAnsiTheme="minorHAnsi" w:cstheme="minorHAnsi"/>
        </w:rPr>
        <w:t xml:space="preserve">meer dan ooit </w:t>
      </w:r>
      <w:r>
        <w:rPr>
          <w:rFonts w:asciiTheme="minorHAnsi" w:hAnsiTheme="minorHAnsi" w:cstheme="minorHAnsi"/>
        </w:rPr>
        <w:t xml:space="preserve">lonend om energie te besparen. Het nieuwe kabinet wil hieraan bijdragen </w:t>
      </w:r>
      <w:r w:rsidR="005951C7">
        <w:rPr>
          <w:rFonts w:asciiTheme="minorHAnsi" w:hAnsiTheme="minorHAnsi" w:cstheme="minorHAnsi"/>
        </w:rPr>
        <w:t xml:space="preserve">door verduurzaming van het mkb te ondersteunen en ondernemers te ontzorgen via het aanbieden van gestandaardiseerde pakketten voor warmtepompen en isolatie én door het bieden van gunstige financieringsconstructies. Techniek Nederland adviseert </w:t>
      </w:r>
      <w:r w:rsidR="0030271B">
        <w:rPr>
          <w:rFonts w:asciiTheme="minorHAnsi" w:hAnsiTheme="minorHAnsi" w:cstheme="minorHAnsi"/>
        </w:rPr>
        <w:t xml:space="preserve">de communicatie hierover te intensiveren. </w:t>
      </w:r>
      <w:r w:rsidR="005951C7">
        <w:rPr>
          <w:rFonts w:asciiTheme="minorHAnsi" w:hAnsiTheme="minorHAnsi" w:cstheme="minorHAnsi"/>
        </w:rPr>
        <w:t xml:space="preserve">  </w:t>
      </w:r>
    </w:p>
    <w:p w:rsidR="00C06605" w:rsidP="00185AF6" w:rsidRDefault="00C06605" w14:paraId="47EE12FF" w14:textId="77777777">
      <w:pPr>
        <w:rPr>
          <w:rFonts w:asciiTheme="minorHAnsi" w:hAnsiTheme="minorHAnsi" w:cstheme="minorHAnsi"/>
          <w:b/>
          <w:bCs/>
        </w:rPr>
      </w:pPr>
    </w:p>
    <w:p w:rsidRPr="00F17559" w:rsidR="00185AF6" w:rsidP="00185AF6" w:rsidRDefault="00185AF6" w14:paraId="181556D3" w14:textId="2111EE42">
      <w:pPr>
        <w:rPr>
          <w:rFonts w:asciiTheme="minorHAnsi" w:hAnsiTheme="minorHAnsi" w:cstheme="minorHAnsi"/>
          <w:b/>
          <w:bCs/>
        </w:rPr>
      </w:pPr>
      <w:r w:rsidRPr="00F17559">
        <w:rPr>
          <w:rFonts w:asciiTheme="minorHAnsi" w:hAnsiTheme="minorHAnsi" w:cstheme="minorHAnsi"/>
          <w:b/>
          <w:bCs/>
        </w:rPr>
        <w:t>Knelpunten</w:t>
      </w:r>
    </w:p>
    <w:p w:rsidR="00F0639E" w:rsidP="00185AF6" w:rsidRDefault="00F0639E" w14:paraId="05B321A1" w14:textId="7522D4D4">
      <w:pPr>
        <w:rPr>
          <w:rFonts w:asciiTheme="minorHAnsi" w:hAnsiTheme="minorHAnsi" w:cstheme="minorHAnsi"/>
        </w:rPr>
      </w:pPr>
      <w:r>
        <w:rPr>
          <w:rFonts w:asciiTheme="minorHAnsi" w:hAnsiTheme="minorHAnsi" w:cstheme="minorHAnsi"/>
        </w:rPr>
        <w:t xml:space="preserve">In theorie is het mogelijk om de afhankelijkheid van Russisch gas in de gebouwde omgeving snel te </w:t>
      </w:r>
      <w:r w:rsidR="002E118A">
        <w:rPr>
          <w:rFonts w:asciiTheme="minorHAnsi" w:hAnsiTheme="minorHAnsi" w:cstheme="minorHAnsi"/>
        </w:rPr>
        <w:t>verminderen</w:t>
      </w:r>
      <w:r>
        <w:rPr>
          <w:rFonts w:asciiTheme="minorHAnsi" w:hAnsiTheme="minorHAnsi" w:cstheme="minorHAnsi"/>
        </w:rPr>
        <w:t xml:space="preserve">. De praktijk is </w:t>
      </w:r>
      <w:r w:rsidR="00B23B87">
        <w:rPr>
          <w:rFonts w:asciiTheme="minorHAnsi" w:hAnsiTheme="minorHAnsi" w:cstheme="minorHAnsi"/>
        </w:rPr>
        <w:t xml:space="preserve">helaas </w:t>
      </w:r>
      <w:r>
        <w:rPr>
          <w:rFonts w:asciiTheme="minorHAnsi" w:hAnsiTheme="minorHAnsi" w:cstheme="minorHAnsi"/>
        </w:rPr>
        <w:t>weerbarstig. De volgende knelpunten staan een snelle verduurzaming in de weg.</w:t>
      </w:r>
    </w:p>
    <w:p w:rsidR="0030271B" w:rsidP="00C06605" w:rsidRDefault="0030271B" w14:paraId="03336F59" w14:textId="77777777">
      <w:pPr>
        <w:rPr>
          <w:rFonts w:asciiTheme="minorHAnsi" w:hAnsiTheme="minorHAnsi" w:cstheme="minorHAnsi"/>
          <w:b/>
          <w:bCs/>
          <w:i/>
          <w:iCs/>
        </w:rPr>
      </w:pPr>
    </w:p>
    <w:p w:rsidRPr="00F17559" w:rsidR="00C06605" w:rsidP="00C06605" w:rsidRDefault="00C06605" w14:paraId="1ED26ACB" w14:textId="20088DC5">
      <w:pPr>
        <w:rPr>
          <w:rFonts w:asciiTheme="minorHAnsi" w:hAnsiTheme="minorHAnsi" w:cstheme="minorHAnsi"/>
          <w:b/>
          <w:bCs/>
          <w:i/>
          <w:iCs/>
        </w:rPr>
      </w:pPr>
      <w:r w:rsidRPr="00F17559">
        <w:rPr>
          <w:rFonts w:asciiTheme="minorHAnsi" w:hAnsiTheme="minorHAnsi" w:cstheme="minorHAnsi"/>
          <w:b/>
          <w:bCs/>
          <w:i/>
          <w:iCs/>
        </w:rPr>
        <w:t>Onvoldoende beschikbaarheid van apparaten en materialen</w:t>
      </w:r>
    </w:p>
    <w:p w:rsidR="00C06605" w:rsidP="00C06605" w:rsidRDefault="00C06605" w14:paraId="0957AC17" w14:textId="1D9422BD">
      <w:pPr>
        <w:rPr>
          <w:rFonts w:asciiTheme="minorHAnsi" w:hAnsiTheme="minorHAnsi" w:cstheme="minorHAnsi"/>
        </w:rPr>
      </w:pPr>
      <w:r>
        <w:rPr>
          <w:rFonts w:asciiTheme="minorHAnsi" w:hAnsiTheme="minorHAnsi" w:cstheme="minorHAnsi"/>
        </w:rPr>
        <w:t>Logistieke ketens zijn nog altijd niet hersteld van de coronacrisis. Tegelijkertijd is de vraag naar duurzame energiesystemen en componenten</w:t>
      </w:r>
      <w:r w:rsidR="00B23B87">
        <w:rPr>
          <w:rFonts w:asciiTheme="minorHAnsi" w:hAnsiTheme="minorHAnsi" w:cstheme="minorHAnsi"/>
        </w:rPr>
        <w:t>, zoals chips</w:t>
      </w:r>
      <w:r w:rsidR="00E919E8">
        <w:rPr>
          <w:rFonts w:asciiTheme="minorHAnsi" w:hAnsiTheme="minorHAnsi" w:cstheme="minorHAnsi"/>
        </w:rPr>
        <w:t>,</w:t>
      </w:r>
      <w:r w:rsidR="00B23B87">
        <w:rPr>
          <w:rFonts w:asciiTheme="minorHAnsi" w:hAnsiTheme="minorHAnsi" w:cstheme="minorHAnsi"/>
        </w:rPr>
        <w:t xml:space="preserve"> </w:t>
      </w:r>
      <w:r>
        <w:rPr>
          <w:rFonts w:asciiTheme="minorHAnsi" w:hAnsiTheme="minorHAnsi" w:cstheme="minorHAnsi"/>
        </w:rPr>
        <w:t>enorm toegenomen. Dit leidt tot lange levertijden van onder meer hybride warmtepompoen en zonnepanelen. Fabrikanten leveren momenteel slechts een fractie uit van wat installateurs vragen. Wachttijden van een half jaar voor plaatsing van de installatie zijn al lang geen uitzondering meer.</w:t>
      </w:r>
    </w:p>
    <w:p w:rsidR="00C06605" w:rsidP="00185AF6" w:rsidRDefault="00C06605" w14:paraId="40489788" w14:textId="77777777">
      <w:pPr>
        <w:rPr>
          <w:rFonts w:asciiTheme="minorHAnsi" w:hAnsiTheme="minorHAnsi" w:cstheme="minorHAnsi"/>
        </w:rPr>
      </w:pPr>
    </w:p>
    <w:p w:rsidRPr="00F17559" w:rsidR="00F0639E" w:rsidP="00185AF6" w:rsidRDefault="00F0639E" w14:paraId="24C5DD9B" w14:textId="6235B2BB">
      <w:pPr>
        <w:rPr>
          <w:rFonts w:asciiTheme="minorHAnsi" w:hAnsiTheme="minorHAnsi" w:cstheme="minorHAnsi"/>
          <w:b/>
          <w:bCs/>
          <w:i/>
          <w:iCs/>
        </w:rPr>
      </w:pPr>
      <w:r w:rsidRPr="00F17559">
        <w:rPr>
          <w:rFonts w:asciiTheme="minorHAnsi" w:hAnsiTheme="minorHAnsi" w:cstheme="minorHAnsi"/>
          <w:b/>
          <w:bCs/>
          <w:i/>
          <w:iCs/>
        </w:rPr>
        <w:t>Tekort aan monteurs</w:t>
      </w:r>
    </w:p>
    <w:p w:rsidR="00185AF6" w:rsidP="00185AF6" w:rsidRDefault="004138EF" w14:paraId="05B09B85" w14:textId="2B2AF96E">
      <w:pPr>
        <w:rPr>
          <w:rFonts w:asciiTheme="minorHAnsi" w:hAnsiTheme="minorHAnsi" w:cstheme="minorHAnsi"/>
        </w:rPr>
      </w:pPr>
      <w:r>
        <w:rPr>
          <w:rFonts w:asciiTheme="minorHAnsi" w:hAnsiTheme="minorHAnsi" w:cstheme="minorHAnsi"/>
        </w:rPr>
        <w:t xml:space="preserve">Er is een tekort aan technische vakmensen om bijvoorbeeld hybride warmtepompen en zonnepanelen te plaatsen. Het tekort aan technische vakmensen bedraagt nu 20.000, naar verwachting </w:t>
      </w:r>
      <w:r w:rsidR="002E118A">
        <w:rPr>
          <w:rFonts w:asciiTheme="minorHAnsi" w:hAnsiTheme="minorHAnsi" w:cstheme="minorHAnsi"/>
        </w:rPr>
        <w:t xml:space="preserve">loopt dit op tot 40.000 monteurs in 2025. Techniek Nederland dringt </w:t>
      </w:r>
      <w:r w:rsidR="006D5637">
        <w:rPr>
          <w:rFonts w:asciiTheme="minorHAnsi" w:hAnsiTheme="minorHAnsi" w:cstheme="minorHAnsi"/>
        </w:rPr>
        <w:t xml:space="preserve">er </w:t>
      </w:r>
      <w:r w:rsidR="002E118A">
        <w:rPr>
          <w:rFonts w:asciiTheme="minorHAnsi" w:hAnsiTheme="minorHAnsi" w:cstheme="minorHAnsi"/>
        </w:rPr>
        <w:t xml:space="preserve">daarom </w:t>
      </w:r>
      <w:r w:rsidR="006D5637">
        <w:rPr>
          <w:rFonts w:asciiTheme="minorHAnsi" w:hAnsiTheme="minorHAnsi" w:cstheme="minorHAnsi"/>
        </w:rPr>
        <w:t xml:space="preserve">bij het kabinet </w:t>
      </w:r>
      <w:r w:rsidR="00AC14DA">
        <w:rPr>
          <w:rFonts w:asciiTheme="minorHAnsi" w:hAnsiTheme="minorHAnsi" w:cstheme="minorHAnsi"/>
        </w:rPr>
        <w:t xml:space="preserve">op </w:t>
      </w:r>
      <w:r w:rsidR="006D5637">
        <w:rPr>
          <w:rFonts w:asciiTheme="minorHAnsi" w:hAnsiTheme="minorHAnsi" w:cstheme="minorHAnsi"/>
        </w:rPr>
        <w:t xml:space="preserve">aan om snel werk te maken van een actieplan voor het techniekonderwijs. </w:t>
      </w:r>
    </w:p>
    <w:p w:rsidR="006D5637" w:rsidP="00185AF6" w:rsidRDefault="006D5637" w14:paraId="7C82DA40" w14:textId="7BD84E02">
      <w:pPr>
        <w:rPr>
          <w:rFonts w:asciiTheme="minorHAnsi" w:hAnsiTheme="minorHAnsi" w:cstheme="minorHAnsi"/>
        </w:rPr>
      </w:pPr>
    </w:p>
    <w:p w:rsidRPr="00F17559" w:rsidR="00F62ECF" w:rsidP="00185AF6" w:rsidRDefault="00F62ECF" w14:paraId="3877B103" w14:textId="09FB3C7B">
      <w:pPr>
        <w:rPr>
          <w:rFonts w:asciiTheme="minorHAnsi" w:hAnsiTheme="minorHAnsi" w:cstheme="minorHAnsi"/>
          <w:b/>
          <w:bCs/>
          <w:i/>
          <w:iCs/>
        </w:rPr>
      </w:pPr>
      <w:r w:rsidRPr="00F17559">
        <w:rPr>
          <w:rFonts w:asciiTheme="minorHAnsi" w:hAnsiTheme="minorHAnsi" w:cstheme="minorHAnsi"/>
          <w:b/>
          <w:bCs/>
          <w:i/>
          <w:iCs/>
        </w:rPr>
        <w:t>Onvoldoende netcapaciteit</w:t>
      </w:r>
    </w:p>
    <w:p w:rsidR="00185AF6" w:rsidP="00185AF6" w:rsidRDefault="002E0CC6" w14:paraId="2FBC7311" w14:textId="0E55A5B8">
      <w:pPr>
        <w:rPr>
          <w:rFonts w:asciiTheme="minorHAnsi" w:hAnsiTheme="minorHAnsi" w:cstheme="minorHAnsi"/>
        </w:rPr>
      </w:pPr>
      <w:r>
        <w:rPr>
          <w:rFonts w:asciiTheme="minorHAnsi" w:hAnsiTheme="minorHAnsi" w:cstheme="minorHAnsi"/>
        </w:rPr>
        <w:t>Er is nu al een fors capaciteit</w:t>
      </w:r>
      <w:r w:rsidR="002C7507">
        <w:rPr>
          <w:rFonts w:asciiTheme="minorHAnsi" w:hAnsiTheme="minorHAnsi" w:cstheme="minorHAnsi"/>
        </w:rPr>
        <w:t>stekort</w:t>
      </w:r>
      <w:r>
        <w:rPr>
          <w:rFonts w:asciiTheme="minorHAnsi" w:hAnsiTheme="minorHAnsi" w:cstheme="minorHAnsi"/>
        </w:rPr>
        <w:t xml:space="preserve"> op het elektriciteitsnet. </w:t>
      </w:r>
      <w:r w:rsidR="003646A1">
        <w:rPr>
          <w:rFonts w:asciiTheme="minorHAnsi" w:hAnsiTheme="minorHAnsi" w:cstheme="minorHAnsi"/>
        </w:rPr>
        <w:t xml:space="preserve">Als gevolg daarvan </w:t>
      </w:r>
      <w:r w:rsidR="00F17559">
        <w:rPr>
          <w:rFonts w:asciiTheme="minorHAnsi" w:hAnsiTheme="minorHAnsi" w:cstheme="minorHAnsi"/>
        </w:rPr>
        <w:t>worden</w:t>
      </w:r>
      <w:r w:rsidR="003646A1">
        <w:rPr>
          <w:rFonts w:asciiTheme="minorHAnsi" w:hAnsiTheme="minorHAnsi" w:cstheme="minorHAnsi"/>
        </w:rPr>
        <w:t xml:space="preserve"> bedrijven niet aangesloten en gaan duurzame energieprojecten niet door. </w:t>
      </w:r>
      <w:r w:rsidR="002C7507">
        <w:rPr>
          <w:rFonts w:asciiTheme="minorHAnsi" w:hAnsiTheme="minorHAnsi" w:cstheme="minorHAnsi"/>
        </w:rPr>
        <w:t>Dit remt de energietransitie</w:t>
      </w:r>
      <w:r w:rsidR="00E14436">
        <w:rPr>
          <w:rFonts w:asciiTheme="minorHAnsi" w:hAnsiTheme="minorHAnsi" w:cstheme="minorHAnsi"/>
        </w:rPr>
        <w:t xml:space="preserve"> en dus de vermindering van het aardgasverbruik</w:t>
      </w:r>
      <w:r w:rsidR="002C7507">
        <w:rPr>
          <w:rFonts w:asciiTheme="minorHAnsi" w:hAnsiTheme="minorHAnsi" w:cstheme="minorHAnsi"/>
        </w:rPr>
        <w:t xml:space="preserve">. Het is daarom cruciaal om zo snel mogelijk de knelpunten in </w:t>
      </w:r>
      <w:r w:rsidR="00F17559">
        <w:rPr>
          <w:rFonts w:asciiTheme="minorHAnsi" w:hAnsiTheme="minorHAnsi" w:cstheme="minorHAnsi"/>
        </w:rPr>
        <w:t xml:space="preserve">het elektriciteitsnet in kaart te brengen en op te lossen. Techniek Nederland pleit daarnaast voor meer innovatie in batterijopslag om het elektriciteitsnet minder te belasten. </w:t>
      </w:r>
    </w:p>
    <w:p w:rsidR="004E3CF6" w:rsidP="004E3CF6" w:rsidRDefault="004E3CF6" w14:paraId="0E0ED81F" w14:textId="77777777">
      <w:pPr>
        <w:rPr>
          <w:rFonts w:asciiTheme="minorHAnsi" w:hAnsiTheme="minorHAnsi" w:cstheme="minorHAnsi"/>
          <w:b/>
          <w:bCs/>
          <w:i/>
          <w:iCs/>
        </w:rPr>
      </w:pPr>
    </w:p>
    <w:p w:rsidRPr="007E7F12" w:rsidR="004E3CF6" w:rsidP="004E3CF6" w:rsidRDefault="004E3CF6" w14:paraId="63D93AFB" w14:textId="57630DA2">
      <w:pPr>
        <w:rPr>
          <w:rFonts w:asciiTheme="minorHAnsi" w:hAnsiTheme="minorHAnsi" w:cstheme="minorHAnsi"/>
          <w:b/>
          <w:bCs/>
          <w:i/>
          <w:iCs/>
        </w:rPr>
      </w:pPr>
      <w:r w:rsidRPr="007E7F12">
        <w:rPr>
          <w:rFonts w:asciiTheme="minorHAnsi" w:hAnsiTheme="minorHAnsi" w:cstheme="minorHAnsi"/>
          <w:b/>
          <w:bCs/>
          <w:i/>
          <w:iCs/>
        </w:rPr>
        <w:lastRenderedPageBreak/>
        <w:t>Aandacht voor kwaliteit</w:t>
      </w:r>
    </w:p>
    <w:p w:rsidR="004E3CF6" w:rsidP="004E3CF6" w:rsidRDefault="007F1C17" w14:paraId="1FB8886D" w14:textId="0FD8257F">
      <w:pPr>
        <w:rPr>
          <w:rFonts w:asciiTheme="minorHAnsi" w:hAnsiTheme="minorHAnsi" w:cstheme="minorHAnsi"/>
        </w:rPr>
      </w:pPr>
      <w:r>
        <w:rPr>
          <w:rFonts w:asciiTheme="minorHAnsi" w:hAnsiTheme="minorHAnsi" w:cstheme="minorHAnsi"/>
        </w:rPr>
        <w:t>Correct</w:t>
      </w:r>
      <w:r w:rsidR="004E3CF6">
        <w:rPr>
          <w:rFonts w:asciiTheme="minorHAnsi" w:hAnsiTheme="minorHAnsi" w:cstheme="minorHAnsi"/>
        </w:rPr>
        <w:t xml:space="preserve"> ontwerpen, plaatsen en onderhouden van installaties vereist vakmanschap en kwaliteitsborging. Hiervoor zijn </w:t>
      </w:r>
      <w:r>
        <w:rPr>
          <w:rFonts w:asciiTheme="minorHAnsi" w:hAnsiTheme="minorHAnsi" w:cstheme="minorHAnsi"/>
        </w:rPr>
        <w:t>in de technieksector</w:t>
      </w:r>
      <w:r w:rsidR="004E3CF6">
        <w:rPr>
          <w:rFonts w:asciiTheme="minorHAnsi" w:hAnsiTheme="minorHAnsi" w:cstheme="minorHAnsi"/>
        </w:rPr>
        <w:t xml:space="preserve"> opleidingen en onafhankelijke keurmerken beschikbaar. </w:t>
      </w:r>
      <w:r>
        <w:rPr>
          <w:rFonts w:asciiTheme="minorHAnsi" w:hAnsiTheme="minorHAnsi" w:cstheme="minorHAnsi"/>
        </w:rPr>
        <w:t xml:space="preserve">Techniek Nederland vindt een </w:t>
      </w:r>
      <w:r w:rsidR="004E3CF6">
        <w:rPr>
          <w:rFonts w:asciiTheme="minorHAnsi" w:hAnsiTheme="minorHAnsi" w:cstheme="minorHAnsi"/>
        </w:rPr>
        <w:t xml:space="preserve">stevige verankering in </w:t>
      </w:r>
      <w:r>
        <w:rPr>
          <w:rFonts w:asciiTheme="minorHAnsi" w:hAnsiTheme="minorHAnsi" w:cstheme="minorHAnsi"/>
        </w:rPr>
        <w:t>het overheids</w:t>
      </w:r>
      <w:r w:rsidR="004E3CF6">
        <w:rPr>
          <w:rFonts w:asciiTheme="minorHAnsi" w:hAnsiTheme="minorHAnsi" w:cstheme="minorHAnsi"/>
        </w:rPr>
        <w:t>instrumentarium</w:t>
      </w:r>
      <w:r>
        <w:rPr>
          <w:rFonts w:asciiTheme="minorHAnsi" w:hAnsiTheme="minorHAnsi" w:cstheme="minorHAnsi"/>
        </w:rPr>
        <w:t xml:space="preserve"> nodig</w:t>
      </w:r>
      <w:r w:rsidR="004E3CF6">
        <w:rPr>
          <w:rFonts w:asciiTheme="minorHAnsi" w:hAnsiTheme="minorHAnsi" w:cstheme="minorHAnsi"/>
        </w:rPr>
        <w:t xml:space="preserve">. </w:t>
      </w:r>
    </w:p>
    <w:p w:rsidRPr="00185AF6" w:rsidR="00185AF6" w:rsidP="00185AF6" w:rsidRDefault="00185AF6" w14:paraId="70A30318" w14:textId="77777777">
      <w:pPr>
        <w:rPr>
          <w:rFonts w:asciiTheme="minorHAnsi" w:hAnsiTheme="minorHAnsi" w:cstheme="minorHAnsi"/>
        </w:rPr>
      </w:pPr>
    </w:p>
    <w:p w:rsidRPr="00185AF6" w:rsidR="00185AF6" w:rsidP="00185AF6" w:rsidRDefault="00E14436" w14:paraId="38BA9B2B" w14:textId="50E015F6">
      <w:pPr>
        <w:rPr>
          <w:rFonts w:asciiTheme="minorHAnsi" w:hAnsiTheme="minorHAnsi" w:cstheme="minorHAnsi"/>
        </w:rPr>
      </w:pPr>
      <w:r>
        <w:rPr>
          <w:rFonts w:asciiTheme="minorHAnsi" w:hAnsiTheme="minorHAnsi" w:cstheme="minorHAnsi"/>
        </w:rPr>
        <w:t>***</w:t>
      </w:r>
    </w:p>
    <w:p w:rsidRPr="00F17559" w:rsidR="00185AF6" w:rsidP="00185AF6" w:rsidRDefault="00185AF6" w14:paraId="69DF8661" w14:textId="2A959DAA">
      <w:pPr>
        <w:rPr>
          <w:rFonts w:asciiTheme="minorHAnsi" w:hAnsiTheme="minorHAnsi" w:cstheme="minorHAnsi"/>
          <w:b/>
          <w:bCs/>
        </w:rPr>
      </w:pPr>
      <w:r w:rsidRPr="00F17559">
        <w:rPr>
          <w:rFonts w:asciiTheme="minorHAnsi" w:hAnsiTheme="minorHAnsi" w:cstheme="minorHAnsi"/>
          <w:b/>
          <w:bCs/>
        </w:rPr>
        <w:t>Over Techniek Nederland</w:t>
      </w:r>
    </w:p>
    <w:p w:rsidRPr="00185AF6" w:rsidR="00185AF6" w:rsidP="00185AF6" w:rsidRDefault="00185AF6" w14:paraId="3F331533" w14:textId="77777777">
      <w:pPr>
        <w:rPr>
          <w:rFonts w:asciiTheme="minorHAnsi" w:hAnsiTheme="minorHAnsi" w:cstheme="minorHAnsi"/>
        </w:rPr>
      </w:pPr>
      <w:r w:rsidRPr="00185AF6">
        <w:rPr>
          <w:rFonts w:asciiTheme="minorHAnsi" w:hAnsiTheme="minorHAnsi" w:cstheme="minorHAnsi"/>
        </w:rPr>
        <w:t xml:space="preserve">Techniek Nederland is de ondernemersvereniging van de sector techniek en vertegenwoordigt ruim 6.300 bedrijven in de installatiebranche en de technische detailhandel. Met een jaaromzet van meer dan 16 miljard euro en werkgelegenheid voor zo’n 145.000 personen zijn we een economische en sociale factor van betekenis. </w:t>
      </w:r>
    </w:p>
    <w:p w:rsidRPr="009F3F21" w:rsidR="00BA7E73" w:rsidP="00B23B87" w:rsidRDefault="00185AF6" w14:paraId="12C4A3AB" w14:textId="27715CCD">
      <w:r w:rsidRPr="00185AF6">
        <w:rPr>
          <w:rFonts w:asciiTheme="minorHAnsi" w:hAnsiTheme="minorHAnsi" w:cstheme="minorHAnsi"/>
        </w:rPr>
        <w:t xml:space="preserve">Onze leden ontwerpen, leveren, installeren en onderhouden slimme techniek binnen woningbouw, utiliteitsbouw, industrie en infrastructuur. </w:t>
      </w:r>
    </w:p>
    <w:sectPr w:rsidRPr="009F3F21" w:rsidR="00BA7E73" w:rsidSect="00141465">
      <w:headerReference w:type="default" r:id="rId11"/>
      <w:headerReference w:type="first" r:id="rId12"/>
      <w:pgSz w:w="11906" w:h="16838" w:code="9"/>
      <w:pgMar w:top="2552" w:right="1871" w:bottom="2098" w:left="1843" w:header="624"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6307" w14:textId="77777777" w:rsidR="00270C78" w:rsidRDefault="00270C78" w:rsidP="001E320D">
      <w:pPr>
        <w:spacing w:line="240" w:lineRule="auto"/>
      </w:pPr>
      <w:r>
        <w:separator/>
      </w:r>
    </w:p>
  </w:endnote>
  <w:endnote w:type="continuationSeparator" w:id="0">
    <w:p w14:paraId="34EA2561" w14:textId="77777777" w:rsidR="00270C78" w:rsidRDefault="00270C78" w:rsidP="001E320D">
      <w:pPr>
        <w:spacing w:line="240" w:lineRule="auto"/>
      </w:pPr>
      <w:r>
        <w:continuationSeparator/>
      </w:r>
    </w:p>
  </w:endnote>
  <w:endnote w:type="continuationNotice" w:id="1">
    <w:p w14:paraId="07056A27" w14:textId="77777777" w:rsidR="00270C78" w:rsidRDefault="00270C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1C5E" w14:textId="77777777" w:rsidR="00270C78" w:rsidRDefault="00270C78" w:rsidP="001E320D">
      <w:pPr>
        <w:spacing w:line="240" w:lineRule="auto"/>
      </w:pPr>
      <w:r>
        <w:separator/>
      </w:r>
    </w:p>
  </w:footnote>
  <w:footnote w:type="continuationSeparator" w:id="0">
    <w:p w14:paraId="1163B4F3" w14:textId="77777777" w:rsidR="00270C78" w:rsidRDefault="00270C78" w:rsidP="001E320D">
      <w:pPr>
        <w:spacing w:line="240" w:lineRule="auto"/>
      </w:pPr>
      <w:r>
        <w:continuationSeparator/>
      </w:r>
    </w:p>
  </w:footnote>
  <w:footnote w:type="continuationNotice" w:id="1">
    <w:p w14:paraId="54144AF3" w14:textId="77777777" w:rsidR="00270C78" w:rsidRDefault="00270C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2211"/>
      <w:gridCol w:w="5954"/>
    </w:tblGrid>
    <w:tr w:rsidR="00C22397" w:rsidRPr="00F82298" w14:paraId="3D1F161D" w14:textId="77777777" w:rsidTr="00C22397">
      <w:trPr>
        <w:cantSplit/>
        <w:trHeight w:hRule="exact" w:val="567"/>
      </w:trPr>
      <w:tc>
        <w:tcPr>
          <w:tcW w:w="2211" w:type="dxa"/>
        </w:tcPr>
        <w:p w14:paraId="3D1F161B" w14:textId="77777777" w:rsidR="00C22397" w:rsidRPr="00F82298" w:rsidRDefault="00C22397" w:rsidP="00C22397">
          <w:pPr>
            <w:rPr>
              <w:sz w:val="18"/>
            </w:rPr>
          </w:pPr>
        </w:p>
      </w:tc>
      <w:tc>
        <w:tcPr>
          <w:tcW w:w="5954" w:type="dxa"/>
        </w:tcPr>
        <w:p w14:paraId="3D1F161C" w14:textId="77777777" w:rsidR="00C22397" w:rsidRPr="00F82298" w:rsidRDefault="00C22397" w:rsidP="00C22397"/>
      </w:tc>
    </w:tr>
    <w:tr w:rsidR="00C22397" w:rsidRPr="00F82298" w14:paraId="3D1F1620" w14:textId="77777777" w:rsidTr="00215A5E">
      <w:trPr>
        <w:cantSplit/>
        <w:trHeight w:val="280"/>
      </w:trPr>
      <w:tc>
        <w:tcPr>
          <w:tcW w:w="2211" w:type="dxa"/>
        </w:tcPr>
        <w:p w14:paraId="3D1F161E" w14:textId="77777777" w:rsidR="00C22397" w:rsidRPr="00F82298" w:rsidRDefault="00C22397" w:rsidP="001E5505">
          <w:pPr>
            <w:pStyle w:val="Kopjesvolgpagina"/>
          </w:pPr>
          <w:r w:rsidRPr="00F82298">
            <w:t>Datum:</w:t>
          </w:r>
        </w:p>
      </w:tc>
      <w:tc>
        <w:tcPr>
          <w:tcW w:w="5954" w:type="dxa"/>
        </w:tcPr>
        <w:p w14:paraId="3D1F161F" w14:textId="4630192F" w:rsidR="00C22397" w:rsidRPr="00F82298" w:rsidRDefault="00FB4085" w:rsidP="00C22397">
          <w:r>
            <w:t>7 maart</w:t>
          </w:r>
          <w:r w:rsidR="00454F18">
            <w:t xml:space="preserve"> 2022</w:t>
          </w:r>
        </w:p>
      </w:tc>
    </w:tr>
    <w:tr w:rsidR="00C22397" w:rsidRPr="00F82298" w14:paraId="3D1F1623" w14:textId="77777777" w:rsidTr="00215A5E">
      <w:trPr>
        <w:cantSplit/>
        <w:trHeight w:val="280"/>
      </w:trPr>
      <w:tc>
        <w:tcPr>
          <w:tcW w:w="2211" w:type="dxa"/>
        </w:tcPr>
        <w:p w14:paraId="3D1F1621" w14:textId="77777777" w:rsidR="00C22397" w:rsidRPr="00F82298" w:rsidRDefault="00C22397" w:rsidP="001E5505">
          <w:pPr>
            <w:pStyle w:val="Kopjesvolgpagina"/>
          </w:pPr>
          <w:r w:rsidRPr="00F82298">
            <w:t>Pagina:</w:t>
          </w:r>
        </w:p>
      </w:tc>
      <w:tc>
        <w:tcPr>
          <w:tcW w:w="5954" w:type="dxa"/>
        </w:tcPr>
        <w:p w14:paraId="3D1F1622" w14:textId="0619AF85" w:rsidR="00C22397" w:rsidRPr="00F82298" w:rsidRDefault="00C22397" w:rsidP="00C22397">
          <w:r w:rsidRPr="00F82298">
            <w:fldChar w:fldCharType="begin"/>
          </w:r>
          <w:r w:rsidRPr="00F82298">
            <w:instrText xml:space="preserve"> page </w:instrText>
          </w:r>
          <w:r w:rsidRPr="00F82298">
            <w:fldChar w:fldCharType="separate"/>
          </w:r>
          <w:r w:rsidR="00BE57BF">
            <w:rPr>
              <w:noProof/>
            </w:rPr>
            <w:t>2</w:t>
          </w:r>
          <w:r w:rsidRPr="00F82298">
            <w:fldChar w:fldCharType="end"/>
          </w:r>
          <w:r w:rsidRPr="00F82298">
            <w:t xml:space="preserve"> van </w:t>
          </w:r>
          <w:r w:rsidR="007B244F">
            <w:rPr>
              <w:noProof/>
            </w:rPr>
            <w:fldChar w:fldCharType="begin"/>
          </w:r>
          <w:r w:rsidR="007B244F">
            <w:rPr>
              <w:noProof/>
            </w:rPr>
            <w:instrText xml:space="preserve"> sectionpages </w:instrText>
          </w:r>
          <w:r w:rsidR="007B244F">
            <w:rPr>
              <w:noProof/>
            </w:rPr>
            <w:fldChar w:fldCharType="separate"/>
          </w:r>
          <w:r w:rsidR="00F215C7">
            <w:rPr>
              <w:noProof/>
            </w:rPr>
            <w:t>4</w:t>
          </w:r>
          <w:r w:rsidR="007B244F">
            <w:rPr>
              <w:noProof/>
            </w:rPr>
            <w:fldChar w:fldCharType="end"/>
          </w:r>
        </w:p>
      </w:tc>
    </w:tr>
  </w:tbl>
  <w:p w14:paraId="3D1F1624" w14:textId="77777777" w:rsidR="001E320D" w:rsidRDefault="000B4922" w:rsidP="00F82298">
    <w:pPr>
      <w:pStyle w:val="KoptekstVolg"/>
    </w:pPr>
    <w:r>
      <w:rPr>
        <w:noProof/>
        <w:lang w:eastAsia="nl-NL"/>
      </w:rPr>
      <w:drawing>
        <wp:anchor distT="0" distB="0" distL="114300" distR="114300" simplePos="0" relativeHeight="251657728" behindDoc="1" locked="1" layoutInCell="1" allowOverlap="1" wp14:anchorId="3D1F1629" wp14:editId="3D1F162A">
          <wp:simplePos x="0" y="0"/>
          <wp:positionH relativeFrom="page">
            <wp:align>left</wp:align>
          </wp:positionH>
          <wp:positionV relativeFrom="page">
            <wp:align>top</wp:align>
          </wp:positionV>
          <wp:extent cx="3200400" cy="1443355"/>
          <wp:effectExtent l="0" t="0" r="0" b="444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deel-technieknederland-oranje.jpg"/>
                  <pic:cNvPicPr/>
                </pic:nvPicPr>
                <pic:blipFill>
                  <a:blip r:embed="rId1">
                    <a:extLst>
                      <a:ext uri="{28A0092B-C50C-407E-A947-70E740481C1C}">
                        <a14:useLocalDpi xmlns:a14="http://schemas.microsoft.com/office/drawing/2010/main" val="0"/>
                      </a:ext>
                    </a:extLst>
                  </a:blip>
                  <a:stretch>
                    <a:fillRect/>
                  </a:stretch>
                </pic:blipFill>
                <pic:spPr>
                  <a:xfrm>
                    <a:off x="0" y="0"/>
                    <a:ext cx="3200893" cy="144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1627" w14:textId="7FF0B0A5" w:rsidR="001E320D" w:rsidRDefault="000B4922">
    <w:pPr>
      <w:pStyle w:val="Koptekst"/>
    </w:pPr>
    <w:r>
      <w:rPr>
        <w:noProof/>
        <w:lang w:eastAsia="nl-NL"/>
      </w:rPr>
      <w:drawing>
        <wp:anchor distT="0" distB="0" distL="114300" distR="114300" simplePos="0" relativeHeight="251656704" behindDoc="1" locked="1" layoutInCell="1" allowOverlap="1" wp14:anchorId="3D1F162B" wp14:editId="3D1F162C">
          <wp:simplePos x="0" y="0"/>
          <wp:positionH relativeFrom="page">
            <wp:align>left</wp:align>
          </wp:positionH>
          <wp:positionV relativeFrom="page">
            <wp:align>top</wp:align>
          </wp:positionV>
          <wp:extent cx="3203575" cy="1444625"/>
          <wp:effectExtent l="0" t="0" r="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echnieknederland-oranje.jpg"/>
                  <pic:cNvPicPr/>
                </pic:nvPicPr>
                <pic:blipFill>
                  <a:blip r:embed="rId1">
                    <a:extLst>
                      <a:ext uri="{28A0092B-C50C-407E-A947-70E740481C1C}">
                        <a14:useLocalDpi xmlns:a14="http://schemas.microsoft.com/office/drawing/2010/main" val="0"/>
                      </a:ext>
                    </a:extLst>
                  </a:blip>
                  <a:stretch>
                    <a:fillRect/>
                  </a:stretch>
                </pic:blipFill>
                <pic:spPr>
                  <a:xfrm>
                    <a:off x="0" y="0"/>
                    <a:ext cx="3204000" cy="1445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41EDE68"/>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8F809FE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012F69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C8E980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987EBF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B47193"/>
    <w:multiLevelType w:val="hybridMultilevel"/>
    <w:tmpl w:val="F1F25FF6"/>
    <w:lvl w:ilvl="0" w:tplc="BC6AD4FA">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9C32A3"/>
    <w:multiLevelType w:val="hybridMultilevel"/>
    <w:tmpl w:val="62049FDA"/>
    <w:lvl w:ilvl="0" w:tplc="2A9AE36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2D233F"/>
    <w:multiLevelType w:val="multilevel"/>
    <w:tmpl w:val="BAEC7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FA1B56"/>
    <w:multiLevelType w:val="multilevel"/>
    <w:tmpl w:val="AD3C6490"/>
    <w:name w:val="KopNum"/>
    <w:styleLink w:val="Kopnummering"/>
    <w:lvl w:ilvl="0">
      <w:start w:val="1"/>
      <w:numFmt w:val="decimal"/>
      <w:pStyle w:val="Kop2"/>
      <w:lvlText w:val="%1"/>
      <w:lvlJc w:val="left"/>
      <w:pPr>
        <w:tabs>
          <w:tab w:val="num" w:pos="567"/>
        </w:tabs>
        <w:ind w:left="567" w:hanging="567"/>
      </w:pPr>
      <w:rPr>
        <w:rFonts w:hint="default"/>
      </w:rPr>
    </w:lvl>
    <w:lvl w:ilvl="1">
      <w:start w:val="1"/>
      <w:numFmt w:val="decimal"/>
      <w:pStyle w:val="Kop3"/>
      <w:lvlText w:val="%1.%2"/>
      <w:lvlJc w:val="left"/>
      <w:pPr>
        <w:tabs>
          <w:tab w:val="num" w:pos="567"/>
        </w:tabs>
        <w:ind w:left="567" w:hanging="567"/>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197D1275"/>
    <w:multiLevelType w:val="hybridMultilevel"/>
    <w:tmpl w:val="F7120930"/>
    <w:lvl w:ilvl="0" w:tplc="0EE82E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9F0C65"/>
    <w:multiLevelType w:val="multilevel"/>
    <w:tmpl w:val="944486FA"/>
    <w:name w:val="Opsom"/>
    <w:styleLink w:val="BulletLijst"/>
    <w:lvl w:ilvl="0">
      <w:start w:val="1"/>
      <w:numFmt w:val="bullet"/>
      <w:pStyle w:val="Lijstopsomteken"/>
      <w:lvlText w:val="•"/>
      <w:lvlJc w:val="left"/>
      <w:pPr>
        <w:tabs>
          <w:tab w:val="num" w:pos="284"/>
        </w:tabs>
        <w:ind w:left="284" w:hanging="284"/>
      </w:pPr>
      <w:rPr>
        <w:rFonts w:ascii="Arial" w:hAnsi="Arial" w:hint="default"/>
        <w:color w:val="FF665B" w:themeColor="accent2"/>
      </w:rPr>
    </w:lvl>
    <w:lvl w:ilvl="1">
      <w:start w:val="1"/>
      <w:numFmt w:val="bullet"/>
      <w:pStyle w:val="Lijstopsomteken2"/>
      <w:lvlText w:val="-"/>
      <w:lvlJc w:val="left"/>
      <w:pPr>
        <w:tabs>
          <w:tab w:val="num" w:pos="567"/>
        </w:tabs>
        <w:ind w:left="567" w:hanging="283"/>
      </w:pPr>
      <w:rPr>
        <w:rFonts w:ascii="Arial" w:hAnsi="Arial" w:hint="default"/>
        <w:color w:val="FF665B" w:themeColor="accent2"/>
      </w:rPr>
    </w:lvl>
    <w:lvl w:ilvl="2">
      <w:start w:val="1"/>
      <w:numFmt w:val="bullet"/>
      <w:pStyle w:val="Lijstopsomteken3"/>
      <w:lvlText w:val="*"/>
      <w:lvlJc w:val="left"/>
      <w:pPr>
        <w:tabs>
          <w:tab w:val="num" w:pos="851"/>
        </w:tabs>
        <w:ind w:left="851" w:hanging="284"/>
      </w:pPr>
      <w:rPr>
        <w:rFonts w:ascii="Arial" w:hAnsi="Arial" w:hint="default"/>
        <w:color w:val="FF665B" w:themeColor="accent2"/>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9C64844"/>
    <w:multiLevelType w:val="hybridMultilevel"/>
    <w:tmpl w:val="1C1CC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144FA5"/>
    <w:multiLevelType w:val="hybridMultilevel"/>
    <w:tmpl w:val="BE08BDD0"/>
    <w:lvl w:ilvl="0" w:tplc="161E0644">
      <w:numFmt w:val="bullet"/>
      <w:lvlText w:val="-"/>
      <w:lvlJc w:val="left"/>
      <w:pPr>
        <w:ind w:left="2487" w:hanging="360"/>
      </w:pPr>
      <w:rPr>
        <w:rFonts w:ascii="Arial" w:eastAsiaTheme="minorHAnsi" w:hAnsi="Arial" w:cs="Arial" w:hint="default"/>
      </w:rPr>
    </w:lvl>
    <w:lvl w:ilvl="1" w:tplc="04130003" w:tentative="1">
      <w:start w:val="1"/>
      <w:numFmt w:val="bullet"/>
      <w:lvlText w:val="o"/>
      <w:lvlJc w:val="left"/>
      <w:pPr>
        <w:ind w:left="3207" w:hanging="360"/>
      </w:pPr>
      <w:rPr>
        <w:rFonts w:ascii="Courier New" w:hAnsi="Courier New" w:cs="Courier New" w:hint="default"/>
      </w:rPr>
    </w:lvl>
    <w:lvl w:ilvl="2" w:tplc="04130005" w:tentative="1">
      <w:start w:val="1"/>
      <w:numFmt w:val="bullet"/>
      <w:lvlText w:val=""/>
      <w:lvlJc w:val="left"/>
      <w:pPr>
        <w:ind w:left="3927" w:hanging="360"/>
      </w:pPr>
      <w:rPr>
        <w:rFonts w:ascii="Wingdings" w:hAnsi="Wingdings" w:hint="default"/>
      </w:rPr>
    </w:lvl>
    <w:lvl w:ilvl="3" w:tplc="04130001" w:tentative="1">
      <w:start w:val="1"/>
      <w:numFmt w:val="bullet"/>
      <w:lvlText w:val=""/>
      <w:lvlJc w:val="left"/>
      <w:pPr>
        <w:ind w:left="4647" w:hanging="360"/>
      </w:pPr>
      <w:rPr>
        <w:rFonts w:ascii="Symbol" w:hAnsi="Symbol" w:hint="default"/>
      </w:rPr>
    </w:lvl>
    <w:lvl w:ilvl="4" w:tplc="04130003" w:tentative="1">
      <w:start w:val="1"/>
      <w:numFmt w:val="bullet"/>
      <w:lvlText w:val="o"/>
      <w:lvlJc w:val="left"/>
      <w:pPr>
        <w:ind w:left="5367" w:hanging="360"/>
      </w:pPr>
      <w:rPr>
        <w:rFonts w:ascii="Courier New" w:hAnsi="Courier New" w:cs="Courier New" w:hint="default"/>
      </w:rPr>
    </w:lvl>
    <w:lvl w:ilvl="5" w:tplc="04130005" w:tentative="1">
      <w:start w:val="1"/>
      <w:numFmt w:val="bullet"/>
      <w:lvlText w:val=""/>
      <w:lvlJc w:val="left"/>
      <w:pPr>
        <w:ind w:left="6087" w:hanging="360"/>
      </w:pPr>
      <w:rPr>
        <w:rFonts w:ascii="Wingdings" w:hAnsi="Wingdings" w:hint="default"/>
      </w:rPr>
    </w:lvl>
    <w:lvl w:ilvl="6" w:tplc="04130001" w:tentative="1">
      <w:start w:val="1"/>
      <w:numFmt w:val="bullet"/>
      <w:lvlText w:val=""/>
      <w:lvlJc w:val="left"/>
      <w:pPr>
        <w:ind w:left="6807" w:hanging="360"/>
      </w:pPr>
      <w:rPr>
        <w:rFonts w:ascii="Symbol" w:hAnsi="Symbol" w:hint="default"/>
      </w:rPr>
    </w:lvl>
    <w:lvl w:ilvl="7" w:tplc="04130003" w:tentative="1">
      <w:start w:val="1"/>
      <w:numFmt w:val="bullet"/>
      <w:lvlText w:val="o"/>
      <w:lvlJc w:val="left"/>
      <w:pPr>
        <w:ind w:left="7527" w:hanging="360"/>
      </w:pPr>
      <w:rPr>
        <w:rFonts w:ascii="Courier New" w:hAnsi="Courier New" w:cs="Courier New" w:hint="default"/>
      </w:rPr>
    </w:lvl>
    <w:lvl w:ilvl="8" w:tplc="04130005" w:tentative="1">
      <w:start w:val="1"/>
      <w:numFmt w:val="bullet"/>
      <w:lvlText w:val=""/>
      <w:lvlJc w:val="left"/>
      <w:pPr>
        <w:ind w:left="8247" w:hanging="360"/>
      </w:pPr>
      <w:rPr>
        <w:rFonts w:ascii="Wingdings" w:hAnsi="Wingdings" w:hint="default"/>
      </w:rPr>
    </w:lvl>
  </w:abstractNum>
  <w:abstractNum w:abstractNumId="13" w15:restartNumberingAfterBreak="0">
    <w:nsid w:val="502437DE"/>
    <w:multiLevelType w:val="multilevel"/>
    <w:tmpl w:val="049C2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836DA6"/>
    <w:multiLevelType w:val="hybridMultilevel"/>
    <w:tmpl w:val="DE981E7E"/>
    <w:lvl w:ilvl="0" w:tplc="4ACCD34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C013CC"/>
    <w:multiLevelType w:val="multilevel"/>
    <w:tmpl w:val="6ACA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106CB"/>
    <w:multiLevelType w:val="hybridMultilevel"/>
    <w:tmpl w:val="5C885006"/>
    <w:lvl w:ilvl="0" w:tplc="9C5CDE36">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C7239C"/>
    <w:multiLevelType w:val="hybridMultilevel"/>
    <w:tmpl w:val="8A2C251E"/>
    <w:lvl w:ilvl="0" w:tplc="36DCF6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EC7D44"/>
    <w:multiLevelType w:val="multilevel"/>
    <w:tmpl w:val="1A42AB50"/>
    <w:name w:val="Num"/>
    <w:styleLink w:val="NumLijst"/>
    <w:lvl w:ilvl="0">
      <w:start w:val="1"/>
      <w:numFmt w:val="decimal"/>
      <w:pStyle w:val="Lijstnummering"/>
      <w:lvlText w:val="%1"/>
      <w:lvlJc w:val="left"/>
      <w:pPr>
        <w:tabs>
          <w:tab w:val="num" w:pos="284"/>
        </w:tabs>
        <w:ind w:left="284" w:hanging="284"/>
      </w:pPr>
      <w:rPr>
        <w:rFonts w:hint="default"/>
        <w:color w:val="FF665B" w:themeColor="accent2"/>
      </w:rPr>
    </w:lvl>
    <w:lvl w:ilvl="1">
      <w:start w:val="1"/>
      <w:numFmt w:val="lowerLetter"/>
      <w:pStyle w:val="Lijstnummering2"/>
      <w:lvlText w:val="%2"/>
      <w:lvlJc w:val="left"/>
      <w:pPr>
        <w:tabs>
          <w:tab w:val="num" w:pos="284"/>
        </w:tabs>
        <w:ind w:left="567" w:hanging="283"/>
      </w:pPr>
      <w:rPr>
        <w:rFonts w:hint="default"/>
        <w:color w:val="FF665B" w:themeColor="accent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4"/>
  </w:num>
  <w:num w:numId="2">
    <w:abstractNumId w:val="2"/>
  </w:num>
  <w:num w:numId="3">
    <w:abstractNumId w:val="1"/>
  </w:num>
  <w:num w:numId="4">
    <w:abstractNumId w:val="3"/>
  </w:num>
  <w:num w:numId="5">
    <w:abstractNumId w:val="0"/>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7"/>
  </w:num>
  <w:num w:numId="19">
    <w:abstractNumId w:val="11"/>
  </w:num>
  <w:num w:numId="20">
    <w:abstractNumId w:val="9"/>
  </w:num>
  <w:num w:numId="21">
    <w:abstractNumId w:val="5"/>
  </w:num>
  <w:num w:numId="22">
    <w:abstractNumId w:val="12"/>
  </w:num>
  <w:num w:numId="23">
    <w:abstractNumId w:val="16"/>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604" w:allStyles="0" w:customStyles="0" w:latentStyles="1" w:stylesInUse="0" w:headingStyles="0" w:numberingStyles="0" w:tableStyles="0" w:directFormattingOnRuns="0" w:directFormattingOnParagraphs="1" w:directFormattingOnNumbering="1" w:directFormattingOnTables="0" w:clearFormatting="1" w:top3HeadingStyles="0" w:visibleStyles="1" w:alternateStyleNames="0"/>
  <w:stylePaneSortMethod w:val="000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F87"/>
    <w:rsid w:val="00000158"/>
    <w:rsid w:val="00000239"/>
    <w:rsid w:val="00010703"/>
    <w:rsid w:val="00026A05"/>
    <w:rsid w:val="000308A0"/>
    <w:rsid w:val="00043C61"/>
    <w:rsid w:val="00043C74"/>
    <w:rsid w:val="00063546"/>
    <w:rsid w:val="00066CF4"/>
    <w:rsid w:val="000676DF"/>
    <w:rsid w:val="00073393"/>
    <w:rsid w:val="0007716D"/>
    <w:rsid w:val="00077BF8"/>
    <w:rsid w:val="00080FB8"/>
    <w:rsid w:val="00087D04"/>
    <w:rsid w:val="00095A85"/>
    <w:rsid w:val="00096C59"/>
    <w:rsid w:val="000B448F"/>
    <w:rsid w:val="000B4922"/>
    <w:rsid w:val="000C5436"/>
    <w:rsid w:val="000C5AC8"/>
    <w:rsid w:val="000E3C75"/>
    <w:rsid w:val="000E6453"/>
    <w:rsid w:val="000E7D8E"/>
    <w:rsid w:val="000F0C4B"/>
    <w:rsid w:val="000F0FF8"/>
    <w:rsid w:val="000F42FD"/>
    <w:rsid w:val="000F43D1"/>
    <w:rsid w:val="001064D5"/>
    <w:rsid w:val="00114A5D"/>
    <w:rsid w:val="00130734"/>
    <w:rsid w:val="00134194"/>
    <w:rsid w:val="0013772D"/>
    <w:rsid w:val="00140D16"/>
    <w:rsid w:val="00141465"/>
    <w:rsid w:val="00156CAC"/>
    <w:rsid w:val="00167BFE"/>
    <w:rsid w:val="00180BD3"/>
    <w:rsid w:val="00181246"/>
    <w:rsid w:val="00185AF6"/>
    <w:rsid w:val="00193EAC"/>
    <w:rsid w:val="001B3AEC"/>
    <w:rsid w:val="001B3EFF"/>
    <w:rsid w:val="001B7C74"/>
    <w:rsid w:val="001C1862"/>
    <w:rsid w:val="001C3B8F"/>
    <w:rsid w:val="001E320D"/>
    <w:rsid w:val="001E5505"/>
    <w:rsid w:val="001F2D6E"/>
    <w:rsid w:val="002017A8"/>
    <w:rsid w:val="0020265F"/>
    <w:rsid w:val="00223E0C"/>
    <w:rsid w:val="0022792C"/>
    <w:rsid w:val="00232B0D"/>
    <w:rsid w:val="00256567"/>
    <w:rsid w:val="0026021A"/>
    <w:rsid w:val="0026574E"/>
    <w:rsid w:val="00270C78"/>
    <w:rsid w:val="00277640"/>
    <w:rsid w:val="00283EDA"/>
    <w:rsid w:val="002903F5"/>
    <w:rsid w:val="002914D3"/>
    <w:rsid w:val="002A69E5"/>
    <w:rsid w:val="002A7F8E"/>
    <w:rsid w:val="002B22EB"/>
    <w:rsid w:val="002C0516"/>
    <w:rsid w:val="002C7507"/>
    <w:rsid w:val="002D0547"/>
    <w:rsid w:val="002D34EF"/>
    <w:rsid w:val="002E0CC6"/>
    <w:rsid w:val="002E118A"/>
    <w:rsid w:val="002F468E"/>
    <w:rsid w:val="0030271B"/>
    <w:rsid w:val="00310F64"/>
    <w:rsid w:val="00311E93"/>
    <w:rsid w:val="00312103"/>
    <w:rsid w:val="003203FE"/>
    <w:rsid w:val="0033347D"/>
    <w:rsid w:val="003351B6"/>
    <w:rsid w:val="003457CC"/>
    <w:rsid w:val="00353B56"/>
    <w:rsid w:val="003600BE"/>
    <w:rsid w:val="00361024"/>
    <w:rsid w:val="003646A1"/>
    <w:rsid w:val="00364F03"/>
    <w:rsid w:val="00365DDA"/>
    <w:rsid w:val="00366E00"/>
    <w:rsid w:val="00373D69"/>
    <w:rsid w:val="003770F4"/>
    <w:rsid w:val="003860F2"/>
    <w:rsid w:val="00390DBF"/>
    <w:rsid w:val="003942D4"/>
    <w:rsid w:val="003A5EDB"/>
    <w:rsid w:val="003B3A3A"/>
    <w:rsid w:val="003C06CB"/>
    <w:rsid w:val="003C1F87"/>
    <w:rsid w:val="003D11B7"/>
    <w:rsid w:val="003D1971"/>
    <w:rsid w:val="003E0A73"/>
    <w:rsid w:val="0040247D"/>
    <w:rsid w:val="004138EF"/>
    <w:rsid w:val="004153D3"/>
    <w:rsid w:val="00424476"/>
    <w:rsid w:val="0043447C"/>
    <w:rsid w:val="004411CE"/>
    <w:rsid w:val="00452D10"/>
    <w:rsid w:val="00454F18"/>
    <w:rsid w:val="00455333"/>
    <w:rsid w:val="0045588B"/>
    <w:rsid w:val="0045734A"/>
    <w:rsid w:val="00464D9E"/>
    <w:rsid w:val="004805A7"/>
    <w:rsid w:val="004809AB"/>
    <w:rsid w:val="00481654"/>
    <w:rsid w:val="0049317D"/>
    <w:rsid w:val="004A2505"/>
    <w:rsid w:val="004A6ECD"/>
    <w:rsid w:val="004B382B"/>
    <w:rsid w:val="004C2E38"/>
    <w:rsid w:val="004E3438"/>
    <w:rsid w:val="004E3CF6"/>
    <w:rsid w:val="004F5D51"/>
    <w:rsid w:val="00501EEE"/>
    <w:rsid w:val="00507744"/>
    <w:rsid w:val="00513F90"/>
    <w:rsid w:val="005150BD"/>
    <w:rsid w:val="00515369"/>
    <w:rsid w:val="00530189"/>
    <w:rsid w:val="005332C6"/>
    <w:rsid w:val="00535E8B"/>
    <w:rsid w:val="005417BC"/>
    <w:rsid w:val="005423F4"/>
    <w:rsid w:val="00560492"/>
    <w:rsid w:val="005668A2"/>
    <w:rsid w:val="00573315"/>
    <w:rsid w:val="00576BC5"/>
    <w:rsid w:val="00583B56"/>
    <w:rsid w:val="0058567F"/>
    <w:rsid w:val="00586090"/>
    <w:rsid w:val="00591FF2"/>
    <w:rsid w:val="0059498C"/>
    <w:rsid w:val="005951C7"/>
    <w:rsid w:val="005C3957"/>
    <w:rsid w:val="005C5AB0"/>
    <w:rsid w:val="005E318A"/>
    <w:rsid w:val="005E35D2"/>
    <w:rsid w:val="005F5EF2"/>
    <w:rsid w:val="005F6478"/>
    <w:rsid w:val="005F6FF2"/>
    <w:rsid w:val="00600123"/>
    <w:rsid w:val="00601E20"/>
    <w:rsid w:val="006054F0"/>
    <w:rsid w:val="00607299"/>
    <w:rsid w:val="006144E8"/>
    <w:rsid w:val="00620381"/>
    <w:rsid w:val="00624774"/>
    <w:rsid w:val="00625EC7"/>
    <w:rsid w:val="00636CA2"/>
    <w:rsid w:val="00650255"/>
    <w:rsid w:val="006510A8"/>
    <w:rsid w:val="00663C49"/>
    <w:rsid w:val="00675828"/>
    <w:rsid w:val="00693FAE"/>
    <w:rsid w:val="006A6B07"/>
    <w:rsid w:val="006A6E17"/>
    <w:rsid w:val="006B737B"/>
    <w:rsid w:val="006D5637"/>
    <w:rsid w:val="006D5A54"/>
    <w:rsid w:val="006E17C5"/>
    <w:rsid w:val="006E2EB1"/>
    <w:rsid w:val="006E4666"/>
    <w:rsid w:val="006E5AD0"/>
    <w:rsid w:val="00700D89"/>
    <w:rsid w:val="007053A8"/>
    <w:rsid w:val="0071324D"/>
    <w:rsid w:val="007321B8"/>
    <w:rsid w:val="00752107"/>
    <w:rsid w:val="007574AD"/>
    <w:rsid w:val="00772556"/>
    <w:rsid w:val="00772B93"/>
    <w:rsid w:val="00775082"/>
    <w:rsid w:val="00795A69"/>
    <w:rsid w:val="007A4069"/>
    <w:rsid w:val="007B0630"/>
    <w:rsid w:val="007B244F"/>
    <w:rsid w:val="007C68B1"/>
    <w:rsid w:val="007D022B"/>
    <w:rsid w:val="007D07D2"/>
    <w:rsid w:val="007E397B"/>
    <w:rsid w:val="007F1C17"/>
    <w:rsid w:val="007F57B0"/>
    <w:rsid w:val="007F5803"/>
    <w:rsid w:val="007F7D9B"/>
    <w:rsid w:val="00805F66"/>
    <w:rsid w:val="00821D3D"/>
    <w:rsid w:val="00827941"/>
    <w:rsid w:val="00830E6C"/>
    <w:rsid w:val="00831AB5"/>
    <w:rsid w:val="00836892"/>
    <w:rsid w:val="008368E9"/>
    <w:rsid w:val="008732C2"/>
    <w:rsid w:val="008738F0"/>
    <w:rsid w:val="00884199"/>
    <w:rsid w:val="00884EB6"/>
    <w:rsid w:val="008A0DF1"/>
    <w:rsid w:val="008C2DBF"/>
    <w:rsid w:val="008C5D08"/>
    <w:rsid w:val="008D084B"/>
    <w:rsid w:val="008E2DA2"/>
    <w:rsid w:val="008E6D78"/>
    <w:rsid w:val="008F042F"/>
    <w:rsid w:val="009039A6"/>
    <w:rsid w:val="00914AAD"/>
    <w:rsid w:val="009412C8"/>
    <w:rsid w:val="00942D32"/>
    <w:rsid w:val="00946197"/>
    <w:rsid w:val="00951B30"/>
    <w:rsid w:val="0095448F"/>
    <w:rsid w:val="00954580"/>
    <w:rsid w:val="00970872"/>
    <w:rsid w:val="00976EC6"/>
    <w:rsid w:val="00983401"/>
    <w:rsid w:val="009841FA"/>
    <w:rsid w:val="009960C7"/>
    <w:rsid w:val="009A0EDB"/>
    <w:rsid w:val="009A6711"/>
    <w:rsid w:val="009C31EE"/>
    <w:rsid w:val="009E17B5"/>
    <w:rsid w:val="009E2DF4"/>
    <w:rsid w:val="009E623F"/>
    <w:rsid w:val="009F3F21"/>
    <w:rsid w:val="00A11ACB"/>
    <w:rsid w:val="00A12350"/>
    <w:rsid w:val="00A14D11"/>
    <w:rsid w:val="00A30E89"/>
    <w:rsid w:val="00A3400B"/>
    <w:rsid w:val="00A44C33"/>
    <w:rsid w:val="00A5291E"/>
    <w:rsid w:val="00A6107B"/>
    <w:rsid w:val="00A6554A"/>
    <w:rsid w:val="00A72891"/>
    <w:rsid w:val="00A72A47"/>
    <w:rsid w:val="00A91C7E"/>
    <w:rsid w:val="00AA4CDD"/>
    <w:rsid w:val="00AB2016"/>
    <w:rsid w:val="00AB7F5E"/>
    <w:rsid w:val="00AC14DA"/>
    <w:rsid w:val="00AC2BD5"/>
    <w:rsid w:val="00AC492C"/>
    <w:rsid w:val="00AD26D6"/>
    <w:rsid w:val="00AD70AD"/>
    <w:rsid w:val="00AE0802"/>
    <w:rsid w:val="00AE5DBB"/>
    <w:rsid w:val="00B00015"/>
    <w:rsid w:val="00B0070E"/>
    <w:rsid w:val="00B024D9"/>
    <w:rsid w:val="00B04A29"/>
    <w:rsid w:val="00B10914"/>
    <w:rsid w:val="00B124A0"/>
    <w:rsid w:val="00B13C1C"/>
    <w:rsid w:val="00B23B87"/>
    <w:rsid w:val="00B262EC"/>
    <w:rsid w:val="00B309B2"/>
    <w:rsid w:val="00B7054A"/>
    <w:rsid w:val="00B72523"/>
    <w:rsid w:val="00B751F9"/>
    <w:rsid w:val="00B76D3A"/>
    <w:rsid w:val="00B8079F"/>
    <w:rsid w:val="00B81132"/>
    <w:rsid w:val="00B82357"/>
    <w:rsid w:val="00B842F7"/>
    <w:rsid w:val="00B84844"/>
    <w:rsid w:val="00B84D9F"/>
    <w:rsid w:val="00B87B1C"/>
    <w:rsid w:val="00BA745D"/>
    <w:rsid w:val="00BA7E73"/>
    <w:rsid w:val="00BB1211"/>
    <w:rsid w:val="00BB1317"/>
    <w:rsid w:val="00BB715C"/>
    <w:rsid w:val="00BC0F3C"/>
    <w:rsid w:val="00BD53C7"/>
    <w:rsid w:val="00BD5791"/>
    <w:rsid w:val="00BE0722"/>
    <w:rsid w:val="00BE4D5D"/>
    <w:rsid w:val="00BE57BF"/>
    <w:rsid w:val="00BF0EBA"/>
    <w:rsid w:val="00BF468B"/>
    <w:rsid w:val="00BF7818"/>
    <w:rsid w:val="00C03F3A"/>
    <w:rsid w:val="00C06605"/>
    <w:rsid w:val="00C103B4"/>
    <w:rsid w:val="00C1551F"/>
    <w:rsid w:val="00C211DC"/>
    <w:rsid w:val="00C22397"/>
    <w:rsid w:val="00C27768"/>
    <w:rsid w:val="00C3132F"/>
    <w:rsid w:val="00C31E73"/>
    <w:rsid w:val="00C320F1"/>
    <w:rsid w:val="00C33097"/>
    <w:rsid w:val="00C421C0"/>
    <w:rsid w:val="00C46708"/>
    <w:rsid w:val="00C57F3E"/>
    <w:rsid w:val="00C61650"/>
    <w:rsid w:val="00C724E5"/>
    <w:rsid w:val="00C77007"/>
    <w:rsid w:val="00C825B5"/>
    <w:rsid w:val="00CC087D"/>
    <w:rsid w:val="00CC2A74"/>
    <w:rsid w:val="00CD018E"/>
    <w:rsid w:val="00CE5BE3"/>
    <w:rsid w:val="00CE7F6A"/>
    <w:rsid w:val="00D0069D"/>
    <w:rsid w:val="00D2351B"/>
    <w:rsid w:val="00D2449F"/>
    <w:rsid w:val="00D32D13"/>
    <w:rsid w:val="00D3300B"/>
    <w:rsid w:val="00D33B26"/>
    <w:rsid w:val="00D34694"/>
    <w:rsid w:val="00D353A3"/>
    <w:rsid w:val="00D521CD"/>
    <w:rsid w:val="00D61107"/>
    <w:rsid w:val="00D662C8"/>
    <w:rsid w:val="00D738AC"/>
    <w:rsid w:val="00D873DA"/>
    <w:rsid w:val="00D966A7"/>
    <w:rsid w:val="00DA358A"/>
    <w:rsid w:val="00DA41AA"/>
    <w:rsid w:val="00DA43D2"/>
    <w:rsid w:val="00DC0E62"/>
    <w:rsid w:val="00DC2C13"/>
    <w:rsid w:val="00DC5F17"/>
    <w:rsid w:val="00DD02E1"/>
    <w:rsid w:val="00DD6933"/>
    <w:rsid w:val="00DD6D98"/>
    <w:rsid w:val="00DE062F"/>
    <w:rsid w:val="00DE4D06"/>
    <w:rsid w:val="00DE646F"/>
    <w:rsid w:val="00E03EC7"/>
    <w:rsid w:val="00E062CE"/>
    <w:rsid w:val="00E10477"/>
    <w:rsid w:val="00E14436"/>
    <w:rsid w:val="00E15728"/>
    <w:rsid w:val="00E24A56"/>
    <w:rsid w:val="00E268C2"/>
    <w:rsid w:val="00E26E3B"/>
    <w:rsid w:val="00E44A14"/>
    <w:rsid w:val="00E5030F"/>
    <w:rsid w:val="00E5111D"/>
    <w:rsid w:val="00E55994"/>
    <w:rsid w:val="00E6367C"/>
    <w:rsid w:val="00E650DC"/>
    <w:rsid w:val="00E65C6C"/>
    <w:rsid w:val="00E7279B"/>
    <w:rsid w:val="00E85E33"/>
    <w:rsid w:val="00E919E8"/>
    <w:rsid w:val="00E9221C"/>
    <w:rsid w:val="00E976CA"/>
    <w:rsid w:val="00EA1E00"/>
    <w:rsid w:val="00EA776B"/>
    <w:rsid w:val="00EB0D62"/>
    <w:rsid w:val="00EB119F"/>
    <w:rsid w:val="00EB1FF1"/>
    <w:rsid w:val="00EE06C8"/>
    <w:rsid w:val="00EE31E7"/>
    <w:rsid w:val="00EE383D"/>
    <w:rsid w:val="00EF3044"/>
    <w:rsid w:val="00EF30BD"/>
    <w:rsid w:val="00EF63E6"/>
    <w:rsid w:val="00EF68D3"/>
    <w:rsid w:val="00F005CD"/>
    <w:rsid w:val="00F0639E"/>
    <w:rsid w:val="00F126CE"/>
    <w:rsid w:val="00F1632C"/>
    <w:rsid w:val="00F17559"/>
    <w:rsid w:val="00F215C7"/>
    <w:rsid w:val="00F245C0"/>
    <w:rsid w:val="00F24B74"/>
    <w:rsid w:val="00F25B3E"/>
    <w:rsid w:val="00F31244"/>
    <w:rsid w:val="00F323C6"/>
    <w:rsid w:val="00F334BE"/>
    <w:rsid w:val="00F34AA5"/>
    <w:rsid w:val="00F35465"/>
    <w:rsid w:val="00F55B66"/>
    <w:rsid w:val="00F55CA7"/>
    <w:rsid w:val="00F56F17"/>
    <w:rsid w:val="00F62B7E"/>
    <w:rsid w:val="00F62ECF"/>
    <w:rsid w:val="00F63C73"/>
    <w:rsid w:val="00F720D9"/>
    <w:rsid w:val="00F75E5E"/>
    <w:rsid w:val="00F81361"/>
    <w:rsid w:val="00F82298"/>
    <w:rsid w:val="00F972BD"/>
    <w:rsid w:val="00FA020E"/>
    <w:rsid w:val="00FA1B06"/>
    <w:rsid w:val="00FA33E5"/>
    <w:rsid w:val="00FA48D9"/>
    <w:rsid w:val="00FA5D3F"/>
    <w:rsid w:val="00FB0DD6"/>
    <w:rsid w:val="00FB4085"/>
    <w:rsid w:val="00FB50CE"/>
    <w:rsid w:val="00FB7A2C"/>
    <w:rsid w:val="00FC119F"/>
    <w:rsid w:val="00FC26AC"/>
    <w:rsid w:val="00FD1803"/>
    <w:rsid w:val="00FD6EC5"/>
    <w:rsid w:val="00FF1AA1"/>
    <w:rsid w:val="00FF6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F1609"/>
  <w15:chartTrackingRefBased/>
  <w15:docId w15:val="{7D158F7B-C52A-4E83-A967-A77724C2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9" w:qFormat="1"/>
    <w:lsdException w:name="List Bullet 3" w:uiPriority="9" w:qFormat="1"/>
    <w:lsdException w:name="List Bullet 4" w:semiHidden="1" w:unhideWhenUsed="1"/>
    <w:lsdException w:name="List Bullet 5" w:semiHidden="1" w:unhideWhenUsed="1"/>
    <w:lsdException w:name="List Number 2" w:uiPriority="9" w:qFormat="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A69"/>
  </w:style>
  <w:style w:type="paragraph" w:styleId="Kop1">
    <w:name w:val="heading 1"/>
    <w:basedOn w:val="Standaard"/>
    <w:next w:val="Standaard"/>
    <w:link w:val="Kop1Char"/>
    <w:uiPriority w:val="4"/>
    <w:rsid w:val="00C22397"/>
    <w:pPr>
      <w:keepNext/>
      <w:keepLines/>
      <w:outlineLvl w:val="0"/>
    </w:pPr>
    <w:rPr>
      <w:rFonts w:asciiTheme="majorHAnsi" w:eastAsiaTheme="majorEastAsia" w:hAnsiTheme="majorHAnsi" w:cstheme="majorBidi"/>
      <w:b/>
      <w:color w:val="000000" w:themeColor="text1"/>
      <w:sz w:val="48"/>
      <w:szCs w:val="32"/>
    </w:rPr>
  </w:style>
  <w:style w:type="paragraph" w:styleId="Kop2">
    <w:name w:val="heading 2"/>
    <w:aliases w:val="Agendapunt"/>
    <w:basedOn w:val="Standaard"/>
    <w:next w:val="Standaard"/>
    <w:link w:val="Kop2Char"/>
    <w:uiPriority w:val="4"/>
    <w:qFormat/>
    <w:rsid w:val="007B244F"/>
    <w:pPr>
      <w:keepNext/>
      <w:keepLines/>
      <w:numPr>
        <w:numId w:val="14"/>
      </w:numPr>
      <w:tabs>
        <w:tab w:val="left" w:pos="567"/>
        <w:tab w:val="right" w:pos="8193"/>
      </w:tabs>
      <w:spacing w:before="280"/>
      <w:outlineLvl w:val="1"/>
    </w:pPr>
    <w:rPr>
      <w:rFonts w:asciiTheme="majorHAnsi" w:eastAsiaTheme="majorEastAsia" w:hAnsiTheme="majorHAnsi" w:cstheme="majorBidi"/>
      <w:b/>
      <w:color w:val="000000" w:themeColor="text1"/>
      <w:sz w:val="24"/>
      <w:szCs w:val="26"/>
    </w:rPr>
  </w:style>
  <w:style w:type="paragraph" w:styleId="Kop3">
    <w:name w:val="heading 3"/>
    <w:aliases w:val="Sub Agendapunt"/>
    <w:basedOn w:val="Standaard"/>
    <w:next w:val="Standaard"/>
    <w:link w:val="Kop3Char"/>
    <w:uiPriority w:val="4"/>
    <w:qFormat/>
    <w:rsid w:val="007B244F"/>
    <w:pPr>
      <w:keepNext/>
      <w:keepLines/>
      <w:numPr>
        <w:ilvl w:val="1"/>
        <w:numId w:val="14"/>
      </w:numPr>
      <w:tabs>
        <w:tab w:val="right" w:pos="8193"/>
      </w:tabs>
      <w:spacing w:before="280"/>
      <w:outlineLvl w:val="2"/>
    </w:pPr>
    <w:rPr>
      <w:rFonts w:asciiTheme="majorHAnsi" w:eastAsiaTheme="majorEastAsia" w:hAnsiTheme="majorHAnsi" w:cstheme="majorBidi"/>
      <w:b/>
      <w:color w:val="000000" w:themeColor="text1"/>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32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320D"/>
  </w:style>
  <w:style w:type="paragraph" w:styleId="Voettekst">
    <w:name w:val="footer"/>
    <w:basedOn w:val="Standaard"/>
    <w:link w:val="VoettekstChar"/>
    <w:uiPriority w:val="99"/>
    <w:unhideWhenUsed/>
    <w:rsid w:val="001E32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E320D"/>
  </w:style>
  <w:style w:type="table" w:styleId="Tabelraster">
    <w:name w:val="Table Grid"/>
    <w:basedOn w:val="Standaardtabel"/>
    <w:uiPriority w:val="39"/>
    <w:rsid w:val="008F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jesvolgpagina">
    <w:name w:val="Kopjes volgpagina"/>
    <w:basedOn w:val="Standaard"/>
    <w:rsid w:val="001E5505"/>
    <w:rPr>
      <w:b/>
      <w:sz w:val="18"/>
    </w:rPr>
  </w:style>
  <w:style w:type="paragraph" w:customStyle="1" w:styleId="NaTabel">
    <w:name w:val="Na Tabel"/>
    <w:basedOn w:val="Standaard"/>
    <w:rsid w:val="00481654"/>
    <w:pPr>
      <w:spacing w:line="20" w:lineRule="exact"/>
    </w:pPr>
  </w:style>
  <w:style w:type="paragraph" w:customStyle="1" w:styleId="Adres">
    <w:name w:val="Adres"/>
    <w:basedOn w:val="Standaard"/>
    <w:rsid w:val="00C211DC"/>
    <w:rPr>
      <w:noProof/>
    </w:rPr>
  </w:style>
  <w:style w:type="numbering" w:customStyle="1" w:styleId="NumLijst">
    <w:name w:val="NumLijst"/>
    <w:basedOn w:val="Geenlijst"/>
    <w:uiPriority w:val="99"/>
    <w:rsid w:val="0022792C"/>
    <w:pPr>
      <w:numPr>
        <w:numId w:val="6"/>
      </w:numPr>
    </w:pPr>
  </w:style>
  <w:style w:type="paragraph" w:styleId="Lijstalinea">
    <w:name w:val="List Paragraph"/>
    <w:basedOn w:val="Standaard"/>
    <w:uiPriority w:val="34"/>
    <w:qFormat/>
    <w:rsid w:val="00E062CE"/>
    <w:pPr>
      <w:ind w:left="720"/>
      <w:contextualSpacing/>
    </w:pPr>
  </w:style>
  <w:style w:type="paragraph" w:styleId="Lijstnummering">
    <w:name w:val="List Number"/>
    <w:basedOn w:val="Standaard"/>
    <w:uiPriority w:val="9"/>
    <w:qFormat/>
    <w:rsid w:val="0022792C"/>
    <w:pPr>
      <w:numPr>
        <w:numId w:val="6"/>
      </w:numPr>
      <w:contextualSpacing/>
    </w:pPr>
  </w:style>
  <w:style w:type="paragraph" w:styleId="Lijstnummering2">
    <w:name w:val="List Number 2"/>
    <w:basedOn w:val="Standaard"/>
    <w:uiPriority w:val="9"/>
    <w:qFormat/>
    <w:rsid w:val="0022792C"/>
    <w:pPr>
      <w:numPr>
        <w:ilvl w:val="1"/>
        <w:numId w:val="6"/>
      </w:numPr>
      <w:contextualSpacing/>
    </w:pPr>
  </w:style>
  <w:style w:type="numbering" w:customStyle="1" w:styleId="BulletLijst">
    <w:name w:val="Bullet Lijst"/>
    <w:basedOn w:val="Geenlijst"/>
    <w:uiPriority w:val="99"/>
    <w:rsid w:val="0022792C"/>
    <w:pPr>
      <w:numPr>
        <w:numId w:val="9"/>
      </w:numPr>
    </w:pPr>
  </w:style>
  <w:style w:type="paragraph" w:customStyle="1" w:styleId="Koptekstherhaal1">
    <w:name w:val="Koptekst herhaal 1"/>
    <w:basedOn w:val="Standaard"/>
    <w:rsid w:val="00BF468B"/>
  </w:style>
  <w:style w:type="paragraph" w:styleId="Lijstopsomteken">
    <w:name w:val="List Bullet"/>
    <w:basedOn w:val="Standaard"/>
    <w:uiPriority w:val="9"/>
    <w:qFormat/>
    <w:rsid w:val="0022792C"/>
    <w:pPr>
      <w:numPr>
        <w:numId w:val="9"/>
      </w:numPr>
      <w:contextualSpacing/>
    </w:pPr>
  </w:style>
  <w:style w:type="paragraph" w:styleId="Lijstopsomteken2">
    <w:name w:val="List Bullet 2"/>
    <w:basedOn w:val="Standaard"/>
    <w:uiPriority w:val="9"/>
    <w:qFormat/>
    <w:rsid w:val="0022792C"/>
    <w:pPr>
      <w:numPr>
        <w:ilvl w:val="1"/>
        <w:numId w:val="9"/>
      </w:numPr>
      <w:contextualSpacing/>
    </w:pPr>
  </w:style>
  <w:style w:type="paragraph" w:styleId="Lijstopsomteken3">
    <w:name w:val="List Bullet 3"/>
    <w:basedOn w:val="Standaard"/>
    <w:uiPriority w:val="9"/>
    <w:qFormat/>
    <w:rsid w:val="0022792C"/>
    <w:pPr>
      <w:numPr>
        <w:ilvl w:val="2"/>
        <w:numId w:val="9"/>
      </w:numPr>
      <w:contextualSpacing/>
    </w:pPr>
  </w:style>
  <w:style w:type="paragraph" w:customStyle="1" w:styleId="Ondertekening">
    <w:name w:val="Ondertekening"/>
    <w:basedOn w:val="Standaard"/>
    <w:next w:val="Standaard"/>
    <w:uiPriority w:val="4"/>
    <w:semiHidden/>
    <w:rsid w:val="00455333"/>
    <w:pPr>
      <w:keepLines/>
      <w:spacing w:before="280"/>
    </w:pPr>
    <w:rPr>
      <w:noProof/>
    </w:rPr>
  </w:style>
  <w:style w:type="paragraph" w:customStyle="1" w:styleId="Koptekstherhaaldatum">
    <w:name w:val="Koptekst herhaal datum"/>
    <w:basedOn w:val="Standaard"/>
    <w:next w:val="Standaard"/>
    <w:rsid w:val="00455333"/>
  </w:style>
  <w:style w:type="paragraph" w:customStyle="1" w:styleId="Aanhefbrief">
    <w:name w:val="Aanhef brief"/>
    <w:basedOn w:val="Standaard"/>
    <w:next w:val="Standaard"/>
    <w:rsid w:val="00455333"/>
    <w:pPr>
      <w:keepLines/>
      <w:spacing w:after="280"/>
    </w:pPr>
    <w:rPr>
      <w:noProof/>
    </w:rPr>
  </w:style>
  <w:style w:type="paragraph" w:customStyle="1" w:styleId="DocKop">
    <w:name w:val="DocKop"/>
    <w:basedOn w:val="Standaard"/>
    <w:next w:val="Standaard"/>
    <w:rsid w:val="00C22397"/>
    <w:rPr>
      <w:sz w:val="24"/>
    </w:rPr>
  </w:style>
  <w:style w:type="table" w:customStyle="1" w:styleId="Tabelraster1">
    <w:name w:val="Tabelraster1"/>
    <w:basedOn w:val="Standaardtabel"/>
    <w:next w:val="Tabelraster"/>
    <w:uiPriority w:val="39"/>
    <w:rsid w:val="00F82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Volg">
    <w:name w:val="Koptekst Volg"/>
    <w:basedOn w:val="Standaard"/>
    <w:next w:val="Standaard"/>
    <w:rsid w:val="00C22397"/>
    <w:pPr>
      <w:spacing w:after="760" w:line="280" w:lineRule="exact"/>
    </w:pPr>
  </w:style>
  <w:style w:type="character" w:customStyle="1" w:styleId="Kop1Char">
    <w:name w:val="Kop 1 Char"/>
    <w:basedOn w:val="Standaardalinea-lettertype"/>
    <w:link w:val="Kop1"/>
    <w:uiPriority w:val="4"/>
    <w:rsid w:val="00795A69"/>
    <w:rPr>
      <w:rFonts w:asciiTheme="majorHAnsi" w:eastAsiaTheme="majorEastAsia" w:hAnsiTheme="majorHAnsi" w:cstheme="majorBidi"/>
      <w:b/>
      <w:color w:val="000000" w:themeColor="text1"/>
      <w:sz w:val="48"/>
      <w:szCs w:val="32"/>
    </w:rPr>
  </w:style>
  <w:style w:type="paragraph" w:customStyle="1" w:styleId="KopjesPag1">
    <w:name w:val="Kopjes Pag 1"/>
    <w:basedOn w:val="Koptekstherhaaldatum"/>
    <w:rsid w:val="0043447C"/>
    <w:rPr>
      <w:b/>
      <w:color w:val="000000" w:themeColor="text1"/>
      <w:sz w:val="18"/>
    </w:rPr>
  </w:style>
  <w:style w:type="character" w:customStyle="1" w:styleId="Kop2Char">
    <w:name w:val="Kop 2 Char"/>
    <w:aliases w:val="Agendapunt Char"/>
    <w:basedOn w:val="Standaardalinea-lettertype"/>
    <w:link w:val="Kop2"/>
    <w:uiPriority w:val="4"/>
    <w:rsid w:val="007B244F"/>
    <w:rPr>
      <w:rFonts w:asciiTheme="majorHAnsi" w:eastAsiaTheme="majorEastAsia" w:hAnsiTheme="majorHAnsi" w:cstheme="majorBidi"/>
      <w:b/>
      <w:color w:val="000000" w:themeColor="text1"/>
      <w:sz w:val="24"/>
      <w:szCs w:val="26"/>
    </w:rPr>
  </w:style>
  <w:style w:type="character" w:customStyle="1" w:styleId="Kop3Char">
    <w:name w:val="Kop 3 Char"/>
    <w:aliases w:val="Sub Agendapunt Char"/>
    <w:basedOn w:val="Standaardalinea-lettertype"/>
    <w:link w:val="Kop3"/>
    <w:uiPriority w:val="4"/>
    <w:rsid w:val="007B244F"/>
    <w:rPr>
      <w:rFonts w:asciiTheme="majorHAnsi" w:eastAsiaTheme="majorEastAsia" w:hAnsiTheme="majorHAnsi" w:cstheme="majorBidi"/>
      <w:b/>
      <w:color w:val="000000" w:themeColor="text1"/>
      <w:szCs w:val="24"/>
    </w:rPr>
  </w:style>
  <w:style w:type="numbering" w:customStyle="1" w:styleId="Kopnummering">
    <w:name w:val="Kopnummering"/>
    <w:basedOn w:val="Geenlijst"/>
    <w:uiPriority w:val="99"/>
    <w:rsid w:val="00DD6933"/>
    <w:pPr>
      <w:numPr>
        <w:numId w:val="14"/>
      </w:numPr>
    </w:pPr>
  </w:style>
  <w:style w:type="paragraph" w:styleId="Ballontekst">
    <w:name w:val="Balloon Text"/>
    <w:basedOn w:val="Standaard"/>
    <w:link w:val="BallontekstChar"/>
    <w:uiPriority w:val="99"/>
    <w:semiHidden/>
    <w:unhideWhenUsed/>
    <w:rsid w:val="000C5AC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5AC8"/>
    <w:rPr>
      <w:rFonts w:ascii="Segoe UI" w:hAnsi="Segoe UI" w:cs="Segoe UI"/>
      <w:sz w:val="18"/>
      <w:szCs w:val="18"/>
    </w:rPr>
  </w:style>
  <w:style w:type="character" w:styleId="Hyperlink">
    <w:name w:val="Hyperlink"/>
    <w:basedOn w:val="Standaardalinea-lettertype"/>
    <w:uiPriority w:val="99"/>
    <w:unhideWhenUsed/>
    <w:rsid w:val="000F43D1"/>
    <w:rPr>
      <w:color w:val="000000" w:themeColor="hyperlink"/>
      <w:u w:val="single"/>
    </w:rPr>
  </w:style>
  <w:style w:type="paragraph" w:customStyle="1" w:styleId="TechniekNederlandInfo">
    <w:name w:val="Techniek Nederland Info"/>
    <w:basedOn w:val="Standaard"/>
    <w:next w:val="Standaard"/>
    <w:rsid w:val="00535E8B"/>
    <w:pPr>
      <w:keepNext/>
      <w:keepLines/>
      <w:spacing w:line="280" w:lineRule="exact"/>
    </w:pPr>
    <w:rPr>
      <w:i/>
      <w:noProof/>
      <w:sz w:val="16"/>
    </w:rPr>
  </w:style>
  <w:style w:type="paragraph" w:styleId="Normaalweb">
    <w:name w:val="Normal (Web)"/>
    <w:basedOn w:val="Standaard"/>
    <w:uiPriority w:val="99"/>
    <w:semiHidden/>
    <w:unhideWhenUsed/>
    <w:rsid w:val="007321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5417BC"/>
    <w:rPr>
      <w:color w:val="605E5C"/>
      <w:shd w:val="clear" w:color="auto" w:fill="E1DFDD"/>
    </w:rPr>
  </w:style>
  <w:style w:type="character" w:styleId="Verwijzingopmerking">
    <w:name w:val="annotation reference"/>
    <w:basedOn w:val="Standaardalinea-lettertype"/>
    <w:uiPriority w:val="99"/>
    <w:semiHidden/>
    <w:unhideWhenUsed/>
    <w:rsid w:val="004809AB"/>
    <w:rPr>
      <w:sz w:val="16"/>
      <w:szCs w:val="16"/>
    </w:rPr>
  </w:style>
  <w:style w:type="paragraph" w:styleId="Tekstopmerking">
    <w:name w:val="annotation text"/>
    <w:basedOn w:val="Standaard"/>
    <w:link w:val="TekstopmerkingChar"/>
    <w:uiPriority w:val="99"/>
    <w:semiHidden/>
    <w:unhideWhenUsed/>
    <w:rsid w:val="004809AB"/>
    <w:pPr>
      <w:spacing w:line="240" w:lineRule="auto"/>
    </w:pPr>
  </w:style>
  <w:style w:type="character" w:customStyle="1" w:styleId="TekstopmerkingChar">
    <w:name w:val="Tekst opmerking Char"/>
    <w:basedOn w:val="Standaardalinea-lettertype"/>
    <w:link w:val="Tekstopmerking"/>
    <w:uiPriority w:val="99"/>
    <w:semiHidden/>
    <w:rsid w:val="004809AB"/>
  </w:style>
  <w:style w:type="paragraph" w:styleId="Onderwerpvanopmerking">
    <w:name w:val="annotation subject"/>
    <w:basedOn w:val="Tekstopmerking"/>
    <w:next w:val="Tekstopmerking"/>
    <w:link w:val="OnderwerpvanopmerkingChar"/>
    <w:uiPriority w:val="99"/>
    <w:semiHidden/>
    <w:unhideWhenUsed/>
    <w:rsid w:val="004809AB"/>
    <w:rPr>
      <w:b/>
      <w:bCs/>
    </w:rPr>
  </w:style>
  <w:style w:type="character" w:customStyle="1" w:styleId="OnderwerpvanopmerkingChar">
    <w:name w:val="Onderwerp van opmerking Char"/>
    <w:basedOn w:val="TekstopmerkingChar"/>
    <w:link w:val="Onderwerpvanopmerking"/>
    <w:uiPriority w:val="99"/>
    <w:semiHidden/>
    <w:rsid w:val="004809AB"/>
    <w:rPr>
      <w:b/>
      <w:bCs/>
    </w:rPr>
  </w:style>
  <w:style w:type="paragraph" w:styleId="Revisie">
    <w:name w:val="Revision"/>
    <w:hidden/>
    <w:uiPriority w:val="99"/>
    <w:semiHidden/>
    <w:rsid w:val="00D2449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5825">
      <w:bodyDiv w:val="1"/>
      <w:marLeft w:val="0"/>
      <w:marRight w:val="0"/>
      <w:marTop w:val="0"/>
      <w:marBottom w:val="0"/>
      <w:divBdr>
        <w:top w:val="none" w:sz="0" w:space="0" w:color="auto"/>
        <w:left w:val="none" w:sz="0" w:space="0" w:color="auto"/>
        <w:bottom w:val="none" w:sz="0" w:space="0" w:color="auto"/>
        <w:right w:val="none" w:sz="0" w:space="0" w:color="auto"/>
      </w:divBdr>
    </w:div>
    <w:div w:id="888951834">
      <w:bodyDiv w:val="1"/>
      <w:marLeft w:val="0"/>
      <w:marRight w:val="0"/>
      <w:marTop w:val="0"/>
      <w:marBottom w:val="0"/>
      <w:divBdr>
        <w:top w:val="none" w:sz="0" w:space="0" w:color="auto"/>
        <w:left w:val="none" w:sz="0" w:space="0" w:color="auto"/>
        <w:bottom w:val="none" w:sz="0" w:space="0" w:color="auto"/>
        <w:right w:val="none" w:sz="0" w:space="0" w:color="auto"/>
      </w:divBdr>
    </w:div>
    <w:div w:id="1065185792">
      <w:bodyDiv w:val="1"/>
      <w:marLeft w:val="0"/>
      <w:marRight w:val="0"/>
      <w:marTop w:val="0"/>
      <w:marBottom w:val="0"/>
      <w:divBdr>
        <w:top w:val="none" w:sz="0" w:space="0" w:color="auto"/>
        <w:left w:val="none" w:sz="0" w:space="0" w:color="auto"/>
        <w:bottom w:val="none" w:sz="0" w:space="0" w:color="auto"/>
        <w:right w:val="none" w:sz="0" w:space="0" w:color="auto"/>
      </w:divBdr>
    </w:div>
    <w:div w:id="1310480186">
      <w:bodyDiv w:val="1"/>
      <w:marLeft w:val="0"/>
      <w:marRight w:val="0"/>
      <w:marTop w:val="0"/>
      <w:marBottom w:val="0"/>
      <w:divBdr>
        <w:top w:val="none" w:sz="0" w:space="0" w:color="auto"/>
        <w:left w:val="none" w:sz="0" w:space="0" w:color="auto"/>
        <w:bottom w:val="none" w:sz="0" w:space="0" w:color="auto"/>
        <w:right w:val="none" w:sz="0" w:space="0" w:color="auto"/>
      </w:divBdr>
    </w:div>
    <w:div w:id="1348363953">
      <w:bodyDiv w:val="1"/>
      <w:marLeft w:val="0"/>
      <w:marRight w:val="0"/>
      <w:marTop w:val="0"/>
      <w:marBottom w:val="0"/>
      <w:divBdr>
        <w:top w:val="none" w:sz="0" w:space="0" w:color="auto"/>
        <w:left w:val="none" w:sz="0" w:space="0" w:color="auto"/>
        <w:bottom w:val="none" w:sz="0" w:space="0" w:color="auto"/>
        <w:right w:val="none" w:sz="0" w:space="0" w:color="auto"/>
      </w:divBdr>
    </w:div>
    <w:div w:id="14728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chniek Nederland Word">
  <a:themeElements>
    <a:clrScheme name="Techniek Nederland Word">
      <a:dk1>
        <a:srgbClr val="000000"/>
      </a:dk1>
      <a:lt1>
        <a:srgbClr val="FFFFFF"/>
      </a:lt1>
      <a:dk2>
        <a:srgbClr val="372462"/>
      </a:dk2>
      <a:lt2>
        <a:srgbClr val="E1E0DF"/>
      </a:lt2>
      <a:accent1>
        <a:srgbClr val="372462"/>
      </a:accent1>
      <a:accent2>
        <a:srgbClr val="FF665B"/>
      </a:accent2>
      <a:accent3>
        <a:srgbClr val="38AADE"/>
      </a:accent3>
      <a:accent4>
        <a:srgbClr val="00B07F"/>
      </a:accent4>
      <a:accent5>
        <a:srgbClr val="E1E0DF"/>
      </a:accent5>
      <a:accent6>
        <a:srgbClr val="D3E6F8"/>
      </a:accent6>
      <a:hlink>
        <a:srgbClr val="000000"/>
      </a:hlink>
      <a:folHlink>
        <a:srgbClr val="000000"/>
      </a:folHlink>
    </a:clrScheme>
    <a:fontScheme name="Aangepast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VNL" id="{7F50D9D7-CC72-48AD-B9AE-04C75341AEC7}" vid="{F2882D85-0847-4BEF-BE5B-6BD72996A630}"/>
    </a:ext>
  </a:extLst>
</a:theme>
</file>

<file path=docProps/app.xml><?xml version="1.0" encoding="utf-8"?>
<ap:Properties xmlns:vt="http://schemas.openxmlformats.org/officeDocument/2006/docPropsVTypes" xmlns:ap="http://schemas.openxmlformats.org/officeDocument/2006/extended-properties">
  <ap:Pages>4</ap:Pages>
  <ap:Words>1254</ap:Words>
  <ap:Characters>6902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2019-02-11T16:30:00.0000000Z</lastPrinted>
  <dcterms:created xsi:type="dcterms:W3CDTF">2022-03-08T13:30:00.0000000Z</dcterms:created>
  <dcterms:modified xsi:type="dcterms:W3CDTF">2022-03-08T13:30:00.0000000Z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190109 11:36</vt:lpwstr>
  </property>
  <property fmtid="{D5CDD505-2E9C-101B-9397-08002B2CF9AE}" pid="3" name="Vergadering">
    <vt:lpwstr> </vt:lpwstr>
  </property>
  <property fmtid="{D5CDD505-2E9C-101B-9397-08002B2CF9AE}" pid="4" name="Locatie">
    <vt:lpwstr> </vt:lpwstr>
  </property>
  <property fmtid="{D5CDD505-2E9C-101B-9397-08002B2CF9AE}" pid="5" name="Aanvang">
    <vt:lpwstr> </vt:lpwstr>
  </property>
  <property fmtid="{D5CDD505-2E9C-101B-9397-08002B2CF9AE}" pid="6" name="Datum">
    <vt:lpwstr>16 januari 2019</vt:lpwstr>
  </property>
  <property fmtid="{D5CDD505-2E9C-101B-9397-08002B2CF9AE}" pid="7" name="Huisstijl">
    <vt:lpwstr>Huisstijl</vt:lpwstr>
  </property>
  <property fmtid="{D5CDD505-2E9C-101B-9397-08002B2CF9AE}" pid="8" name="ContentTypeId">
    <vt:lpwstr>0x010100134726B07D8CEA4BA4EF0817313AC269</vt:lpwstr>
  </property>
  <property fmtid="{D5CDD505-2E9C-101B-9397-08002B2CF9AE}" pid="9" name="Order">
    <vt:r8>631600</vt:r8>
  </property>
</Properties>
</file>