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566AD" w:rsidR="006C0402" w:rsidP="002F7A69" w:rsidRDefault="006C0402" w14:paraId="0D645741" w14:textId="7879D0AB">
      <w:pPr>
        <w:spacing w:after="0" w:line="283" w:lineRule="exact"/>
        <w:jc w:val="both"/>
        <w:rPr>
          <w:rFonts w:ascii="Verdana" w:hAnsi="Verdana"/>
          <w:b/>
          <w:bCs/>
          <w:sz w:val="20"/>
          <w:szCs w:val="20"/>
        </w:rPr>
      </w:pPr>
      <w:r w:rsidRPr="00B566AD">
        <w:rPr>
          <w:rFonts w:ascii="Verdana" w:hAnsi="Verdana"/>
          <w:b/>
          <w:bCs/>
          <w:sz w:val="20"/>
          <w:szCs w:val="20"/>
        </w:rPr>
        <w:t>Wat is bekend over de hoeveelheid stikstof die natuurgebieden aankunnen</w:t>
      </w:r>
    </w:p>
    <w:p w:rsidR="00D60B61" w:rsidP="002F7A69" w:rsidRDefault="00D60B61" w14:paraId="7447295A" w14:textId="690A5E00">
      <w:pPr>
        <w:spacing w:after="0" w:line="283" w:lineRule="exact"/>
        <w:jc w:val="both"/>
        <w:rPr>
          <w:rFonts w:ascii="Verdana" w:hAnsi="Verdana"/>
          <w:sz w:val="18"/>
          <w:szCs w:val="18"/>
          <w:u w:val="single"/>
        </w:rPr>
      </w:pPr>
    </w:p>
    <w:p w:rsidRPr="00B566AD" w:rsidR="00D60B61" w:rsidP="002F7A69" w:rsidRDefault="00D60B61" w14:paraId="4DC50D07" w14:textId="44C333A2">
      <w:pPr>
        <w:spacing w:after="0" w:line="283" w:lineRule="exact"/>
        <w:jc w:val="both"/>
        <w:rPr>
          <w:rFonts w:ascii="Verdana" w:hAnsi="Verdana"/>
          <w:sz w:val="18"/>
          <w:szCs w:val="18"/>
        </w:rPr>
      </w:pPr>
      <w:r w:rsidRPr="00B566AD">
        <w:rPr>
          <w:rFonts w:ascii="Verdana" w:hAnsi="Verdana"/>
          <w:sz w:val="18"/>
          <w:szCs w:val="18"/>
        </w:rPr>
        <w:t>Prof dr Ir Wim de Vries</w:t>
      </w:r>
    </w:p>
    <w:p w:rsidR="0040214E" w:rsidP="002F7A69" w:rsidRDefault="0040214E" w14:paraId="63CC5ED7" w14:textId="77777777">
      <w:pPr>
        <w:spacing w:after="0" w:line="283" w:lineRule="exact"/>
        <w:jc w:val="both"/>
        <w:rPr>
          <w:rFonts w:ascii="Verdana" w:hAnsi="Verdana"/>
          <w:b/>
          <w:bCs/>
          <w:sz w:val="18"/>
          <w:szCs w:val="18"/>
        </w:rPr>
      </w:pPr>
    </w:p>
    <w:p w:rsidRPr="00B566AD" w:rsidR="006C0402" w:rsidP="002F7A69" w:rsidRDefault="006C0402" w14:paraId="0AC0A3E9" w14:textId="59D537D9">
      <w:pPr>
        <w:spacing w:after="0" w:line="283" w:lineRule="exact"/>
        <w:jc w:val="both"/>
        <w:rPr>
          <w:rFonts w:ascii="Verdana" w:hAnsi="Verdana"/>
          <w:b/>
          <w:bCs/>
          <w:sz w:val="18"/>
          <w:szCs w:val="18"/>
        </w:rPr>
      </w:pPr>
      <w:r w:rsidRPr="00B566AD">
        <w:rPr>
          <w:rFonts w:ascii="Verdana" w:hAnsi="Verdana"/>
          <w:b/>
          <w:bCs/>
          <w:sz w:val="18"/>
          <w:szCs w:val="18"/>
        </w:rPr>
        <w:t>1</w:t>
      </w:r>
      <w:r w:rsidRPr="00B566AD">
        <w:rPr>
          <w:rFonts w:ascii="Verdana" w:hAnsi="Verdana"/>
          <w:b/>
          <w:bCs/>
          <w:sz w:val="18"/>
          <w:szCs w:val="18"/>
        </w:rPr>
        <w:tab/>
        <w:t xml:space="preserve">Hoe </w:t>
      </w:r>
      <w:r w:rsidR="00B566AD">
        <w:rPr>
          <w:rFonts w:ascii="Verdana" w:hAnsi="Verdana"/>
          <w:b/>
          <w:bCs/>
          <w:sz w:val="18"/>
          <w:szCs w:val="18"/>
        </w:rPr>
        <w:t xml:space="preserve">worden </w:t>
      </w:r>
      <w:r w:rsidRPr="00B566AD">
        <w:rPr>
          <w:rFonts w:ascii="Verdana" w:hAnsi="Verdana"/>
          <w:b/>
          <w:bCs/>
          <w:sz w:val="18"/>
          <w:szCs w:val="18"/>
        </w:rPr>
        <w:t xml:space="preserve">kritische depositiewaarden </w:t>
      </w:r>
      <w:r w:rsidR="00B566AD">
        <w:rPr>
          <w:rFonts w:ascii="Verdana" w:hAnsi="Verdana"/>
          <w:b/>
          <w:bCs/>
          <w:sz w:val="18"/>
          <w:szCs w:val="18"/>
        </w:rPr>
        <w:t xml:space="preserve">afgeleid en hoe </w:t>
      </w:r>
      <w:r w:rsidRPr="00B566AD" w:rsidR="00B566AD">
        <w:rPr>
          <w:rFonts w:ascii="Verdana" w:hAnsi="Verdana"/>
          <w:b/>
          <w:bCs/>
          <w:sz w:val="18"/>
          <w:szCs w:val="18"/>
        </w:rPr>
        <w:t xml:space="preserve">betrouwbaar zijn </w:t>
      </w:r>
      <w:r w:rsidR="00B566AD">
        <w:rPr>
          <w:rFonts w:ascii="Verdana" w:hAnsi="Verdana"/>
          <w:b/>
          <w:bCs/>
          <w:sz w:val="18"/>
          <w:szCs w:val="18"/>
        </w:rPr>
        <w:t>z</w:t>
      </w:r>
      <w:r w:rsidRPr="00B566AD" w:rsidR="00B566AD">
        <w:rPr>
          <w:rFonts w:ascii="Verdana" w:hAnsi="Verdana"/>
          <w:b/>
          <w:bCs/>
          <w:sz w:val="18"/>
          <w:szCs w:val="18"/>
        </w:rPr>
        <w:t>e</w:t>
      </w:r>
    </w:p>
    <w:p w:rsidRPr="00FA07DE" w:rsidR="00B566AD" w:rsidP="002F7A69" w:rsidRDefault="00B566AD" w14:paraId="01945129" w14:textId="3BE001AF">
      <w:pPr>
        <w:jc w:val="both"/>
        <w:rPr>
          <w:rFonts w:ascii="Verdana" w:hAnsi="Verdana"/>
          <w:sz w:val="18"/>
          <w:szCs w:val="18"/>
        </w:rPr>
      </w:pPr>
      <w:r>
        <w:rPr>
          <w:rFonts w:ascii="Verdana" w:hAnsi="Verdana"/>
          <w:sz w:val="18"/>
          <w:szCs w:val="18"/>
        </w:rPr>
        <w:t>Om iets over kritische depositie waarden te zeggen is het vooraf nuttig om kort in te gaan op de effecten van d</w:t>
      </w:r>
      <w:r w:rsidRPr="00FA07DE">
        <w:rPr>
          <w:rFonts w:ascii="Verdana" w:hAnsi="Verdana"/>
          <w:sz w:val="18"/>
          <w:szCs w:val="18"/>
        </w:rPr>
        <w:t xml:space="preserve">epositie van stikstof </w:t>
      </w:r>
      <w:r>
        <w:rPr>
          <w:rFonts w:ascii="Verdana" w:hAnsi="Verdana"/>
          <w:sz w:val="18"/>
          <w:szCs w:val="18"/>
        </w:rPr>
        <w:t xml:space="preserve">(N) </w:t>
      </w:r>
      <w:r w:rsidRPr="00FA07DE">
        <w:rPr>
          <w:rFonts w:ascii="Verdana" w:hAnsi="Verdana"/>
          <w:sz w:val="18"/>
          <w:szCs w:val="18"/>
        </w:rPr>
        <w:t>op de bodem en daarmee op de veg</w:t>
      </w:r>
      <w:r>
        <w:rPr>
          <w:rFonts w:ascii="Verdana" w:hAnsi="Verdana"/>
          <w:sz w:val="18"/>
          <w:szCs w:val="18"/>
        </w:rPr>
        <w:t>et</w:t>
      </w:r>
      <w:r w:rsidRPr="00FA07DE">
        <w:rPr>
          <w:rFonts w:ascii="Verdana" w:hAnsi="Verdana"/>
          <w:sz w:val="18"/>
          <w:szCs w:val="18"/>
        </w:rPr>
        <w:t>atie (flora) en vervolgens ook op</w:t>
      </w:r>
      <w:r>
        <w:rPr>
          <w:rFonts w:ascii="Verdana" w:hAnsi="Verdana"/>
          <w:sz w:val="18"/>
          <w:szCs w:val="18"/>
        </w:rPr>
        <w:t xml:space="preserve"> </w:t>
      </w:r>
      <w:r w:rsidRPr="00FA07DE">
        <w:rPr>
          <w:rFonts w:ascii="Verdana" w:hAnsi="Verdana"/>
          <w:sz w:val="18"/>
          <w:szCs w:val="18"/>
        </w:rPr>
        <w:t>de</w:t>
      </w:r>
      <w:r>
        <w:rPr>
          <w:rFonts w:ascii="Verdana" w:hAnsi="Verdana"/>
          <w:sz w:val="18"/>
          <w:szCs w:val="18"/>
        </w:rPr>
        <w:t xml:space="preserve"> </w:t>
      </w:r>
      <w:r w:rsidRPr="00FA07DE">
        <w:rPr>
          <w:rFonts w:ascii="Verdana" w:hAnsi="Verdana"/>
          <w:sz w:val="18"/>
          <w:szCs w:val="18"/>
        </w:rPr>
        <w:t>fauna</w:t>
      </w:r>
      <w:r w:rsidR="00436F18">
        <w:rPr>
          <w:rFonts w:ascii="Verdana" w:hAnsi="Verdana"/>
          <w:sz w:val="18"/>
          <w:szCs w:val="18"/>
        </w:rPr>
        <w:t>.</w:t>
      </w:r>
    </w:p>
    <w:p w:rsidRPr="001B36CA" w:rsidR="001B36CA" w:rsidP="002F7A69" w:rsidRDefault="001B36CA" w14:paraId="675A64F2" w14:textId="35D4D433">
      <w:pPr>
        <w:jc w:val="both"/>
        <w:rPr>
          <w:rFonts w:ascii="Verdana" w:hAnsi="Verdana"/>
          <w:i/>
          <w:iCs/>
          <w:sz w:val="18"/>
          <w:szCs w:val="18"/>
        </w:rPr>
      </w:pPr>
      <w:r w:rsidRPr="001B36CA">
        <w:rPr>
          <w:rFonts w:ascii="Verdana" w:hAnsi="Verdana"/>
          <w:i/>
          <w:iCs/>
          <w:sz w:val="18"/>
          <w:szCs w:val="18"/>
        </w:rPr>
        <w:t>Effecten van stikstofdepositie op bodem, vegetatie en fauna</w:t>
      </w:r>
    </w:p>
    <w:p w:rsidR="001B36CA" w:rsidP="002F7A69" w:rsidRDefault="00FA07DE" w14:paraId="0D3DFD8E" w14:textId="4BE75FF7">
      <w:pPr>
        <w:jc w:val="both"/>
        <w:rPr>
          <w:rFonts w:ascii="Verdana" w:hAnsi="Verdana"/>
          <w:sz w:val="18"/>
          <w:szCs w:val="18"/>
        </w:rPr>
      </w:pPr>
      <w:r w:rsidRPr="00FA07DE">
        <w:rPr>
          <w:rFonts w:ascii="Verdana" w:hAnsi="Verdana"/>
          <w:sz w:val="18"/>
          <w:szCs w:val="18"/>
        </w:rPr>
        <w:t xml:space="preserve">De effecten van een </w:t>
      </w:r>
      <w:r w:rsidR="00B1275F">
        <w:rPr>
          <w:rFonts w:ascii="Verdana" w:hAnsi="Verdana"/>
          <w:sz w:val="18"/>
          <w:szCs w:val="18"/>
        </w:rPr>
        <w:t xml:space="preserve">hoge </w:t>
      </w:r>
      <w:r w:rsidRPr="00FA07DE">
        <w:rPr>
          <w:rFonts w:ascii="Verdana" w:hAnsi="Verdana"/>
          <w:sz w:val="18"/>
          <w:szCs w:val="18"/>
        </w:rPr>
        <w:t>toevoer van stikstofverbindingen op ecosystemen zijn veelzijdig</w:t>
      </w:r>
      <w:r>
        <w:rPr>
          <w:rFonts w:ascii="Verdana" w:hAnsi="Verdana"/>
          <w:sz w:val="18"/>
          <w:szCs w:val="18"/>
        </w:rPr>
        <w:t xml:space="preserve">. </w:t>
      </w:r>
      <w:r w:rsidR="00AD6DE3">
        <w:rPr>
          <w:rFonts w:ascii="Verdana" w:hAnsi="Verdana"/>
          <w:sz w:val="18"/>
          <w:szCs w:val="18"/>
        </w:rPr>
        <w:t xml:space="preserve">Allereerst kan </w:t>
      </w:r>
      <w:r w:rsidR="00B566AD">
        <w:rPr>
          <w:rFonts w:ascii="Verdana" w:hAnsi="Verdana"/>
          <w:sz w:val="18"/>
          <w:szCs w:val="18"/>
        </w:rPr>
        <w:t xml:space="preserve">bij </w:t>
      </w:r>
      <w:r w:rsidRPr="00FA07DE" w:rsidR="00B566AD">
        <w:rPr>
          <w:rFonts w:ascii="Verdana" w:hAnsi="Verdana"/>
          <w:sz w:val="18"/>
          <w:szCs w:val="18"/>
        </w:rPr>
        <w:t xml:space="preserve">hoge </w:t>
      </w:r>
      <w:r w:rsidR="00B566AD">
        <w:rPr>
          <w:rFonts w:ascii="Verdana" w:hAnsi="Verdana"/>
          <w:sz w:val="18"/>
          <w:szCs w:val="18"/>
        </w:rPr>
        <w:t>stikstof</w:t>
      </w:r>
      <w:r w:rsidRPr="00FA07DE" w:rsidR="00B566AD">
        <w:rPr>
          <w:rFonts w:ascii="Verdana" w:hAnsi="Verdana"/>
          <w:sz w:val="18"/>
          <w:szCs w:val="18"/>
        </w:rPr>
        <w:t xml:space="preserve">concentraties </w:t>
      </w:r>
      <w:r w:rsidRPr="00FA07DE" w:rsidR="00AD6DE3">
        <w:rPr>
          <w:rFonts w:ascii="Verdana" w:hAnsi="Verdana"/>
          <w:sz w:val="18"/>
          <w:szCs w:val="18"/>
        </w:rPr>
        <w:t xml:space="preserve">directe bovengrondse schade </w:t>
      </w:r>
      <w:r w:rsidR="00AD6DE3">
        <w:rPr>
          <w:rFonts w:ascii="Verdana" w:hAnsi="Verdana"/>
          <w:sz w:val="18"/>
          <w:szCs w:val="18"/>
        </w:rPr>
        <w:t>optreden</w:t>
      </w:r>
      <w:r w:rsidR="00B566AD">
        <w:rPr>
          <w:rFonts w:ascii="Verdana" w:hAnsi="Verdana"/>
          <w:sz w:val="18"/>
          <w:szCs w:val="18"/>
        </w:rPr>
        <w:t xml:space="preserve"> </w:t>
      </w:r>
      <w:r w:rsidRPr="00FA07DE" w:rsidR="00B566AD">
        <w:rPr>
          <w:rFonts w:ascii="Verdana" w:hAnsi="Verdana"/>
          <w:sz w:val="18"/>
          <w:szCs w:val="18"/>
        </w:rPr>
        <w:t>op individuele plantensoorten</w:t>
      </w:r>
      <w:r w:rsidR="00B566AD">
        <w:rPr>
          <w:rFonts w:ascii="Verdana" w:hAnsi="Verdana"/>
          <w:sz w:val="18"/>
          <w:szCs w:val="18"/>
        </w:rPr>
        <w:t>. Da</w:t>
      </w:r>
      <w:r w:rsidR="00AD6DE3">
        <w:rPr>
          <w:rFonts w:ascii="Verdana" w:hAnsi="Verdana"/>
          <w:sz w:val="18"/>
          <w:szCs w:val="18"/>
        </w:rPr>
        <w:t xml:space="preserve">arbij </w:t>
      </w:r>
      <w:r w:rsidR="00B566AD">
        <w:rPr>
          <w:rFonts w:ascii="Verdana" w:hAnsi="Verdana"/>
          <w:sz w:val="18"/>
          <w:szCs w:val="18"/>
        </w:rPr>
        <w:t>zijn</w:t>
      </w:r>
      <w:r w:rsidR="00AD6DE3">
        <w:rPr>
          <w:rFonts w:ascii="Verdana" w:hAnsi="Verdana"/>
          <w:sz w:val="18"/>
          <w:szCs w:val="18"/>
        </w:rPr>
        <w:t xml:space="preserve"> planten </w:t>
      </w:r>
      <w:r w:rsidRPr="00FA07DE" w:rsidR="00AD6DE3">
        <w:rPr>
          <w:rFonts w:ascii="Verdana" w:hAnsi="Verdana"/>
          <w:sz w:val="18"/>
          <w:szCs w:val="18"/>
        </w:rPr>
        <w:t xml:space="preserve">gevoeliger </w:t>
      </w:r>
      <w:r w:rsidR="00AD6DE3">
        <w:rPr>
          <w:rFonts w:ascii="Verdana" w:hAnsi="Verdana"/>
          <w:sz w:val="18"/>
          <w:szCs w:val="18"/>
        </w:rPr>
        <w:t>v</w:t>
      </w:r>
      <w:r w:rsidRPr="00FA07DE" w:rsidR="00AD6DE3">
        <w:rPr>
          <w:rFonts w:ascii="Verdana" w:hAnsi="Verdana"/>
          <w:sz w:val="18"/>
          <w:szCs w:val="18"/>
        </w:rPr>
        <w:t xml:space="preserve">oor </w:t>
      </w:r>
      <w:r w:rsidR="00B1275F">
        <w:rPr>
          <w:rFonts w:ascii="Verdana" w:hAnsi="Verdana"/>
          <w:sz w:val="18"/>
          <w:szCs w:val="18"/>
        </w:rPr>
        <w:t xml:space="preserve">ammoniak </w:t>
      </w:r>
      <w:r w:rsidR="00AD6DE3">
        <w:rPr>
          <w:rFonts w:ascii="Verdana" w:hAnsi="Verdana"/>
          <w:sz w:val="18"/>
          <w:szCs w:val="18"/>
        </w:rPr>
        <w:t>dan voor stikstofoxiden. Met name korstmossen ondervinden hierdoor schade</w:t>
      </w:r>
      <w:r w:rsidR="00256344">
        <w:rPr>
          <w:rFonts w:ascii="Verdana" w:hAnsi="Verdana"/>
          <w:sz w:val="18"/>
          <w:szCs w:val="18"/>
        </w:rPr>
        <w:t xml:space="preserve">. </w:t>
      </w:r>
      <w:r w:rsidR="00436F18">
        <w:rPr>
          <w:rFonts w:ascii="Verdana" w:hAnsi="Verdana"/>
          <w:sz w:val="18"/>
          <w:szCs w:val="18"/>
        </w:rPr>
        <w:t>Naast deze directe schade, heeft N-depositie impact op processen in de bodem met gevolgen voor vegetatie en fauna.</w:t>
      </w:r>
    </w:p>
    <w:p w:rsidRPr="00FA07DE" w:rsidR="00FA07DE" w:rsidP="002F7A69" w:rsidRDefault="001B36CA" w14:paraId="4C314EED" w14:textId="2BD49221">
      <w:pPr>
        <w:jc w:val="both"/>
        <w:rPr>
          <w:rFonts w:ascii="Verdana" w:hAnsi="Verdana"/>
          <w:sz w:val="18"/>
          <w:szCs w:val="18"/>
        </w:rPr>
      </w:pPr>
      <w:r w:rsidRPr="001B36CA">
        <w:rPr>
          <w:rFonts w:ascii="Verdana" w:hAnsi="Verdana"/>
          <w:i/>
          <w:iCs/>
          <w:sz w:val="18"/>
          <w:szCs w:val="18"/>
        </w:rPr>
        <w:t xml:space="preserve">Bodem: </w:t>
      </w:r>
      <w:r w:rsidR="00436F18">
        <w:rPr>
          <w:rFonts w:ascii="Verdana" w:hAnsi="Verdana"/>
          <w:sz w:val="18"/>
          <w:szCs w:val="18"/>
        </w:rPr>
        <w:t>Voor de natuurbodem heeft stikstof de volgende effecten</w:t>
      </w:r>
      <w:r w:rsidR="00AD6DE3">
        <w:rPr>
          <w:rFonts w:ascii="Verdana" w:hAnsi="Verdana"/>
          <w:sz w:val="18"/>
          <w:szCs w:val="18"/>
        </w:rPr>
        <w:t>:</w:t>
      </w:r>
    </w:p>
    <w:p w:rsidRPr="00217FD1" w:rsidR="00FA07DE" w:rsidP="002F7A69" w:rsidRDefault="00AD6DE3" w14:paraId="1AADAC26" w14:textId="14F6C75E">
      <w:pPr>
        <w:pStyle w:val="ListParagraph"/>
        <w:numPr>
          <w:ilvl w:val="0"/>
          <w:numId w:val="2"/>
        </w:numPr>
        <w:jc w:val="both"/>
        <w:rPr>
          <w:rFonts w:ascii="Verdana" w:hAnsi="Verdana"/>
          <w:i/>
          <w:iCs/>
          <w:sz w:val="18"/>
          <w:szCs w:val="18"/>
        </w:rPr>
      </w:pPr>
      <w:r w:rsidRPr="00217FD1">
        <w:rPr>
          <w:rFonts w:ascii="Verdana" w:hAnsi="Verdana"/>
          <w:i/>
          <w:iCs/>
          <w:sz w:val="18"/>
          <w:szCs w:val="18"/>
        </w:rPr>
        <w:t>Vermesting</w:t>
      </w:r>
      <w:r w:rsidRPr="00AD6DE3">
        <w:rPr>
          <w:rFonts w:ascii="Verdana" w:hAnsi="Verdana"/>
          <w:sz w:val="18"/>
          <w:szCs w:val="18"/>
        </w:rPr>
        <w:t xml:space="preserve"> of </w:t>
      </w:r>
      <w:r w:rsidRPr="00AD6DE3" w:rsidR="00FA07DE">
        <w:rPr>
          <w:rFonts w:ascii="Verdana" w:hAnsi="Verdana"/>
          <w:sz w:val="18"/>
          <w:szCs w:val="18"/>
        </w:rPr>
        <w:t>eutrofiëring</w:t>
      </w:r>
      <w:r>
        <w:rPr>
          <w:rFonts w:ascii="Verdana" w:hAnsi="Verdana"/>
          <w:sz w:val="18"/>
          <w:szCs w:val="18"/>
        </w:rPr>
        <w:t>:</w:t>
      </w:r>
      <w:r w:rsidRPr="00AD6DE3" w:rsidR="00FA07DE">
        <w:rPr>
          <w:rFonts w:ascii="Verdana" w:hAnsi="Verdana"/>
          <w:sz w:val="18"/>
          <w:szCs w:val="18"/>
        </w:rPr>
        <w:t xml:space="preserve"> </w:t>
      </w:r>
      <w:r w:rsidR="00217FD1">
        <w:rPr>
          <w:rFonts w:ascii="Verdana" w:hAnsi="Verdana"/>
          <w:sz w:val="18"/>
          <w:szCs w:val="18"/>
        </w:rPr>
        <w:t>d</w:t>
      </w:r>
      <w:r w:rsidRPr="00AD6DE3" w:rsidR="00217FD1">
        <w:rPr>
          <w:rFonts w:ascii="Verdana" w:hAnsi="Verdana"/>
          <w:sz w:val="18"/>
          <w:szCs w:val="18"/>
        </w:rPr>
        <w:t xml:space="preserve">it treedt op </w:t>
      </w:r>
      <w:r w:rsidRPr="00AD6DE3" w:rsidR="00FA07DE">
        <w:rPr>
          <w:rFonts w:ascii="Verdana" w:hAnsi="Verdana"/>
          <w:sz w:val="18"/>
          <w:szCs w:val="18"/>
        </w:rPr>
        <w:t xml:space="preserve">door </w:t>
      </w:r>
      <w:r w:rsidRPr="00AD6DE3">
        <w:rPr>
          <w:rFonts w:ascii="Verdana" w:hAnsi="Verdana"/>
          <w:sz w:val="18"/>
          <w:szCs w:val="18"/>
        </w:rPr>
        <w:t xml:space="preserve">een </w:t>
      </w:r>
      <w:r w:rsidRPr="00AD6DE3" w:rsidR="00FA07DE">
        <w:rPr>
          <w:rFonts w:ascii="Verdana" w:hAnsi="Verdana"/>
          <w:sz w:val="18"/>
          <w:szCs w:val="18"/>
        </w:rPr>
        <w:t xml:space="preserve">geleidelijke toename van de </w:t>
      </w:r>
      <w:r w:rsidR="00217FD1">
        <w:rPr>
          <w:rFonts w:ascii="Verdana" w:hAnsi="Verdana"/>
          <w:sz w:val="18"/>
          <w:szCs w:val="18"/>
        </w:rPr>
        <w:t>stikstof-</w:t>
      </w:r>
      <w:r w:rsidRPr="00AD6DE3" w:rsidR="00FA07DE">
        <w:rPr>
          <w:rFonts w:ascii="Verdana" w:hAnsi="Verdana"/>
          <w:sz w:val="18"/>
          <w:szCs w:val="18"/>
        </w:rPr>
        <w:t>beschikbaarheid</w:t>
      </w:r>
      <w:r w:rsidR="00217FD1">
        <w:rPr>
          <w:rFonts w:ascii="Verdana" w:hAnsi="Verdana"/>
          <w:sz w:val="18"/>
          <w:szCs w:val="18"/>
        </w:rPr>
        <w:t xml:space="preserve">, waardoor een overmaat aan stikstof </w:t>
      </w:r>
      <w:r w:rsidR="00436F18">
        <w:rPr>
          <w:rFonts w:ascii="Verdana" w:hAnsi="Verdana"/>
          <w:sz w:val="18"/>
          <w:szCs w:val="18"/>
        </w:rPr>
        <w:t xml:space="preserve">ontstaat </w:t>
      </w:r>
      <w:r w:rsidR="00217FD1">
        <w:rPr>
          <w:rFonts w:ascii="Verdana" w:hAnsi="Verdana"/>
          <w:sz w:val="18"/>
          <w:szCs w:val="18"/>
        </w:rPr>
        <w:t>ten opzichte van nadere voedingsstoffen met gevolgen voor de vegetatie (zie hieronder)</w:t>
      </w:r>
      <w:r w:rsidRPr="00AD6DE3">
        <w:rPr>
          <w:rFonts w:ascii="Verdana" w:hAnsi="Verdana"/>
          <w:sz w:val="18"/>
          <w:szCs w:val="18"/>
        </w:rPr>
        <w:t xml:space="preserve">. </w:t>
      </w:r>
      <w:r>
        <w:rPr>
          <w:rFonts w:ascii="Verdana" w:hAnsi="Verdana"/>
          <w:sz w:val="18"/>
          <w:szCs w:val="18"/>
        </w:rPr>
        <w:t xml:space="preserve">Daarbij is er geen </w:t>
      </w:r>
      <w:r w:rsidRPr="00AD6DE3" w:rsidR="00FA07DE">
        <w:rPr>
          <w:rFonts w:ascii="Verdana" w:hAnsi="Verdana"/>
          <w:sz w:val="18"/>
          <w:szCs w:val="18"/>
        </w:rPr>
        <w:t xml:space="preserve">aanwijzing voor verschillen in </w:t>
      </w:r>
      <w:r>
        <w:rPr>
          <w:rFonts w:ascii="Verdana" w:hAnsi="Verdana"/>
          <w:sz w:val="18"/>
          <w:szCs w:val="18"/>
        </w:rPr>
        <w:t>effecten van ammoniak en stikstofoxiden</w:t>
      </w:r>
      <w:r w:rsidRPr="00AD6DE3" w:rsidR="00FA07DE">
        <w:rPr>
          <w:rFonts w:ascii="Verdana" w:hAnsi="Verdana"/>
          <w:sz w:val="18"/>
          <w:szCs w:val="18"/>
        </w:rPr>
        <w:t>.</w:t>
      </w:r>
    </w:p>
    <w:p w:rsidRPr="00256344" w:rsidR="00FA07DE" w:rsidP="002F7A69" w:rsidRDefault="00AD6DE3" w14:paraId="13B1DD50" w14:textId="131ECE90">
      <w:pPr>
        <w:pStyle w:val="ListParagraph"/>
        <w:numPr>
          <w:ilvl w:val="0"/>
          <w:numId w:val="2"/>
        </w:numPr>
        <w:jc w:val="both"/>
        <w:rPr>
          <w:rFonts w:ascii="Verdana" w:hAnsi="Verdana"/>
          <w:sz w:val="18"/>
          <w:szCs w:val="18"/>
        </w:rPr>
      </w:pPr>
      <w:r w:rsidRPr="00217FD1">
        <w:rPr>
          <w:rFonts w:ascii="Verdana" w:hAnsi="Verdana"/>
          <w:i/>
          <w:iCs/>
          <w:sz w:val="18"/>
          <w:szCs w:val="18"/>
        </w:rPr>
        <w:t>V</w:t>
      </w:r>
      <w:r w:rsidRPr="00217FD1" w:rsidR="00FA07DE">
        <w:rPr>
          <w:rFonts w:ascii="Verdana" w:hAnsi="Verdana"/>
          <w:i/>
          <w:iCs/>
          <w:sz w:val="18"/>
          <w:szCs w:val="18"/>
        </w:rPr>
        <w:t>erzuring</w:t>
      </w:r>
      <w:r w:rsidRPr="00256344">
        <w:rPr>
          <w:rFonts w:ascii="Verdana" w:hAnsi="Verdana"/>
          <w:sz w:val="18"/>
          <w:szCs w:val="18"/>
        </w:rPr>
        <w:t>:</w:t>
      </w:r>
      <w:r w:rsidRPr="00256344" w:rsidR="00FA07DE">
        <w:rPr>
          <w:rFonts w:ascii="Verdana" w:hAnsi="Verdana"/>
          <w:sz w:val="18"/>
          <w:szCs w:val="18"/>
        </w:rPr>
        <w:t xml:space="preserve"> </w:t>
      </w:r>
      <w:r w:rsidRPr="00256344">
        <w:rPr>
          <w:rFonts w:ascii="Verdana" w:hAnsi="Verdana"/>
          <w:sz w:val="18"/>
          <w:szCs w:val="18"/>
        </w:rPr>
        <w:t>dit treedt op doordat stikstof</w:t>
      </w:r>
      <w:r w:rsidRPr="00256344" w:rsidR="00256344">
        <w:rPr>
          <w:rFonts w:ascii="Verdana" w:hAnsi="Verdana"/>
          <w:sz w:val="18"/>
          <w:szCs w:val="18"/>
        </w:rPr>
        <w:t xml:space="preserve">verbindingen in </w:t>
      </w:r>
      <w:r w:rsidRPr="00256344">
        <w:rPr>
          <w:rFonts w:ascii="Verdana" w:hAnsi="Verdana"/>
          <w:sz w:val="18"/>
          <w:szCs w:val="18"/>
        </w:rPr>
        <w:t xml:space="preserve">de lucht </w:t>
      </w:r>
      <w:r w:rsidRPr="00256344" w:rsidR="00256344">
        <w:rPr>
          <w:rFonts w:ascii="Verdana" w:hAnsi="Verdana"/>
          <w:sz w:val="18"/>
          <w:szCs w:val="18"/>
        </w:rPr>
        <w:t xml:space="preserve">(met name stikstofoxiden) en in </w:t>
      </w:r>
      <w:r w:rsidRPr="00256344">
        <w:rPr>
          <w:rFonts w:ascii="Verdana" w:hAnsi="Verdana"/>
          <w:sz w:val="18"/>
          <w:szCs w:val="18"/>
        </w:rPr>
        <w:t>de b</w:t>
      </w:r>
      <w:r w:rsidRPr="00256344" w:rsidR="00256344">
        <w:rPr>
          <w:rFonts w:ascii="Verdana" w:hAnsi="Verdana"/>
          <w:sz w:val="18"/>
          <w:szCs w:val="18"/>
        </w:rPr>
        <w:t xml:space="preserve">odem (met name ammoniak/ammonium) worden omgezet in nitraat. Daarbij wordt zuur geproduceerd (salpeterzuur) </w:t>
      </w:r>
      <w:r w:rsidRPr="00256344" w:rsidR="00FA07DE">
        <w:rPr>
          <w:rFonts w:ascii="Verdana" w:hAnsi="Verdana"/>
          <w:sz w:val="18"/>
          <w:szCs w:val="18"/>
        </w:rPr>
        <w:t xml:space="preserve">waardoor de </w:t>
      </w:r>
      <w:r w:rsidR="00FC0505">
        <w:rPr>
          <w:rFonts w:ascii="Verdana" w:hAnsi="Verdana"/>
          <w:sz w:val="18"/>
          <w:szCs w:val="18"/>
        </w:rPr>
        <w:t xml:space="preserve">hoeveelheid </w:t>
      </w:r>
      <w:r w:rsidRPr="00256344" w:rsidR="00FA07DE">
        <w:rPr>
          <w:rFonts w:ascii="Verdana" w:hAnsi="Verdana"/>
          <w:sz w:val="18"/>
          <w:szCs w:val="18"/>
        </w:rPr>
        <w:t xml:space="preserve">van elementen als </w:t>
      </w:r>
      <w:r w:rsidR="00EE0406">
        <w:rPr>
          <w:rFonts w:ascii="Verdana" w:hAnsi="Verdana"/>
          <w:sz w:val="18"/>
          <w:szCs w:val="18"/>
        </w:rPr>
        <w:t xml:space="preserve">calcium, magnesium en kalium </w:t>
      </w:r>
      <w:r w:rsidRPr="00256344" w:rsidR="00FA07DE">
        <w:rPr>
          <w:rFonts w:ascii="Verdana" w:hAnsi="Verdana"/>
          <w:sz w:val="18"/>
          <w:szCs w:val="18"/>
        </w:rPr>
        <w:t xml:space="preserve">afneemt </w:t>
      </w:r>
      <w:r w:rsidR="00FC0505">
        <w:rPr>
          <w:rFonts w:ascii="Verdana" w:hAnsi="Verdana"/>
          <w:sz w:val="18"/>
          <w:szCs w:val="18"/>
        </w:rPr>
        <w:t xml:space="preserve">door uitspoeling </w:t>
      </w:r>
      <w:r w:rsidRPr="00256344" w:rsidR="00FA07DE">
        <w:rPr>
          <w:rFonts w:ascii="Verdana" w:hAnsi="Verdana"/>
          <w:sz w:val="18"/>
          <w:szCs w:val="18"/>
        </w:rPr>
        <w:t>en</w:t>
      </w:r>
      <w:r w:rsidR="00EE0406">
        <w:rPr>
          <w:rFonts w:ascii="Verdana" w:hAnsi="Verdana"/>
          <w:sz w:val="18"/>
          <w:szCs w:val="18"/>
        </w:rPr>
        <w:t xml:space="preserve"> bij sterke verzuring ook giftig </w:t>
      </w:r>
      <w:r w:rsidRPr="00256344" w:rsidR="00FA07DE">
        <w:rPr>
          <w:rFonts w:ascii="Verdana" w:hAnsi="Verdana"/>
          <w:sz w:val="18"/>
          <w:szCs w:val="18"/>
        </w:rPr>
        <w:t>aluminium vrij komt</w:t>
      </w:r>
      <w:r w:rsidRPr="00256344" w:rsidR="00256344">
        <w:rPr>
          <w:rFonts w:ascii="Verdana" w:hAnsi="Verdana"/>
          <w:sz w:val="18"/>
          <w:szCs w:val="18"/>
        </w:rPr>
        <w:t xml:space="preserve">. </w:t>
      </w:r>
      <w:r w:rsidR="00256344">
        <w:rPr>
          <w:rFonts w:ascii="Verdana" w:hAnsi="Verdana"/>
          <w:sz w:val="18"/>
          <w:szCs w:val="18"/>
        </w:rPr>
        <w:t xml:space="preserve">Dit effect is </w:t>
      </w:r>
      <w:r w:rsidRPr="00256344" w:rsidR="00FA07DE">
        <w:rPr>
          <w:rFonts w:ascii="Verdana" w:hAnsi="Verdana"/>
          <w:sz w:val="18"/>
          <w:szCs w:val="18"/>
        </w:rPr>
        <w:t xml:space="preserve">identiek voor </w:t>
      </w:r>
      <w:r w:rsidR="00256344">
        <w:rPr>
          <w:rFonts w:ascii="Verdana" w:hAnsi="Verdana"/>
          <w:sz w:val="18"/>
          <w:szCs w:val="18"/>
        </w:rPr>
        <w:t>ammoniak en stikstofoxiden</w:t>
      </w:r>
      <w:r w:rsidRPr="00256344" w:rsidR="00256344">
        <w:rPr>
          <w:rFonts w:ascii="Verdana" w:hAnsi="Verdana"/>
          <w:sz w:val="18"/>
          <w:szCs w:val="18"/>
        </w:rPr>
        <w:t xml:space="preserve"> </w:t>
      </w:r>
      <w:r w:rsidRPr="00256344" w:rsidR="00FA07DE">
        <w:rPr>
          <w:rFonts w:ascii="Verdana" w:hAnsi="Verdana"/>
          <w:sz w:val="18"/>
          <w:szCs w:val="18"/>
        </w:rPr>
        <w:t xml:space="preserve">als ammonium in de bodem </w:t>
      </w:r>
      <w:r w:rsidR="00256344">
        <w:rPr>
          <w:rFonts w:ascii="Verdana" w:hAnsi="Verdana"/>
          <w:sz w:val="18"/>
          <w:szCs w:val="18"/>
        </w:rPr>
        <w:t xml:space="preserve">volledig </w:t>
      </w:r>
      <w:r w:rsidRPr="00256344" w:rsidR="00FA07DE">
        <w:rPr>
          <w:rFonts w:ascii="Verdana" w:hAnsi="Verdana"/>
          <w:sz w:val="18"/>
          <w:szCs w:val="18"/>
        </w:rPr>
        <w:t>wordt omgezet in nitraat</w:t>
      </w:r>
      <w:r w:rsidR="00436F18">
        <w:rPr>
          <w:rFonts w:ascii="Verdana" w:hAnsi="Verdana"/>
          <w:sz w:val="18"/>
          <w:szCs w:val="18"/>
        </w:rPr>
        <w:t xml:space="preserve"> door bacteriën en schimmels</w:t>
      </w:r>
      <w:r w:rsidRPr="00256344" w:rsidR="00FA07DE">
        <w:rPr>
          <w:rFonts w:ascii="Verdana" w:hAnsi="Verdana"/>
          <w:sz w:val="18"/>
          <w:szCs w:val="18"/>
        </w:rPr>
        <w:t xml:space="preserve">. Als dit niet </w:t>
      </w:r>
      <w:r w:rsidR="00256344">
        <w:rPr>
          <w:rFonts w:ascii="Verdana" w:hAnsi="Verdana"/>
          <w:sz w:val="18"/>
          <w:szCs w:val="18"/>
        </w:rPr>
        <w:t xml:space="preserve">volledig </w:t>
      </w:r>
      <w:r w:rsidRPr="00256344" w:rsidR="00FA07DE">
        <w:rPr>
          <w:rFonts w:ascii="Verdana" w:hAnsi="Verdana"/>
          <w:sz w:val="18"/>
          <w:szCs w:val="18"/>
        </w:rPr>
        <w:t>gebeurt</w:t>
      </w:r>
      <w:r w:rsidR="000A4059">
        <w:rPr>
          <w:rFonts w:ascii="Verdana" w:hAnsi="Verdana"/>
          <w:sz w:val="18"/>
          <w:szCs w:val="18"/>
        </w:rPr>
        <w:t>, dan</w:t>
      </w:r>
      <w:r w:rsidR="00436F18">
        <w:rPr>
          <w:rFonts w:ascii="Verdana" w:hAnsi="Verdana"/>
          <w:sz w:val="18"/>
          <w:szCs w:val="18"/>
        </w:rPr>
        <w:t xml:space="preserve"> </w:t>
      </w:r>
      <w:r w:rsidRPr="00256344" w:rsidR="00FA07DE">
        <w:rPr>
          <w:rFonts w:ascii="Verdana" w:hAnsi="Verdana"/>
          <w:sz w:val="18"/>
          <w:szCs w:val="18"/>
        </w:rPr>
        <w:t xml:space="preserve">is het verzurende effect van </w:t>
      </w:r>
      <w:r w:rsidR="00256344">
        <w:rPr>
          <w:rFonts w:ascii="Verdana" w:hAnsi="Verdana"/>
          <w:sz w:val="18"/>
          <w:szCs w:val="18"/>
        </w:rPr>
        <w:t xml:space="preserve">ammoniak </w:t>
      </w:r>
      <w:r w:rsidRPr="00256344" w:rsidR="00FA07DE">
        <w:rPr>
          <w:rFonts w:ascii="Verdana" w:hAnsi="Verdana"/>
          <w:sz w:val="18"/>
          <w:szCs w:val="18"/>
        </w:rPr>
        <w:t>minder</w:t>
      </w:r>
      <w:r w:rsidR="00EE0406">
        <w:rPr>
          <w:rFonts w:ascii="Verdana" w:hAnsi="Verdana"/>
          <w:sz w:val="18"/>
          <w:szCs w:val="18"/>
        </w:rPr>
        <w:t>.</w:t>
      </w:r>
      <w:r w:rsidRPr="00256344" w:rsidR="00FA07DE">
        <w:rPr>
          <w:rFonts w:ascii="Verdana" w:hAnsi="Verdana"/>
          <w:sz w:val="18"/>
          <w:szCs w:val="18"/>
        </w:rPr>
        <w:t xml:space="preserve"> </w:t>
      </w:r>
    </w:p>
    <w:p w:rsidRPr="00AD6DE3" w:rsidR="00FA07DE" w:rsidP="002F7A69" w:rsidRDefault="00AD6DE3" w14:paraId="2983FFAF" w14:textId="1FE72954">
      <w:pPr>
        <w:pStyle w:val="ListParagraph"/>
        <w:numPr>
          <w:ilvl w:val="0"/>
          <w:numId w:val="2"/>
        </w:numPr>
        <w:jc w:val="both"/>
        <w:rPr>
          <w:rFonts w:ascii="Verdana" w:hAnsi="Verdana"/>
          <w:sz w:val="18"/>
          <w:szCs w:val="18"/>
        </w:rPr>
      </w:pPr>
      <w:r w:rsidRPr="00217FD1">
        <w:rPr>
          <w:rFonts w:ascii="Verdana" w:hAnsi="Verdana"/>
          <w:i/>
          <w:iCs/>
          <w:sz w:val="18"/>
          <w:szCs w:val="18"/>
        </w:rPr>
        <w:t>Ammoniumophoping</w:t>
      </w:r>
      <w:r w:rsidR="00256344">
        <w:rPr>
          <w:rFonts w:ascii="Verdana" w:hAnsi="Verdana"/>
          <w:sz w:val="18"/>
          <w:szCs w:val="18"/>
        </w:rPr>
        <w:t xml:space="preserve">: </w:t>
      </w:r>
      <w:r w:rsidR="00217FD1">
        <w:rPr>
          <w:rFonts w:ascii="Verdana" w:hAnsi="Verdana"/>
          <w:sz w:val="18"/>
          <w:szCs w:val="18"/>
        </w:rPr>
        <w:t>d</w:t>
      </w:r>
      <w:r w:rsidRPr="00AD6DE3" w:rsidR="00FA07DE">
        <w:rPr>
          <w:rFonts w:ascii="Verdana" w:hAnsi="Verdana"/>
          <w:sz w:val="18"/>
          <w:szCs w:val="18"/>
        </w:rPr>
        <w:t>it treedt op als ammonium niet wordt omgezet naar nitraat. Hierdoor kan de wortelopname van o.a. calcium, magnesium en kalium</w:t>
      </w:r>
      <w:r w:rsidR="00256344">
        <w:rPr>
          <w:rFonts w:ascii="Verdana" w:hAnsi="Verdana"/>
          <w:sz w:val="18"/>
          <w:szCs w:val="18"/>
        </w:rPr>
        <w:t xml:space="preserve"> worden </w:t>
      </w:r>
      <w:r w:rsidRPr="00AD6DE3" w:rsidR="00FA07DE">
        <w:rPr>
          <w:rFonts w:ascii="Verdana" w:hAnsi="Verdana"/>
          <w:sz w:val="18"/>
          <w:szCs w:val="18"/>
        </w:rPr>
        <w:t xml:space="preserve"> geremd door competitie met ammonium. </w:t>
      </w:r>
    </w:p>
    <w:p w:rsidR="00EE0406" w:rsidP="002F7A69" w:rsidRDefault="00EE0406" w14:paraId="26D55269" w14:textId="055AC5A4">
      <w:pPr>
        <w:jc w:val="both"/>
        <w:rPr>
          <w:rFonts w:ascii="Verdana" w:hAnsi="Verdana"/>
          <w:sz w:val="18"/>
          <w:szCs w:val="18"/>
        </w:rPr>
      </w:pPr>
      <w:r w:rsidRPr="00EE0406">
        <w:rPr>
          <w:rFonts w:ascii="Verdana" w:hAnsi="Verdana"/>
          <w:i/>
          <w:iCs/>
          <w:sz w:val="18"/>
          <w:szCs w:val="18"/>
        </w:rPr>
        <w:t>Vegetatie:</w:t>
      </w:r>
      <w:r>
        <w:rPr>
          <w:rFonts w:ascii="Verdana" w:hAnsi="Verdana"/>
          <w:sz w:val="18"/>
          <w:szCs w:val="18"/>
        </w:rPr>
        <w:t xml:space="preserve"> </w:t>
      </w:r>
      <w:r w:rsidRPr="00EE0406">
        <w:rPr>
          <w:rFonts w:ascii="Verdana" w:hAnsi="Verdana"/>
          <w:sz w:val="18"/>
          <w:szCs w:val="18"/>
        </w:rPr>
        <w:t>Verhoogde stikstofdepositie in een voorheen onbelaste situatie leidt tot een toename van de stikstofbeschikbaarheid in de bodem en zo tot een verhoogde opname door de vegetatie. Snelgroeiende plantensoorten</w:t>
      </w:r>
      <w:r>
        <w:rPr>
          <w:rFonts w:ascii="Verdana" w:hAnsi="Verdana"/>
          <w:sz w:val="18"/>
          <w:szCs w:val="18"/>
        </w:rPr>
        <w:t>, zoals grassen,</w:t>
      </w:r>
      <w:r w:rsidRPr="00EE0406">
        <w:rPr>
          <w:rFonts w:ascii="Verdana" w:hAnsi="Verdana"/>
          <w:sz w:val="18"/>
          <w:szCs w:val="18"/>
        </w:rPr>
        <w:t xml:space="preserve"> verdringen </w:t>
      </w:r>
      <w:r>
        <w:rPr>
          <w:rFonts w:ascii="Verdana" w:hAnsi="Verdana"/>
          <w:sz w:val="18"/>
          <w:szCs w:val="18"/>
        </w:rPr>
        <w:t xml:space="preserve">daardoor </w:t>
      </w:r>
      <w:r w:rsidRPr="00EE0406">
        <w:rPr>
          <w:rFonts w:ascii="Verdana" w:hAnsi="Verdana"/>
          <w:sz w:val="18"/>
          <w:szCs w:val="18"/>
        </w:rPr>
        <w:t>de oorspronkelijk aanwezige,</w:t>
      </w:r>
      <w:r>
        <w:rPr>
          <w:rFonts w:ascii="Verdana" w:hAnsi="Verdana"/>
          <w:sz w:val="18"/>
          <w:szCs w:val="18"/>
        </w:rPr>
        <w:t xml:space="preserve"> </w:t>
      </w:r>
      <w:r w:rsidRPr="00EE0406">
        <w:rPr>
          <w:rFonts w:ascii="Verdana" w:hAnsi="Verdana"/>
          <w:sz w:val="18"/>
          <w:szCs w:val="18"/>
        </w:rPr>
        <w:t>minder concurrentiekrachtige</w:t>
      </w:r>
      <w:r>
        <w:rPr>
          <w:rFonts w:ascii="Verdana" w:hAnsi="Verdana"/>
          <w:sz w:val="18"/>
          <w:szCs w:val="18"/>
        </w:rPr>
        <w:t>,</w:t>
      </w:r>
      <w:r w:rsidRPr="00EE0406">
        <w:rPr>
          <w:rFonts w:ascii="Verdana" w:hAnsi="Verdana"/>
          <w:sz w:val="18"/>
          <w:szCs w:val="18"/>
        </w:rPr>
        <w:t xml:space="preserve"> soorten en worden uiteindelijk dominant. </w:t>
      </w:r>
      <w:r>
        <w:rPr>
          <w:rFonts w:ascii="Verdana" w:hAnsi="Verdana"/>
          <w:sz w:val="18"/>
          <w:szCs w:val="18"/>
        </w:rPr>
        <w:t>D</w:t>
      </w:r>
      <w:r w:rsidRPr="00EE0406">
        <w:rPr>
          <w:rFonts w:ascii="Verdana" w:hAnsi="Verdana"/>
          <w:sz w:val="18"/>
          <w:szCs w:val="18"/>
        </w:rPr>
        <w:t xml:space="preserve">it </w:t>
      </w:r>
      <w:r>
        <w:rPr>
          <w:rFonts w:ascii="Verdana" w:hAnsi="Verdana"/>
          <w:sz w:val="18"/>
          <w:szCs w:val="18"/>
        </w:rPr>
        <w:t xml:space="preserve">gaat </w:t>
      </w:r>
      <w:r w:rsidRPr="00EE0406">
        <w:rPr>
          <w:rFonts w:ascii="Verdana" w:hAnsi="Verdana"/>
          <w:sz w:val="18"/>
          <w:szCs w:val="18"/>
        </w:rPr>
        <w:t>ten koste van kenmerkende plantensoorten</w:t>
      </w:r>
      <w:r>
        <w:rPr>
          <w:rFonts w:ascii="Verdana" w:hAnsi="Verdana"/>
          <w:sz w:val="18"/>
          <w:szCs w:val="18"/>
        </w:rPr>
        <w:t xml:space="preserve"> en dit leidt, </w:t>
      </w:r>
      <w:r w:rsidRPr="00EE0406">
        <w:rPr>
          <w:rFonts w:ascii="Verdana" w:hAnsi="Verdana"/>
          <w:sz w:val="18"/>
          <w:szCs w:val="18"/>
        </w:rPr>
        <w:t>vooral in (matig) voedselarme ecosystemen</w:t>
      </w:r>
      <w:r>
        <w:rPr>
          <w:rFonts w:ascii="Verdana" w:hAnsi="Verdana"/>
          <w:sz w:val="18"/>
          <w:szCs w:val="18"/>
        </w:rPr>
        <w:t>,</w:t>
      </w:r>
      <w:r w:rsidRPr="00EE0406">
        <w:rPr>
          <w:rFonts w:ascii="Verdana" w:hAnsi="Verdana"/>
          <w:sz w:val="18"/>
          <w:szCs w:val="18"/>
        </w:rPr>
        <w:t xml:space="preserve"> </w:t>
      </w:r>
      <w:r>
        <w:rPr>
          <w:rFonts w:ascii="Verdana" w:hAnsi="Verdana"/>
          <w:sz w:val="18"/>
          <w:szCs w:val="18"/>
        </w:rPr>
        <w:t xml:space="preserve">tot </w:t>
      </w:r>
      <w:r w:rsidRPr="00EE0406">
        <w:rPr>
          <w:rFonts w:ascii="Verdana" w:hAnsi="Verdana"/>
          <w:sz w:val="18"/>
          <w:szCs w:val="18"/>
        </w:rPr>
        <w:t>een afname in soortendiversiteit</w:t>
      </w:r>
      <w:r>
        <w:rPr>
          <w:rFonts w:ascii="Verdana" w:hAnsi="Verdana"/>
          <w:sz w:val="18"/>
          <w:szCs w:val="18"/>
        </w:rPr>
        <w:t xml:space="preserve">. Dit proces wordt versneld door de bovengenoemde bodemverzuring en/of ammoniumophoping. De </w:t>
      </w:r>
      <w:r w:rsidRPr="00256344">
        <w:rPr>
          <w:rFonts w:ascii="Verdana" w:hAnsi="Verdana"/>
          <w:sz w:val="18"/>
          <w:szCs w:val="18"/>
        </w:rPr>
        <w:t xml:space="preserve">literatuur </w:t>
      </w:r>
      <w:r>
        <w:rPr>
          <w:rFonts w:ascii="Verdana" w:hAnsi="Verdana"/>
          <w:sz w:val="18"/>
          <w:szCs w:val="18"/>
        </w:rPr>
        <w:t xml:space="preserve">geeft indicaties dat </w:t>
      </w:r>
      <w:r w:rsidRPr="00256344">
        <w:rPr>
          <w:rFonts w:ascii="Verdana" w:hAnsi="Verdana"/>
          <w:sz w:val="18"/>
          <w:szCs w:val="18"/>
        </w:rPr>
        <w:t xml:space="preserve">de negatieve effecten van een hoge </w:t>
      </w:r>
      <w:r>
        <w:rPr>
          <w:rFonts w:ascii="Verdana" w:hAnsi="Verdana"/>
          <w:sz w:val="18"/>
          <w:szCs w:val="18"/>
        </w:rPr>
        <w:t>ammonium</w:t>
      </w:r>
      <w:r w:rsidRPr="00256344">
        <w:rPr>
          <w:rFonts w:ascii="Verdana" w:hAnsi="Verdana"/>
          <w:sz w:val="18"/>
          <w:szCs w:val="18"/>
        </w:rPr>
        <w:t xml:space="preserve">concentratie </w:t>
      </w:r>
      <w:r w:rsidR="000A4059">
        <w:rPr>
          <w:rFonts w:ascii="Verdana" w:hAnsi="Verdana"/>
          <w:sz w:val="18"/>
          <w:szCs w:val="18"/>
        </w:rPr>
        <w:t xml:space="preserve">in de bodem </w:t>
      </w:r>
      <w:r w:rsidRPr="00256344">
        <w:rPr>
          <w:rFonts w:ascii="Verdana" w:hAnsi="Verdana"/>
          <w:sz w:val="18"/>
          <w:szCs w:val="18"/>
        </w:rPr>
        <w:t>op de opname van basen</w:t>
      </w:r>
      <w:r>
        <w:rPr>
          <w:rFonts w:ascii="Verdana" w:hAnsi="Verdana"/>
          <w:sz w:val="18"/>
          <w:szCs w:val="18"/>
        </w:rPr>
        <w:t xml:space="preserve"> </w:t>
      </w:r>
      <w:r w:rsidR="000A4059">
        <w:rPr>
          <w:rFonts w:ascii="Verdana" w:hAnsi="Verdana"/>
          <w:sz w:val="18"/>
          <w:szCs w:val="18"/>
        </w:rPr>
        <w:t xml:space="preserve">door planten </w:t>
      </w:r>
      <w:r>
        <w:rPr>
          <w:rFonts w:ascii="Verdana" w:hAnsi="Verdana"/>
          <w:sz w:val="18"/>
          <w:szCs w:val="18"/>
        </w:rPr>
        <w:t xml:space="preserve">groter is dan </w:t>
      </w:r>
      <w:r w:rsidR="000A4059">
        <w:rPr>
          <w:rFonts w:ascii="Verdana" w:hAnsi="Verdana"/>
          <w:sz w:val="18"/>
          <w:szCs w:val="18"/>
        </w:rPr>
        <w:t>de afname van</w:t>
      </w:r>
      <w:r>
        <w:rPr>
          <w:rFonts w:ascii="Verdana" w:hAnsi="Verdana"/>
          <w:sz w:val="18"/>
          <w:szCs w:val="18"/>
        </w:rPr>
        <w:t xml:space="preserve"> basen door verzuring. </w:t>
      </w:r>
      <w:r w:rsidRPr="00256344">
        <w:rPr>
          <w:rFonts w:ascii="Verdana" w:hAnsi="Verdana"/>
          <w:sz w:val="18"/>
          <w:szCs w:val="18"/>
        </w:rPr>
        <w:t xml:space="preserve">Ondanks de aanwijzingen voor </w:t>
      </w:r>
      <w:r>
        <w:rPr>
          <w:rFonts w:ascii="Verdana" w:hAnsi="Verdana"/>
          <w:sz w:val="18"/>
          <w:szCs w:val="18"/>
        </w:rPr>
        <w:t xml:space="preserve">die verschillende </w:t>
      </w:r>
      <w:r w:rsidRPr="00256344">
        <w:rPr>
          <w:rFonts w:ascii="Verdana" w:hAnsi="Verdana"/>
          <w:sz w:val="18"/>
          <w:szCs w:val="18"/>
        </w:rPr>
        <w:t>effecten worden geen aparte kritische depositiewaarden (KDWs) voor ammoniak en stikstofoxiden onderscheiden</w:t>
      </w:r>
      <w:r w:rsidR="00217FD1">
        <w:rPr>
          <w:rFonts w:ascii="Verdana" w:hAnsi="Verdana"/>
          <w:sz w:val="18"/>
          <w:szCs w:val="18"/>
        </w:rPr>
        <w:t>. Dit komt</w:t>
      </w:r>
      <w:r w:rsidRPr="00256344">
        <w:rPr>
          <w:rFonts w:ascii="Verdana" w:hAnsi="Verdana"/>
          <w:sz w:val="18"/>
          <w:szCs w:val="18"/>
        </w:rPr>
        <w:t xml:space="preserve"> omdat </w:t>
      </w:r>
      <w:r w:rsidR="00217FD1">
        <w:rPr>
          <w:rFonts w:ascii="Verdana" w:hAnsi="Verdana"/>
          <w:sz w:val="18"/>
          <w:szCs w:val="18"/>
        </w:rPr>
        <w:t>het vermestende effect identiek is</w:t>
      </w:r>
      <w:r w:rsidRPr="00256344" w:rsidR="00217FD1">
        <w:rPr>
          <w:rFonts w:ascii="Verdana" w:hAnsi="Verdana"/>
          <w:sz w:val="18"/>
          <w:szCs w:val="18"/>
        </w:rPr>
        <w:t xml:space="preserve"> </w:t>
      </w:r>
      <w:r w:rsidR="00217FD1">
        <w:rPr>
          <w:rFonts w:ascii="Verdana" w:hAnsi="Verdana"/>
          <w:sz w:val="18"/>
          <w:szCs w:val="18"/>
        </w:rPr>
        <w:t xml:space="preserve">en </w:t>
      </w:r>
      <w:r w:rsidRPr="00256344">
        <w:rPr>
          <w:rFonts w:ascii="Verdana" w:hAnsi="Verdana"/>
          <w:sz w:val="18"/>
          <w:szCs w:val="18"/>
        </w:rPr>
        <w:t>er te weinig experimentele waarnemingen zijn om per habitat met aparte KDWs te komen</w:t>
      </w:r>
      <w:r w:rsidR="000A4059">
        <w:rPr>
          <w:rFonts w:ascii="Verdana" w:hAnsi="Verdana"/>
          <w:sz w:val="18"/>
          <w:szCs w:val="18"/>
        </w:rPr>
        <w:t xml:space="preserve"> voor ammoniak en stikstofoxide</w:t>
      </w:r>
      <w:r w:rsidRPr="00256344">
        <w:rPr>
          <w:rFonts w:ascii="Verdana" w:hAnsi="Verdana"/>
          <w:sz w:val="18"/>
          <w:szCs w:val="18"/>
        </w:rPr>
        <w:t>.</w:t>
      </w:r>
    </w:p>
    <w:p w:rsidR="00A229B8" w:rsidP="002F7A69" w:rsidRDefault="00EE0406" w14:paraId="564E685E" w14:textId="34018C6F">
      <w:pPr>
        <w:jc w:val="both"/>
        <w:rPr>
          <w:rFonts w:ascii="Verdana" w:hAnsi="Verdana"/>
          <w:sz w:val="18"/>
          <w:szCs w:val="18"/>
        </w:rPr>
      </w:pPr>
      <w:r w:rsidRPr="00A229B8">
        <w:rPr>
          <w:rFonts w:ascii="Verdana" w:hAnsi="Verdana"/>
          <w:i/>
          <w:iCs/>
          <w:sz w:val="18"/>
          <w:szCs w:val="18"/>
        </w:rPr>
        <w:t>Fauna:</w:t>
      </w:r>
      <w:r>
        <w:rPr>
          <w:rFonts w:ascii="Verdana" w:hAnsi="Verdana"/>
          <w:sz w:val="18"/>
          <w:szCs w:val="18"/>
        </w:rPr>
        <w:t xml:space="preserve"> </w:t>
      </w:r>
      <w:r w:rsidRPr="00A229B8" w:rsidR="00A229B8">
        <w:rPr>
          <w:rFonts w:ascii="Verdana" w:hAnsi="Verdana"/>
          <w:sz w:val="18"/>
          <w:szCs w:val="18"/>
        </w:rPr>
        <w:t>De veranderingen in de vegetatie werken</w:t>
      </w:r>
      <w:r w:rsidR="00217FD1">
        <w:rPr>
          <w:rFonts w:ascii="Verdana" w:hAnsi="Verdana"/>
          <w:sz w:val="18"/>
          <w:szCs w:val="18"/>
        </w:rPr>
        <w:t xml:space="preserve"> ook</w:t>
      </w:r>
      <w:r w:rsidRPr="00A229B8" w:rsidR="00A229B8">
        <w:rPr>
          <w:rFonts w:ascii="Verdana" w:hAnsi="Verdana"/>
          <w:sz w:val="18"/>
          <w:szCs w:val="18"/>
        </w:rPr>
        <w:t xml:space="preserve"> door op de fauna. Als plantensoorten verdwijnen, kunnen de dieren die deze planten als voedselbron hebben ook </w:t>
      </w:r>
      <w:r w:rsidR="00217FD1">
        <w:rPr>
          <w:rFonts w:ascii="Verdana" w:hAnsi="Verdana"/>
          <w:sz w:val="18"/>
          <w:szCs w:val="18"/>
        </w:rPr>
        <w:t xml:space="preserve">moeilijker </w:t>
      </w:r>
      <w:r w:rsidRPr="00A229B8" w:rsidR="00A229B8">
        <w:rPr>
          <w:rFonts w:ascii="Verdana" w:hAnsi="Verdana"/>
          <w:sz w:val="18"/>
          <w:szCs w:val="18"/>
        </w:rPr>
        <w:t xml:space="preserve">overleven. </w:t>
      </w:r>
      <w:r w:rsidR="00217FD1">
        <w:rPr>
          <w:rFonts w:ascii="Verdana" w:hAnsi="Verdana"/>
          <w:sz w:val="18"/>
          <w:szCs w:val="18"/>
        </w:rPr>
        <w:t xml:space="preserve">Verder nemen </w:t>
      </w:r>
      <w:r w:rsidR="00A229B8">
        <w:rPr>
          <w:rFonts w:ascii="Verdana" w:hAnsi="Verdana"/>
          <w:sz w:val="18"/>
          <w:szCs w:val="18"/>
        </w:rPr>
        <w:t xml:space="preserve">sommige </w:t>
      </w:r>
      <w:r w:rsidRPr="00A229B8" w:rsidR="00A229B8">
        <w:rPr>
          <w:rFonts w:ascii="Verdana" w:hAnsi="Verdana"/>
          <w:sz w:val="18"/>
          <w:szCs w:val="18"/>
        </w:rPr>
        <w:t xml:space="preserve">vogelsoorten </w:t>
      </w:r>
      <w:r w:rsidR="00A229B8">
        <w:rPr>
          <w:rFonts w:ascii="Verdana" w:hAnsi="Verdana"/>
          <w:sz w:val="18"/>
          <w:szCs w:val="18"/>
        </w:rPr>
        <w:t xml:space="preserve">sterk af als </w:t>
      </w:r>
      <w:r w:rsidRPr="00A229B8" w:rsidR="00A229B8">
        <w:rPr>
          <w:rFonts w:ascii="Verdana" w:hAnsi="Verdana"/>
          <w:sz w:val="18"/>
          <w:szCs w:val="18"/>
        </w:rPr>
        <w:t xml:space="preserve">open heidevegetaties veranderen in dichte grasvlakten vanwege een </w:t>
      </w:r>
      <w:r w:rsidR="00217FD1">
        <w:rPr>
          <w:rFonts w:ascii="Verdana" w:hAnsi="Verdana"/>
          <w:sz w:val="18"/>
          <w:szCs w:val="18"/>
        </w:rPr>
        <w:t>afname van de hoeveelheid en de bereikbaarheid v</w:t>
      </w:r>
      <w:r w:rsidRPr="00A229B8" w:rsidR="00A229B8">
        <w:rPr>
          <w:rFonts w:ascii="Verdana" w:hAnsi="Verdana"/>
          <w:sz w:val="18"/>
          <w:szCs w:val="18"/>
        </w:rPr>
        <w:t>an insecten.</w:t>
      </w:r>
      <w:r w:rsidR="00A229B8">
        <w:rPr>
          <w:rFonts w:ascii="Verdana" w:hAnsi="Verdana"/>
          <w:sz w:val="18"/>
          <w:szCs w:val="18"/>
        </w:rPr>
        <w:t xml:space="preserve"> Verder leidt </w:t>
      </w:r>
      <w:r w:rsidRPr="00A229B8" w:rsidR="00A229B8">
        <w:rPr>
          <w:rFonts w:ascii="Verdana" w:hAnsi="Verdana"/>
          <w:sz w:val="18"/>
          <w:szCs w:val="18"/>
        </w:rPr>
        <w:t>bodemverzuring</w:t>
      </w:r>
      <w:r w:rsidR="00A229B8">
        <w:rPr>
          <w:rFonts w:ascii="Verdana" w:hAnsi="Verdana"/>
          <w:sz w:val="18"/>
          <w:szCs w:val="18"/>
        </w:rPr>
        <w:t xml:space="preserve"> tot problemen bij </w:t>
      </w:r>
      <w:r w:rsidR="00217FD1">
        <w:rPr>
          <w:rFonts w:ascii="Verdana" w:hAnsi="Verdana"/>
          <w:sz w:val="18"/>
          <w:szCs w:val="18"/>
        </w:rPr>
        <w:t xml:space="preserve">fauna </w:t>
      </w:r>
      <w:r w:rsidRPr="00A229B8" w:rsidR="00A229B8">
        <w:rPr>
          <w:rFonts w:ascii="Verdana" w:hAnsi="Verdana"/>
          <w:sz w:val="18"/>
          <w:szCs w:val="18"/>
        </w:rPr>
        <w:t>met een hoge behoefte aan calcium voor hun skelet</w:t>
      </w:r>
      <w:r w:rsidR="00A229B8">
        <w:rPr>
          <w:rFonts w:ascii="Verdana" w:hAnsi="Verdana"/>
          <w:sz w:val="18"/>
          <w:szCs w:val="18"/>
        </w:rPr>
        <w:t xml:space="preserve"> zoals </w:t>
      </w:r>
      <w:r w:rsidRPr="00A229B8" w:rsidR="00A229B8">
        <w:rPr>
          <w:rFonts w:ascii="Verdana" w:hAnsi="Verdana"/>
          <w:sz w:val="18"/>
          <w:szCs w:val="18"/>
        </w:rPr>
        <w:t xml:space="preserve">huisjesslakken. </w:t>
      </w:r>
      <w:r w:rsidR="00A229B8">
        <w:rPr>
          <w:rFonts w:ascii="Verdana" w:hAnsi="Verdana"/>
          <w:sz w:val="18"/>
          <w:szCs w:val="18"/>
        </w:rPr>
        <w:t xml:space="preserve">Daardoor </w:t>
      </w:r>
      <w:r w:rsidRPr="00A229B8" w:rsidR="00A229B8">
        <w:rPr>
          <w:rFonts w:ascii="Verdana" w:hAnsi="Verdana"/>
          <w:sz w:val="18"/>
          <w:szCs w:val="18"/>
        </w:rPr>
        <w:t xml:space="preserve">komen er ook steeds minder kleine dieren </w:t>
      </w:r>
      <w:r w:rsidR="00A229B8">
        <w:rPr>
          <w:rFonts w:ascii="Verdana" w:hAnsi="Verdana"/>
          <w:sz w:val="18"/>
          <w:szCs w:val="18"/>
        </w:rPr>
        <w:t xml:space="preserve">voor </w:t>
      </w:r>
      <w:r w:rsidRPr="00A229B8" w:rsidR="00A229B8">
        <w:rPr>
          <w:rFonts w:ascii="Verdana" w:hAnsi="Verdana"/>
          <w:sz w:val="18"/>
          <w:szCs w:val="18"/>
        </w:rPr>
        <w:t>die een goede calciumbron zijn voor vogels. Dat leidt bijvoorbeeld bij kool- en pimpelmezen tot eieren met een te dunne schaal en jongen die al in het nest hun pootjes breken.</w:t>
      </w:r>
      <w:r w:rsidR="00A229B8">
        <w:rPr>
          <w:rFonts w:ascii="Verdana" w:hAnsi="Verdana"/>
          <w:sz w:val="18"/>
          <w:szCs w:val="18"/>
        </w:rPr>
        <w:t xml:space="preserve"> Ondanks het feit dat er </w:t>
      </w:r>
      <w:r w:rsidRPr="00A229B8" w:rsidR="00A229B8">
        <w:rPr>
          <w:rFonts w:ascii="Verdana" w:hAnsi="Verdana"/>
          <w:sz w:val="18"/>
          <w:szCs w:val="18"/>
        </w:rPr>
        <w:t xml:space="preserve">sterke aanwijzingen </w:t>
      </w:r>
      <w:r w:rsidR="00A229B8">
        <w:rPr>
          <w:rFonts w:ascii="Verdana" w:hAnsi="Verdana"/>
          <w:sz w:val="18"/>
          <w:szCs w:val="18"/>
        </w:rPr>
        <w:t xml:space="preserve">zijn voor </w:t>
      </w:r>
      <w:r w:rsidRPr="00A229B8" w:rsidR="00A229B8">
        <w:rPr>
          <w:rFonts w:ascii="Verdana" w:hAnsi="Verdana"/>
          <w:sz w:val="18"/>
          <w:szCs w:val="18"/>
        </w:rPr>
        <w:t>dat N</w:t>
      </w:r>
      <w:r w:rsidR="000A4059">
        <w:rPr>
          <w:rFonts w:ascii="Verdana" w:hAnsi="Verdana"/>
          <w:sz w:val="18"/>
          <w:szCs w:val="18"/>
        </w:rPr>
        <w:t>-</w:t>
      </w:r>
      <w:r w:rsidRPr="00A229B8" w:rsidR="00A229B8">
        <w:rPr>
          <w:rFonts w:ascii="Verdana" w:hAnsi="Verdana"/>
          <w:sz w:val="18"/>
          <w:szCs w:val="18"/>
        </w:rPr>
        <w:t xml:space="preserve">depositie een zeer negatief effect heeft op de fauna, </w:t>
      </w:r>
      <w:r w:rsidR="00A229B8">
        <w:rPr>
          <w:rFonts w:ascii="Verdana" w:hAnsi="Verdana"/>
          <w:sz w:val="18"/>
          <w:szCs w:val="18"/>
        </w:rPr>
        <w:t xml:space="preserve">spelen die geen rol bij de afleiding van de </w:t>
      </w:r>
      <w:r w:rsidRPr="00A229B8" w:rsidR="00A229B8">
        <w:rPr>
          <w:rFonts w:ascii="Verdana" w:hAnsi="Verdana"/>
          <w:sz w:val="18"/>
          <w:szCs w:val="18"/>
        </w:rPr>
        <w:t xml:space="preserve">KDW </w:t>
      </w:r>
      <w:r w:rsidR="00A229B8">
        <w:rPr>
          <w:rFonts w:ascii="Verdana" w:hAnsi="Verdana"/>
          <w:sz w:val="18"/>
          <w:szCs w:val="18"/>
        </w:rPr>
        <w:t>omdat dit methodisch gezien heel moeilijk</w:t>
      </w:r>
      <w:r w:rsidR="000A4059">
        <w:rPr>
          <w:rFonts w:ascii="Verdana" w:hAnsi="Verdana"/>
          <w:sz w:val="18"/>
          <w:szCs w:val="18"/>
        </w:rPr>
        <w:t xml:space="preserve"> te meten</w:t>
      </w:r>
      <w:r w:rsidR="00A229B8">
        <w:rPr>
          <w:rFonts w:ascii="Verdana" w:hAnsi="Verdana"/>
          <w:sz w:val="18"/>
          <w:szCs w:val="18"/>
        </w:rPr>
        <w:t xml:space="preserve"> is</w:t>
      </w:r>
      <w:r w:rsidR="00217FD1">
        <w:rPr>
          <w:rFonts w:ascii="Verdana" w:hAnsi="Verdana"/>
          <w:sz w:val="18"/>
          <w:szCs w:val="18"/>
        </w:rPr>
        <w:t xml:space="preserve"> (zie hieronder ook de </w:t>
      </w:r>
      <w:r w:rsidRPr="00217FD1" w:rsidR="00217FD1">
        <w:rPr>
          <w:rFonts w:ascii="Verdana" w:hAnsi="Verdana"/>
          <w:sz w:val="18"/>
          <w:szCs w:val="18"/>
        </w:rPr>
        <w:t>Methoden voor het afleiden van kritische depositiewaarden</w:t>
      </w:r>
      <w:r w:rsidR="000A4059">
        <w:rPr>
          <w:rFonts w:ascii="Verdana" w:hAnsi="Verdana"/>
          <w:sz w:val="18"/>
          <w:szCs w:val="18"/>
        </w:rPr>
        <w:t>)</w:t>
      </w:r>
      <w:r w:rsidRPr="00A229B8" w:rsidR="00A229B8">
        <w:rPr>
          <w:rFonts w:ascii="Verdana" w:hAnsi="Verdana"/>
          <w:sz w:val="18"/>
          <w:szCs w:val="18"/>
        </w:rPr>
        <w:t>.</w:t>
      </w:r>
    </w:p>
    <w:p w:rsidR="00217FD1" w:rsidP="002F7A69" w:rsidRDefault="00217FD1" w14:paraId="24DFE963" w14:textId="77777777">
      <w:pPr>
        <w:jc w:val="both"/>
        <w:rPr>
          <w:rFonts w:ascii="Verdana" w:hAnsi="Verdana"/>
          <w:sz w:val="18"/>
          <w:szCs w:val="18"/>
        </w:rPr>
      </w:pPr>
    </w:p>
    <w:p w:rsidR="00A229B8" w:rsidP="002F7A69" w:rsidRDefault="00A229B8" w14:paraId="47E92F88" w14:textId="2C0D7693">
      <w:pPr>
        <w:jc w:val="both"/>
        <w:rPr>
          <w:rFonts w:ascii="Verdana" w:hAnsi="Verdana"/>
          <w:i/>
          <w:iCs/>
          <w:sz w:val="18"/>
          <w:szCs w:val="18"/>
        </w:rPr>
      </w:pPr>
      <w:r>
        <w:rPr>
          <w:rFonts w:ascii="Verdana" w:hAnsi="Verdana"/>
          <w:i/>
          <w:iCs/>
          <w:sz w:val="18"/>
          <w:szCs w:val="18"/>
        </w:rPr>
        <w:lastRenderedPageBreak/>
        <w:t>Methoden voor het afleiden van kritische depositiewaarden</w:t>
      </w:r>
      <w:r w:rsidR="000A4059">
        <w:rPr>
          <w:rFonts w:ascii="Verdana" w:hAnsi="Verdana"/>
          <w:i/>
          <w:iCs/>
          <w:sz w:val="18"/>
          <w:szCs w:val="18"/>
        </w:rPr>
        <w:t xml:space="preserve"> (KDW)</w:t>
      </w:r>
      <w:r>
        <w:rPr>
          <w:rFonts w:ascii="Verdana" w:hAnsi="Verdana"/>
          <w:i/>
          <w:iCs/>
          <w:sz w:val="18"/>
          <w:szCs w:val="18"/>
        </w:rPr>
        <w:t xml:space="preserve"> </w:t>
      </w:r>
    </w:p>
    <w:p w:rsidRPr="00D60B61" w:rsidR="00D60B61" w:rsidP="002F7A69" w:rsidRDefault="00D60B61" w14:paraId="472FF6CD" w14:textId="080D7732">
      <w:pPr>
        <w:jc w:val="both"/>
        <w:rPr>
          <w:rFonts w:ascii="Verdana" w:hAnsi="Verdana"/>
          <w:sz w:val="18"/>
          <w:szCs w:val="18"/>
        </w:rPr>
      </w:pPr>
      <w:r w:rsidRPr="00D60B61">
        <w:rPr>
          <w:rFonts w:ascii="Verdana" w:hAnsi="Verdana"/>
          <w:sz w:val="18"/>
          <w:szCs w:val="18"/>
        </w:rPr>
        <w:t xml:space="preserve">Er zijn in principe drie methoden om KDWs af te leiden en wel (i) </w:t>
      </w:r>
      <w:bookmarkStart w:name="_Hlk75782929" w:id="0"/>
      <w:r w:rsidRPr="00D60B61">
        <w:rPr>
          <w:rFonts w:ascii="Verdana" w:hAnsi="Verdana"/>
          <w:sz w:val="18"/>
          <w:szCs w:val="18"/>
        </w:rPr>
        <w:t xml:space="preserve">stikstofadditie-experimenten, (ii) stikstofgradiëntstudies </w:t>
      </w:r>
      <w:bookmarkEnd w:id="0"/>
      <w:r w:rsidRPr="00D60B61">
        <w:rPr>
          <w:rFonts w:ascii="Verdana" w:hAnsi="Verdana"/>
          <w:sz w:val="18"/>
          <w:szCs w:val="18"/>
        </w:rPr>
        <w:t>en (iii) modelberekeningen</w:t>
      </w:r>
      <w:r w:rsidR="00217FD1">
        <w:rPr>
          <w:rFonts w:ascii="Verdana" w:hAnsi="Verdana"/>
          <w:sz w:val="18"/>
          <w:szCs w:val="18"/>
        </w:rPr>
        <w:t xml:space="preserve">. </w:t>
      </w:r>
      <w:r w:rsidR="000A4059">
        <w:rPr>
          <w:rFonts w:ascii="Verdana" w:hAnsi="Verdana"/>
          <w:sz w:val="18"/>
          <w:szCs w:val="18"/>
        </w:rPr>
        <w:t>Bij</w:t>
      </w:r>
      <w:r w:rsidR="00217FD1">
        <w:rPr>
          <w:rFonts w:ascii="Verdana" w:hAnsi="Verdana"/>
          <w:sz w:val="18"/>
          <w:szCs w:val="18"/>
        </w:rPr>
        <w:t xml:space="preserve"> </w:t>
      </w:r>
      <w:r w:rsidRPr="00D60B61" w:rsidR="006464ED">
        <w:rPr>
          <w:rFonts w:ascii="Verdana" w:hAnsi="Verdana"/>
          <w:sz w:val="18"/>
          <w:szCs w:val="18"/>
        </w:rPr>
        <w:t>stikstofgradiëntstudies</w:t>
      </w:r>
      <w:r w:rsidR="006464ED">
        <w:rPr>
          <w:rFonts w:ascii="Verdana" w:hAnsi="Verdana"/>
          <w:sz w:val="18"/>
          <w:szCs w:val="18"/>
        </w:rPr>
        <w:t xml:space="preserve"> </w:t>
      </w:r>
      <w:r w:rsidR="000A4059">
        <w:rPr>
          <w:rFonts w:ascii="Verdana" w:hAnsi="Verdana"/>
          <w:sz w:val="18"/>
          <w:szCs w:val="18"/>
        </w:rPr>
        <w:t xml:space="preserve">kan onderscheid worden gemaakt naar variatie in tijd en ruimte. </w:t>
      </w:r>
      <w:r w:rsidR="006464ED">
        <w:rPr>
          <w:rFonts w:ascii="Verdana" w:hAnsi="Verdana"/>
          <w:sz w:val="18"/>
          <w:szCs w:val="18"/>
        </w:rPr>
        <w:t xml:space="preserve">Al </w:t>
      </w:r>
      <w:r w:rsidR="000A4059">
        <w:rPr>
          <w:rFonts w:ascii="Verdana" w:hAnsi="Verdana"/>
          <w:sz w:val="18"/>
          <w:szCs w:val="18"/>
        </w:rPr>
        <w:t xml:space="preserve">deze </w:t>
      </w:r>
      <w:r w:rsidR="006464ED">
        <w:rPr>
          <w:rFonts w:ascii="Verdana" w:hAnsi="Verdana"/>
          <w:sz w:val="18"/>
          <w:szCs w:val="18"/>
        </w:rPr>
        <w:t xml:space="preserve">methoden </w:t>
      </w:r>
      <w:r w:rsidR="000A4059">
        <w:rPr>
          <w:rFonts w:ascii="Verdana" w:hAnsi="Verdana"/>
          <w:sz w:val="18"/>
          <w:szCs w:val="18"/>
        </w:rPr>
        <w:t xml:space="preserve">zijn </w:t>
      </w:r>
      <w:r w:rsidR="006464ED">
        <w:rPr>
          <w:rFonts w:ascii="Verdana" w:hAnsi="Verdana"/>
          <w:sz w:val="18"/>
          <w:szCs w:val="18"/>
        </w:rPr>
        <w:t>gericht op het afleiden van kritische waarden i</w:t>
      </w:r>
      <w:r w:rsidR="00217FD1">
        <w:rPr>
          <w:rFonts w:ascii="Verdana" w:hAnsi="Verdana"/>
          <w:sz w:val="18"/>
          <w:szCs w:val="18"/>
        </w:rPr>
        <w:t>n verband met e</w:t>
      </w:r>
      <w:r w:rsidR="006464ED">
        <w:rPr>
          <w:rFonts w:ascii="Verdana" w:hAnsi="Verdana"/>
          <w:sz w:val="18"/>
          <w:szCs w:val="18"/>
        </w:rPr>
        <w:t xml:space="preserve">ffecten op de vegetatie, al dan niet gecombineerd met effecten op de bodem. Verder heeft elke methode zijn </w:t>
      </w:r>
      <w:r w:rsidRPr="00D60B61">
        <w:rPr>
          <w:rFonts w:ascii="Verdana" w:hAnsi="Verdana"/>
          <w:sz w:val="18"/>
          <w:szCs w:val="18"/>
        </w:rPr>
        <w:t xml:space="preserve">eigen </w:t>
      </w:r>
      <w:r w:rsidRPr="00D60B61" w:rsidR="000A4059">
        <w:rPr>
          <w:rFonts w:ascii="Verdana" w:hAnsi="Verdana"/>
          <w:sz w:val="18"/>
          <w:szCs w:val="18"/>
        </w:rPr>
        <w:t>voor</w:t>
      </w:r>
      <w:r w:rsidR="000A4059">
        <w:rPr>
          <w:rFonts w:ascii="Verdana" w:hAnsi="Verdana"/>
          <w:sz w:val="18"/>
          <w:szCs w:val="18"/>
        </w:rPr>
        <w:t>-</w:t>
      </w:r>
      <w:r w:rsidRPr="00D60B61" w:rsidR="000A4059">
        <w:rPr>
          <w:rFonts w:ascii="Verdana" w:hAnsi="Verdana"/>
          <w:sz w:val="18"/>
          <w:szCs w:val="18"/>
        </w:rPr>
        <w:t xml:space="preserve"> </w:t>
      </w:r>
      <w:r w:rsidRPr="00D60B61">
        <w:rPr>
          <w:rFonts w:ascii="Verdana" w:hAnsi="Verdana"/>
          <w:sz w:val="18"/>
          <w:szCs w:val="18"/>
        </w:rPr>
        <w:t>en nadelen</w:t>
      </w:r>
      <w:r w:rsidR="000A4059">
        <w:rPr>
          <w:rFonts w:ascii="Verdana" w:hAnsi="Verdana"/>
          <w:sz w:val="18"/>
          <w:szCs w:val="18"/>
        </w:rPr>
        <w:t xml:space="preserve">. In de praktijk worden deze methoden dan ook gecombineerd (voor zover aanwezig) om zo tot </w:t>
      </w:r>
      <w:proofErr w:type="spellStart"/>
      <w:r w:rsidRPr="00D60B61">
        <w:rPr>
          <w:rFonts w:ascii="Verdana" w:hAnsi="Verdana"/>
          <w:sz w:val="18"/>
          <w:szCs w:val="18"/>
        </w:rPr>
        <w:t>tot</w:t>
      </w:r>
      <w:proofErr w:type="spellEnd"/>
      <w:r w:rsidRPr="00D60B61">
        <w:rPr>
          <w:rFonts w:ascii="Verdana" w:hAnsi="Verdana"/>
          <w:sz w:val="18"/>
          <w:szCs w:val="18"/>
        </w:rPr>
        <w:t xml:space="preserve"> een goede inschatting te komen</w:t>
      </w:r>
      <w:r w:rsidR="000A4059">
        <w:rPr>
          <w:rFonts w:ascii="Verdana" w:hAnsi="Verdana"/>
          <w:sz w:val="18"/>
          <w:szCs w:val="18"/>
        </w:rPr>
        <w:t xml:space="preserve"> van </w:t>
      </w:r>
      <w:proofErr w:type="spellStart"/>
      <w:r w:rsidR="000A4059">
        <w:rPr>
          <w:rFonts w:ascii="Verdana" w:hAnsi="Verdana"/>
          <w:sz w:val="18"/>
          <w:szCs w:val="18"/>
        </w:rPr>
        <w:t>ee</w:t>
      </w:r>
      <w:proofErr w:type="spellEnd"/>
      <w:r w:rsidR="000A4059">
        <w:rPr>
          <w:rFonts w:ascii="Verdana" w:hAnsi="Verdana"/>
          <w:sz w:val="18"/>
          <w:szCs w:val="18"/>
        </w:rPr>
        <w:t xml:space="preserve"> KDW</w:t>
      </w:r>
      <w:r w:rsidRPr="00D60B61">
        <w:rPr>
          <w:rFonts w:ascii="Verdana" w:hAnsi="Verdana"/>
          <w:sz w:val="18"/>
          <w:szCs w:val="18"/>
        </w:rPr>
        <w:t>.</w:t>
      </w:r>
      <w:r w:rsidR="000A4059">
        <w:rPr>
          <w:rFonts w:ascii="Verdana" w:hAnsi="Verdana"/>
          <w:sz w:val="18"/>
          <w:szCs w:val="18"/>
        </w:rPr>
        <w:t xml:space="preserve"> Hieronder worden de verschillende methoden kort beschreven.</w:t>
      </w:r>
    </w:p>
    <w:p w:rsidR="00256344" w:rsidP="002F7A69" w:rsidRDefault="00D60B61" w14:paraId="2EC83810" w14:textId="1C7AD369">
      <w:pPr>
        <w:jc w:val="both"/>
        <w:rPr>
          <w:rFonts w:ascii="Verdana" w:hAnsi="Verdana"/>
          <w:sz w:val="18"/>
          <w:szCs w:val="18"/>
        </w:rPr>
      </w:pPr>
      <w:r w:rsidRPr="006464ED">
        <w:rPr>
          <w:rFonts w:ascii="Verdana" w:hAnsi="Verdana"/>
          <w:sz w:val="18"/>
          <w:szCs w:val="18"/>
          <w:u w:val="single"/>
        </w:rPr>
        <w:t>Stikstofadditie-experimenten</w:t>
      </w:r>
      <w:r w:rsidRPr="006464ED" w:rsidR="006464ED">
        <w:rPr>
          <w:rFonts w:ascii="Verdana" w:hAnsi="Verdana"/>
          <w:sz w:val="18"/>
          <w:szCs w:val="18"/>
          <w:u w:val="single"/>
        </w:rPr>
        <w:t xml:space="preserve">: </w:t>
      </w:r>
      <w:r w:rsidRPr="00D60B61">
        <w:rPr>
          <w:rFonts w:ascii="Verdana" w:hAnsi="Verdana"/>
          <w:sz w:val="18"/>
          <w:szCs w:val="18"/>
        </w:rPr>
        <w:t xml:space="preserve">Een van de belangrijkste bronnen voor het vaststellen van KDWs zijn de resultaten van langdurige stikstofadditie-experimenten. Daarbij worden de effecten van verschillende hoeveelheden toegediend stikstof, in verschillende vormen, op de vegetatie (en de bodem) onderzocht en vergeleken ten opzichte van een controle plot zonder stikstoftoediening. </w:t>
      </w:r>
    </w:p>
    <w:p w:rsidRPr="00D60B61" w:rsidR="00D60B61" w:rsidP="002F7A69" w:rsidRDefault="00D60B61" w14:paraId="20F96912" w14:textId="262570FC">
      <w:pPr>
        <w:jc w:val="both"/>
        <w:rPr>
          <w:rFonts w:ascii="Verdana" w:hAnsi="Verdana"/>
          <w:sz w:val="18"/>
          <w:szCs w:val="18"/>
        </w:rPr>
      </w:pPr>
      <w:r w:rsidRPr="00D60B61">
        <w:rPr>
          <w:rFonts w:ascii="Verdana" w:hAnsi="Verdana"/>
          <w:sz w:val="18"/>
          <w:szCs w:val="18"/>
        </w:rPr>
        <w:t>Het grote voordeel van deze benadering is dat de effecten uitsluitend aan stikstoftoediening kunnen worden toegeschreven</w:t>
      </w:r>
      <w:r w:rsidR="00591CC5">
        <w:rPr>
          <w:rFonts w:ascii="Verdana" w:hAnsi="Verdana"/>
          <w:sz w:val="18"/>
          <w:szCs w:val="18"/>
        </w:rPr>
        <w:t>; alle andere gebiedskenmerken zijn namelijk gelijk</w:t>
      </w:r>
      <w:r w:rsidRPr="00D60B61">
        <w:rPr>
          <w:rFonts w:ascii="Verdana" w:hAnsi="Verdana"/>
          <w:sz w:val="18"/>
          <w:szCs w:val="18"/>
        </w:rPr>
        <w:t xml:space="preserve">. Er zijn echter ook beperkingen dan wel randvoorwaarden aan goede experimenten. Ten eerste kunnen veel effecten al zijn opgetreden </w:t>
      </w:r>
      <w:r w:rsidR="00591CC5">
        <w:rPr>
          <w:rFonts w:ascii="Verdana" w:hAnsi="Verdana"/>
          <w:sz w:val="18"/>
          <w:szCs w:val="18"/>
        </w:rPr>
        <w:t xml:space="preserve">in het verleden, vooral </w:t>
      </w:r>
      <w:r w:rsidRPr="00D60B61">
        <w:rPr>
          <w:rFonts w:ascii="Verdana" w:hAnsi="Verdana"/>
          <w:sz w:val="18"/>
          <w:szCs w:val="18"/>
        </w:rPr>
        <w:t>in gebieden met een hoge achtergronddepositie.</w:t>
      </w:r>
      <w:r w:rsidR="00591CC5">
        <w:rPr>
          <w:rFonts w:ascii="Verdana" w:hAnsi="Verdana"/>
          <w:sz w:val="18"/>
          <w:szCs w:val="18"/>
        </w:rPr>
        <w:t xml:space="preserve">. Omdat Nederland een hoge (historische) achtergronddepositie kent, wordt veelal gebruik gemaakt van </w:t>
      </w:r>
      <w:r w:rsidR="00217FD1">
        <w:rPr>
          <w:rFonts w:ascii="Verdana" w:hAnsi="Verdana"/>
          <w:sz w:val="18"/>
          <w:szCs w:val="18"/>
        </w:rPr>
        <w:t xml:space="preserve">experimenten </w:t>
      </w:r>
      <w:r w:rsidR="00591CC5">
        <w:rPr>
          <w:rFonts w:ascii="Verdana" w:hAnsi="Verdana"/>
          <w:sz w:val="18"/>
          <w:szCs w:val="18"/>
        </w:rPr>
        <w:t xml:space="preserve">die </w:t>
      </w:r>
      <w:r w:rsidR="00217FD1">
        <w:rPr>
          <w:rFonts w:ascii="Verdana" w:hAnsi="Verdana"/>
          <w:sz w:val="18"/>
          <w:szCs w:val="18"/>
        </w:rPr>
        <w:t xml:space="preserve">in het </w:t>
      </w:r>
      <w:r w:rsidR="0040214E">
        <w:rPr>
          <w:rFonts w:ascii="Verdana" w:hAnsi="Verdana"/>
          <w:sz w:val="18"/>
          <w:szCs w:val="18"/>
        </w:rPr>
        <w:t>buitenland</w:t>
      </w:r>
      <w:r w:rsidR="00217FD1">
        <w:rPr>
          <w:rFonts w:ascii="Verdana" w:hAnsi="Verdana"/>
          <w:sz w:val="18"/>
          <w:szCs w:val="18"/>
        </w:rPr>
        <w:t xml:space="preserve"> zijn uitgevo</w:t>
      </w:r>
      <w:r w:rsidR="0040214E">
        <w:rPr>
          <w:rFonts w:ascii="Verdana" w:hAnsi="Verdana"/>
          <w:sz w:val="18"/>
          <w:szCs w:val="18"/>
        </w:rPr>
        <w:t>er</w:t>
      </w:r>
      <w:r w:rsidR="00217FD1">
        <w:rPr>
          <w:rFonts w:ascii="Verdana" w:hAnsi="Verdana"/>
          <w:sz w:val="18"/>
          <w:szCs w:val="18"/>
        </w:rPr>
        <w:t>d</w:t>
      </w:r>
      <w:r w:rsidR="0040214E">
        <w:rPr>
          <w:rFonts w:ascii="Verdana" w:hAnsi="Verdana"/>
          <w:sz w:val="18"/>
          <w:szCs w:val="18"/>
        </w:rPr>
        <w:t xml:space="preserve">.  </w:t>
      </w:r>
      <w:r w:rsidRPr="00D60B61">
        <w:rPr>
          <w:rFonts w:ascii="Verdana" w:hAnsi="Verdana"/>
          <w:sz w:val="18"/>
          <w:szCs w:val="18"/>
        </w:rPr>
        <w:t>Een enkele keer zijn in hoog belaste gebieden experimenten uitgevoerd waarin de stikstoftoevoer experimenteel is verlaagd. Om effecten van achtergronddepositie te vermijden</w:t>
      </w:r>
      <w:r w:rsidR="00591CC5">
        <w:rPr>
          <w:rFonts w:ascii="Verdana" w:hAnsi="Verdana"/>
          <w:sz w:val="18"/>
          <w:szCs w:val="18"/>
        </w:rPr>
        <w:t>,</w:t>
      </w:r>
      <w:r w:rsidRPr="00D60B61">
        <w:rPr>
          <w:rFonts w:ascii="Verdana" w:hAnsi="Verdana"/>
          <w:sz w:val="18"/>
          <w:szCs w:val="18"/>
        </w:rPr>
        <w:t xml:space="preserve"> worden ook wel laboratorium experimenten uitgevoerd maar laboratoriumomstandigheden komen minder goed overeen met veldomstandigheden en vaak zijn die experimenten te kortdurend. Een belangrijke voorwaarde is namelijk dat het experiment langdurig wordt uitgevoerd (minimaal 3 jaar en liefst 5-10 jaar) omdat effecten vaak pas optreden bij langdurige blootstelling door accumulatie van stikstof. Verder moeten de intervallen in de toegediende stikstofhoeveelheden niet te hoog zijn en moeten ze overeenkomen met realistische stikstofdeposities. </w:t>
      </w:r>
    </w:p>
    <w:p w:rsidR="00555F0D" w:rsidP="002F7A69" w:rsidRDefault="006464ED" w14:paraId="48010525" w14:textId="1BD5AAD9">
      <w:pPr>
        <w:autoSpaceDE w:val="0"/>
        <w:autoSpaceDN w:val="0"/>
        <w:adjustRightInd w:val="0"/>
        <w:jc w:val="both"/>
        <w:rPr>
          <w:rFonts w:ascii="Verdana" w:hAnsi="Verdana"/>
          <w:sz w:val="18"/>
          <w:szCs w:val="18"/>
        </w:rPr>
      </w:pPr>
      <w:r>
        <w:rPr>
          <w:rFonts w:ascii="Verdana" w:hAnsi="Verdana"/>
          <w:sz w:val="18"/>
          <w:szCs w:val="18"/>
          <w:u w:val="single"/>
        </w:rPr>
        <w:t>S</w:t>
      </w:r>
      <w:r w:rsidRPr="006464ED" w:rsidR="00D60B61">
        <w:rPr>
          <w:rFonts w:ascii="Verdana" w:hAnsi="Verdana"/>
          <w:sz w:val="18"/>
          <w:szCs w:val="18"/>
          <w:u w:val="single"/>
        </w:rPr>
        <w:t>tikstofgradiëntstudies</w:t>
      </w:r>
      <w:r w:rsidRPr="006464ED">
        <w:rPr>
          <w:rFonts w:ascii="Verdana" w:hAnsi="Verdana"/>
          <w:sz w:val="18"/>
          <w:szCs w:val="18"/>
          <w:u w:val="single"/>
        </w:rPr>
        <w:t>:</w:t>
      </w:r>
      <w:r>
        <w:rPr>
          <w:rFonts w:ascii="Verdana" w:hAnsi="Verdana"/>
          <w:b/>
          <w:bCs/>
          <w:sz w:val="18"/>
          <w:szCs w:val="18"/>
        </w:rPr>
        <w:t xml:space="preserve"> </w:t>
      </w:r>
      <w:r w:rsidRPr="00D60B61" w:rsidR="00D60B61">
        <w:rPr>
          <w:rFonts w:ascii="Verdana" w:hAnsi="Verdana"/>
          <w:sz w:val="18"/>
          <w:szCs w:val="18"/>
        </w:rPr>
        <w:t xml:space="preserve">Een inschatting van KDWs is ook mogelijk met behulp van gradiëntstudies waarin gebieden met eenzelfde habitattype, maar met een verschillende stikstofdepositie in de ruimte (verschillende gebieden op een bepaald moment) of in de tijd (zelfde gebieden over langere tijd) met elkaar worden vergeleken. Daarbij wordt een indicator voor kwaliteit, bijvoorbeeld het aantal voorkomende plantensoorten, afgezet tegen een gradiënt van stikstofdepositie. De KDW is dan gebaseerd op een </w:t>
      </w:r>
      <w:r w:rsidR="0040214E">
        <w:rPr>
          <w:rFonts w:ascii="Verdana" w:hAnsi="Verdana"/>
          <w:sz w:val="18"/>
          <w:szCs w:val="18"/>
        </w:rPr>
        <w:t xml:space="preserve">significant waarneembare </w:t>
      </w:r>
      <w:r w:rsidRPr="00D60B61" w:rsidR="00D60B61">
        <w:rPr>
          <w:rFonts w:ascii="Verdana" w:hAnsi="Verdana"/>
          <w:sz w:val="18"/>
          <w:szCs w:val="18"/>
        </w:rPr>
        <w:t xml:space="preserve">achteruitgang in </w:t>
      </w:r>
      <w:r w:rsidR="0040214E">
        <w:rPr>
          <w:rFonts w:ascii="Verdana" w:hAnsi="Verdana"/>
          <w:sz w:val="18"/>
          <w:szCs w:val="18"/>
        </w:rPr>
        <w:t xml:space="preserve">aantallen </w:t>
      </w:r>
      <w:r w:rsidRPr="00D60B61" w:rsidR="0040214E">
        <w:rPr>
          <w:rFonts w:ascii="Verdana" w:hAnsi="Verdana"/>
          <w:sz w:val="18"/>
          <w:szCs w:val="18"/>
        </w:rPr>
        <w:t>plantensoorten</w:t>
      </w:r>
      <w:r w:rsidR="00591CC5">
        <w:rPr>
          <w:rFonts w:ascii="Verdana" w:hAnsi="Verdana"/>
          <w:sz w:val="18"/>
          <w:szCs w:val="18"/>
        </w:rPr>
        <w:t xml:space="preserve"> boven een kritische N-depositiegrenswaarde</w:t>
      </w:r>
      <w:r w:rsidRPr="00D60B61" w:rsidR="00D60B61">
        <w:rPr>
          <w:rFonts w:ascii="Verdana" w:hAnsi="Verdana"/>
          <w:sz w:val="18"/>
          <w:szCs w:val="18"/>
        </w:rPr>
        <w:t xml:space="preserve">. </w:t>
      </w:r>
    </w:p>
    <w:p w:rsidRPr="00D60B61" w:rsidR="00555F0D" w:rsidP="002F7A69" w:rsidRDefault="00555F0D" w14:paraId="44ACAA9A" w14:textId="5527A5D0">
      <w:pPr>
        <w:autoSpaceDE w:val="0"/>
        <w:autoSpaceDN w:val="0"/>
        <w:adjustRightInd w:val="0"/>
        <w:jc w:val="both"/>
        <w:rPr>
          <w:rFonts w:ascii="Verdana" w:hAnsi="Verdana" w:cs="CIDFont+F2"/>
          <w:sz w:val="18"/>
          <w:szCs w:val="18"/>
        </w:rPr>
      </w:pPr>
      <w:r>
        <w:rPr>
          <w:rFonts w:ascii="Verdana" w:hAnsi="Verdana"/>
          <w:sz w:val="18"/>
          <w:szCs w:val="18"/>
        </w:rPr>
        <w:t xml:space="preserve">De meeste </w:t>
      </w:r>
      <w:r w:rsidRPr="00D60B61">
        <w:rPr>
          <w:rFonts w:ascii="Verdana" w:hAnsi="Verdana"/>
          <w:sz w:val="18"/>
          <w:szCs w:val="18"/>
        </w:rPr>
        <w:t xml:space="preserve">gradiëntstudies </w:t>
      </w:r>
      <w:r>
        <w:rPr>
          <w:rFonts w:ascii="Verdana" w:hAnsi="Verdana"/>
          <w:sz w:val="18"/>
          <w:szCs w:val="18"/>
        </w:rPr>
        <w:t xml:space="preserve">hebben betrekking op effecten van </w:t>
      </w:r>
      <w:r w:rsidRPr="00D60B61">
        <w:rPr>
          <w:rFonts w:ascii="Verdana" w:hAnsi="Verdana"/>
          <w:sz w:val="18"/>
          <w:szCs w:val="18"/>
        </w:rPr>
        <w:t>stikstofdepositie in de ruimte</w:t>
      </w:r>
      <w:r>
        <w:rPr>
          <w:rFonts w:ascii="Verdana" w:hAnsi="Verdana"/>
          <w:sz w:val="18"/>
          <w:szCs w:val="18"/>
        </w:rPr>
        <w:t xml:space="preserve"> op de soortenrijkdom van planten. </w:t>
      </w:r>
      <w:r w:rsidRPr="00D60B61" w:rsidR="00D60B61">
        <w:rPr>
          <w:rFonts w:ascii="Verdana" w:hAnsi="Verdana"/>
          <w:sz w:val="18"/>
          <w:szCs w:val="18"/>
        </w:rPr>
        <w:t>Recent is hiervan een overzicht gemaakt voor o.a. droge duingraslanden, droge heiden, kalkgraslanden, heischrale graslanden, montane graslanden</w:t>
      </w:r>
      <w:r w:rsidR="0040214E">
        <w:rPr>
          <w:rFonts w:ascii="Verdana" w:hAnsi="Verdana"/>
          <w:sz w:val="18"/>
          <w:szCs w:val="18"/>
        </w:rPr>
        <w:t xml:space="preserve"> en</w:t>
      </w:r>
      <w:r w:rsidRPr="00D60B61" w:rsidR="00D60B61">
        <w:rPr>
          <w:rFonts w:ascii="Verdana" w:hAnsi="Verdana"/>
          <w:sz w:val="18"/>
          <w:szCs w:val="18"/>
        </w:rPr>
        <w:t xml:space="preserve"> hoogvenen. </w:t>
      </w:r>
      <w:r>
        <w:rPr>
          <w:rFonts w:ascii="Verdana" w:hAnsi="Verdana"/>
          <w:sz w:val="18"/>
          <w:szCs w:val="18"/>
        </w:rPr>
        <w:t xml:space="preserve">Die laten zien dat </w:t>
      </w:r>
      <w:r w:rsidRPr="00D60B61">
        <w:rPr>
          <w:rFonts w:ascii="Verdana" w:hAnsi="Verdana" w:eastAsia="OpenSans" w:cs="OpenSans"/>
          <w:sz w:val="18"/>
          <w:szCs w:val="18"/>
        </w:rPr>
        <w:t xml:space="preserve">de </w:t>
      </w:r>
      <w:r>
        <w:rPr>
          <w:rFonts w:ascii="Verdana" w:hAnsi="Verdana" w:eastAsia="OpenSans" w:cs="OpenSans"/>
          <w:sz w:val="18"/>
          <w:szCs w:val="18"/>
        </w:rPr>
        <w:t xml:space="preserve">soortenrijkdom veelal afneemt </w:t>
      </w:r>
      <w:r w:rsidR="00FC0505">
        <w:rPr>
          <w:rFonts w:ascii="Verdana" w:hAnsi="Verdana" w:eastAsia="OpenSans" w:cs="OpenSans"/>
          <w:sz w:val="18"/>
          <w:szCs w:val="18"/>
        </w:rPr>
        <w:t>bij een depositie boven</w:t>
      </w:r>
      <w:r>
        <w:rPr>
          <w:rFonts w:ascii="Verdana" w:hAnsi="Verdana" w:eastAsia="OpenSans" w:cs="OpenSans"/>
          <w:sz w:val="18"/>
          <w:szCs w:val="18"/>
        </w:rPr>
        <w:t xml:space="preserve"> 10-15 kg N</w:t>
      </w:r>
      <w:r w:rsidR="00FC0505">
        <w:rPr>
          <w:rFonts w:ascii="Verdana" w:hAnsi="Verdana" w:eastAsia="OpenSans" w:cs="OpenSans"/>
          <w:sz w:val="18"/>
          <w:szCs w:val="18"/>
        </w:rPr>
        <w:t xml:space="preserve"> per hectare per jaar</w:t>
      </w:r>
      <w:r>
        <w:rPr>
          <w:rFonts w:ascii="Verdana" w:hAnsi="Verdana" w:eastAsia="OpenSans" w:cs="OpenSans"/>
          <w:sz w:val="18"/>
          <w:szCs w:val="18"/>
        </w:rPr>
        <w:t xml:space="preserve"> maar soms is dat al </w:t>
      </w:r>
      <w:r w:rsidR="00FC0505">
        <w:rPr>
          <w:rFonts w:ascii="Verdana" w:hAnsi="Verdana" w:eastAsia="OpenSans" w:cs="OpenSans"/>
          <w:sz w:val="18"/>
          <w:szCs w:val="18"/>
        </w:rPr>
        <w:t>boven</w:t>
      </w:r>
      <w:r>
        <w:rPr>
          <w:rFonts w:ascii="Verdana" w:hAnsi="Verdana" w:eastAsia="OpenSans" w:cs="OpenSans"/>
          <w:sz w:val="18"/>
          <w:szCs w:val="18"/>
        </w:rPr>
        <w:t xml:space="preserve"> de 5-10 kg N en soms </w:t>
      </w:r>
      <w:r w:rsidR="0040214E">
        <w:rPr>
          <w:rFonts w:ascii="Verdana" w:hAnsi="Verdana" w:eastAsia="OpenSans" w:cs="OpenSans"/>
          <w:sz w:val="18"/>
          <w:szCs w:val="18"/>
        </w:rPr>
        <w:t xml:space="preserve">ook </w:t>
      </w:r>
      <w:r>
        <w:rPr>
          <w:rFonts w:ascii="Verdana" w:hAnsi="Verdana" w:eastAsia="OpenSans" w:cs="OpenSans"/>
          <w:sz w:val="18"/>
          <w:szCs w:val="18"/>
        </w:rPr>
        <w:t xml:space="preserve">boven de 15-20 kg N. Die resultaten komen </w:t>
      </w:r>
      <w:r w:rsidR="0040214E">
        <w:rPr>
          <w:rFonts w:ascii="Verdana" w:hAnsi="Verdana" w:eastAsia="OpenSans" w:cs="OpenSans"/>
          <w:sz w:val="18"/>
          <w:szCs w:val="18"/>
        </w:rPr>
        <w:t xml:space="preserve">qua grootte order goed </w:t>
      </w:r>
      <w:r>
        <w:rPr>
          <w:rFonts w:ascii="Verdana" w:hAnsi="Verdana" w:eastAsia="OpenSans" w:cs="OpenSans"/>
          <w:sz w:val="18"/>
          <w:szCs w:val="18"/>
        </w:rPr>
        <w:t xml:space="preserve">overeen met de bandbreedte uit </w:t>
      </w:r>
      <w:r>
        <w:rPr>
          <w:rFonts w:ascii="Verdana" w:hAnsi="Verdana"/>
          <w:sz w:val="18"/>
          <w:szCs w:val="18"/>
        </w:rPr>
        <w:t>s</w:t>
      </w:r>
      <w:r w:rsidRPr="00555F0D">
        <w:rPr>
          <w:rFonts w:ascii="Verdana" w:hAnsi="Verdana"/>
          <w:sz w:val="18"/>
          <w:szCs w:val="18"/>
        </w:rPr>
        <w:t>tikstofadditie-experimenten</w:t>
      </w:r>
      <w:r>
        <w:rPr>
          <w:rFonts w:ascii="Verdana" w:hAnsi="Verdana" w:cs="CIDFont+F2"/>
          <w:sz w:val="18"/>
          <w:szCs w:val="18"/>
        </w:rPr>
        <w:t>.</w:t>
      </w:r>
    </w:p>
    <w:p w:rsidRPr="00D60B61" w:rsidR="00555F0D" w:rsidP="002F7A69" w:rsidRDefault="00555F0D" w14:paraId="2F19AAD7" w14:textId="4BE791EB">
      <w:pPr>
        <w:autoSpaceDE w:val="0"/>
        <w:autoSpaceDN w:val="0"/>
        <w:adjustRightInd w:val="0"/>
        <w:jc w:val="both"/>
        <w:rPr>
          <w:rFonts w:ascii="Verdana" w:hAnsi="Verdana" w:cs="CIDFont+F2"/>
          <w:sz w:val="18"/>
          <w:szCs w:val="18"/>
        </w:rPr>
      </w:pPr>
      <w:r w:rsidRPr="00D60B61">
        <w:rPr>
          <w:rFonts w:ascii="Verdana" w:hAnsi="Verdana" w:cs="CIDFont+F2"/>
          <w:sz w:val="18"/>
          <w:szCs w:val="18"/>
        </w:rPr>
        <w:t xml:space="preserve">Een </w:t>
      </w:r>
      <w:r>
        <w:rPr>
          <w:rFonts w:ascii="Verdana" w:hAnsi="Verdana" w:cs="CIDFont+F2"/>
          <w:sz w:val="18"/>
          <w:szCs w:val="18"/>
        </w:rPr>
        <w:t xml:space="preserve">bekende </w:t>
      </w:r>
      <w:r w:rsidRPr="00D60B61">
        <w:rPr>
          <w:rFonts w:ascii="Verdana" w:hAnsi="Verdana"/>
          <w:sz w:val="18"/>
          <w:szCs w:val="18"/>
        </w:rPr>
        <w:t>gradiëntstudie</w:t>
      </w:r>
      <w:r>
        <w:rPr>
          <w:rFonts w:ascii="Verdana" w:hAnsi="Verdana"/>
          <w:sz w:val="18"/>
          <w:szCs w:val="18"/>
        </w:rPr>
        <w:t xml:space="preserve"> in de tij</w:t>
      </w:r>
      <w:r w:rsidR="00FE4BFB">
        <w:rPr>
          <w:rFonts w:ascii="Verdana" w:hAnsi="Verdana"/>
          <w:sz w:val="18"/>
          <w:szCs w:val="18"/>
        </w:rPr>
        <w:t xml:space="preserve">d </w:t>
      </w:r>
      <w:r w:rsidR="00FE4BFB">
        <w:rPr>
          <w:rFonts w:ascii="Verdana" w:hAnsi="Verdana" w:cs="CIDFont+F2"/>
          <w:sz w:val="18"/>
          <w:szCs w:val="18"/>
        </w:rPr>
        <w:t>is e</w:t>
      </w:r>
      <w:r w:rsidR="0040214E">
        <w:rPr>
          <w:rFonts w:ascii="Verdana" w:hAnsi="Verdana" w:cs="CIDFont+F2"/>
          <w:sz w:val="18"/>
          <w:szCs w:val="18"/>
        </w:rPr>
        <w:t>e</w:t>
      </w:r>
      <w:r w:rsidR="00FE4BFB">
        <w:rPr>
          <w:rFonts w:ascii="Verdana" w:hAnsi="Verdana" w:cs="CIDFont+F2"/>
          <w:sz w:val="18"/>
          <w:szCs w:val="18"/>
        </w:rPr>
        <w:t xml:space="preserve">n </w:t>
      </w:r>
      <w:r w:rsidRPr="00D60B61">
        <w:rPr>
          <w:rFonts w:ascii="Verdana" w:hAnsi="Verdana" w:cs="CIDFont+F2"/>
          <w:sz w:val="18"/>
          <w:szCs w:val="18"/>
        </w:rPr>
        <w:t>graslandexperiment bij Wageningen</w:t>
      </w:r>
      <w:r w:rsidR="0040214E">
        <w:rPr>
          <w:rFonts w:ascii="Verdana" w:hAnsi="Verdana" w:cs="CIDFont+F2"/>
          <w:sz w:val="18"/>
          <w:szCs w:val="18"/>
        </w:rPr>
        <w:t xml:space="preserve"> (</w:t>
      </w:r>
      <w:r w:rsidRPr="00D60B61" w:rsidR="0040214E">
        <w:rPr>
          <w:rFonts w:ascii="Verdana" w:hAnsi="Verdana" w:cs="CIDFont+F2"/>
          <w:sz w:val="18"/>
          <w:szCs w:val="18"/>
        </w:rPr>
        <w:t>de Ossekampen</w:t>
      </w:r>
      <w:r w:rsidR="0040214E">
        <w:rPr>
          <w:rFonts w:ascii="Verdana" w:hAnsi="Verdana" w:cs="CIDFont+F2"/>
          <w:sz w:val="18"/>
          <w:szCs w:val="18"/>
        </w:rPr>
        <w:t>)</w:t>
      </w:r>
      <w:r w:rsidRPr="00D60B61">
        <w:rPr>
          <w:rFonts w:ascii="Verdana" w:hAnsi="Verdana" w:cs="CIDFont+F2"/>
          <w:sz w:val="18"/>
          <w:szCs w:val="18"/>
        </w:rPr>
        <w:t>,  waarin sinds 1958 productie, soortensamenstelling en een aantal bodemeigenschappen in een aantal proefvelden zijn gemeten. Uit de resultaten bleek dat de diversiteit met 40 tot 50% daalde van 1958-1987 toen de stikstofdepositie grofweg verdriedubbelde van ca 15</w:t>
      </w:r>
      <w:r w:rsidR="002F7A69">
        <w:rPr>
          <w:rFonts w:ascii="Verdana" w:hAnsi="Verdana" w:cs="CIDFont+F2"/>
          <w:sz w:val="18"/>
          <w:szCs w:val="18"/>
        </w:rPr>
        <w:t xml:space="preserve"> tot </w:t>
      </w:r>
      <w:r w:rsidRPr="00D60B61">
        <w:rPr>
          <w:rFonts w:ascii="Verdana" w:hAnsi="Verdana" w:cs="CIDFont+F2"/>
          <w:sz w:val="18"/>
          <w:szCs w:val="18"/>
        </w:rPr>
        <w:t>45 kg N per hectare per jaar</w:t>
      </w:r>
      <w:r w:rsidR="0040214E">
        <w:rPr>
          <w:rFonts w:ascii="Verdana" w:hAnsi="Verdana" w:cs="CIDFont+F2"/>
          <w:sz w:val="18"/>
          <w:szCs w:val="18"/>
        </w:rPr>
        <w:t>. N</w:t>
      </w:r>
      <w:r w:rsidRPr="00D60B61">
        <w:rPr>
          <w:rFonts w:ascii="Verdana" w:hAnsi="Verdana" w:cs="CIDFont+F2"/>
          <w:sz w:val="18"/>
          <w:szCs w:val="18"/>
        </w:rPr>
        <w:t xml:space="preserve">a de daling van de stikstofdepositie tot ca 25 kg N vanaf 1987-2005 </w:t>
      </w:r>
      <w:r w:rsidR="0040214E">
        <w:rPr>
          <w:rFonts w:ascii="Verdana" w:hAnsi="Verdana" w:cs="CIDFont+F2"/>
          <w:sz w:val="18"/>
          <w:szCs w:val="18"/>
        </w:rPr>
        <w:t xml:space="preserve">vond </w:t>
      </w:r>
      <w:r w:rsidRPr="00D60B61">
        <w:rPr>
          <w:rFonts w:ascii="Verdana" w:hAnsi="Verdana" w:cs="CIDFont+F2"/>
          <w:sz w:val="18"/>
          <w:szCs w:val="18"/>
        </w:rPr>
        <w:t>een gedeeltelijk herstel van de soortenrijkdom plaats</w:t>
      </w:r>
      <w:r w:rsidR="00FE4BFB">
        <w:rPr>
          <w:rFonts w:ascii="Verdana" w:hAnsi="Verdana" w:cs="CIDFont+F2"/>
          <w:sz w:val="18"/>
          <w:szCs w:val="18"/>
        </w:rPr>
        <w:t xml:space="preserve"> vond</w:t>
      </w:r>
      <w:r w:rsidRPr="00D60B61">
        <w:rPr>
          <w:rFonts w:ascii="Verdana" w:hAnsi="Verdana" w:cs="CIDFont+F2"/>
          <w:sz w:val="18"/>
          <w:szCs w:val="18"/>
        </w:rPr>
        <w:t xml:space="preserve">. Na 2005 stagneerde dit herstel, wat correspondeert met de vrijwel gelijkblijvende stikstofdepositie in deze periode. </w:t>
      </w:r>
      <w:r w:rsidR="00FE4BFB">
        <w:rPr>
          <w:rFonts w:ascii="Verdana" w:hAnsi="Verdana" w:cs="CIDFont+F2"/>
          <w:sz w:val="18"/>
          <w:szCs w:val="18"/>
        </w:rPr>
        <w:t>Dit experiment laat zien dat ook boven KDW</w:t>
      </w:r>
      <w:r w:rsidR="002D6595">
        <w:rPr>
          <w:rFonts w:ascii="Verdana" w:hAnsi="Verdana" w:cs="CIDFont+F2"/>
          <w:sz w:val="18"/>
          <w:szCs w:val="18"/>
        </w:rPr>
        <w:t>-</w:t>
      </w:r>
      <w:r w:rsidR="00FE4BFB">
        <w:rPr>
          <w:rFonts w:ascii="Verdana" w:hAnsi="Verdana" w:cs="CIDFont+F2"/>
          <w:sz w:val="18"/>
          <w:szCs w:val="18"/>
        </w:rPr>
        <w:t>waarden al herstel kan optreden maar dat is niet altijd het geval.</w:t>
      </w:r>
    </w:p>
    <w:p w:rsidRPr="00D60B61" w:rsidR="00D60B61" w:rsidP="002F7A69" w:rsidRDefault="00D60B61" w14:paraId="1143F682" w14:textId="750BFD4F">
      <w:pPr>
        <w:jc w:val="both"/>
        <w:rPr>
          <w:rFonts w:ascii="Verdana" w:hAnsi="Verdana"/>
          <w:sz w:val="18"/>
          <w:szCs w:val="18"/>
        </w:rPr>
      </w:pPr>
      <w:r w:rsidRPr="00D60B61">
        <w:rPr>
          <w:rFonts w:ascii="Verdana" w:hAnsi="Verdana"/>
          <w:sz w:val="18"/>
          <w:szCs w:val="18"/>
        </w:rPr>
        <w:t xml:space="preserve">Het voordeel van deze benadering is dat de effecten gekoppeld zijn aan de voorkomende depositie gedurende langere tijd. Deze deposities zijn niet gemeten maar modelmatig berekend. Het nadeel is echter dat andere factoren dan depositie alleen ook een rol spelen bij de effecten op de natuur, zoals verschillen in klimaat en in grondwaterstand in de tijd of de ruimte. Bij gradiëntstudies in de ruimte kan dat effect groot zijn en spelen ook verschillen </w:t>
      </w:r>
      <w:r w:rsidR="002D6595">
        <w:rPr>
          <w:rFonts w:ascii="Verdana" w:hAnsi="Verdana"/>
          <w:sz w:val="18"/>
          <w:szCs w:val="18"/>
        </w:rPr>
        <w:t>i</w:t>
      </w:r>
      <w:r w:rsidRPr="00D60B61" w:rsidR="002D6595">
        <w:rPr>
          <w:rFonts w:ascii="Verdana" w:hAnsi="Verdana"/>
          <w:sz w:val="18"/>
          <w:szCs w:val="18"/>
        </w:rPr>
        <w:t xml:space="preserve">n </w:t>
      </w:r>
      <w:r w:rsidRPr="00D60B61">
        <w:rPr>
          <w:rFonts w:ascii="Verdana" w:hAnsi="Verdana"/>
          <w:sz w:val="18"/>
          <w:szCs w:val="18"/>
        </w:rPr>
        <w:t>grondsoort een rol. Bij de interpretatie van die studies moet hier</w:t>
      </w:r>
      <w:r w:rsidR="002D6595">
        <w:rPr>
          <w:rFonts w:ascii="Verdana" w:hAnsi="Verdana"/>
          <w:sz w:val="18"/>
          <w:szCs w:val="18"/>
        </w:rPr>
        <w:t xml:space="preserve"> dan ook</w:t>
      </w:r>
      <w:r w:rsidRPr="00D60B61">
        <w:rPr>
          <w:rFonts w:ascii="Verdana" w:hAnsi="Verdana"/>
          <w:sz w:val="18"/>
          <w:szCs w:val="18"/>
        </w:rPr>
        <w:t xml:space="preserve"> rekening mee worden gehouden. </w:t>
      </w:r>
    </w:p>
    <w:p w:rsidRPr="00D60B61" w:rsidR="00D60B61" w:rsidP="002F7A69" w:rsidRDefault="00D60B61" w14:paraId="69C85A18" w14:textId="6801BF13">
      <w:pPr>
        <w:jc w:val="both"/>
        <w:rPr>
          <w:rFonts w:ascii="Verdana" w:hAnsi="Verdana"/>
          <w:sz w:val="18"/>
          <w:szCs w:val="18"/>
        </w:rPr>
      </w:pPr>
      <w:r w:rsidRPr="006464ED">
        <w:rPr>
          <w:rFonts w:ascii="Verdana" w:hAnsi="Verdana"/>
          <w:sz w:val="18"/>
          <w:szCs w:val="18"/>
          <w:u w:val="single"/>
        </w:rPr>
        <w:lastRenderedPageBreak/>
        <w:t>Modelberekeningen</w:t>
      </w:r>
      <w:r w:rsidR="006464ED">
        <w:rPr>
          <w:rFonts w:ascii="Verdana" w:hAnsi="Verdana"/>
          <w:sz w:val="18"/>
          <w:szCs w:val="18"/>
          <w:u w:val="single"/>
        </w:rPr>
        <w:t xml:space="preserve">: </w:t>
      </w:r>
      <w:r w:rsidRPr="00D60B61">
        <w:rPr>
          <w:rFonts w:ascii="Verdana" w:hAnsi="Verdana"/>
          <w:sz w:val="18"/>
          <w:szCs w:val="18"/>
        </w:rPr>
        <w:t xml:space="preserve">Een derde mogelijkheid om KDWs te bepalen is het gebruikmaken van een bodemmodel, waarbij de berekende KDW is gebaseerd op grenswaarden voor de beschikbaarheid van stikstof (N) en de zuurgraad (pH).  Het bodemmodel bevat beschrijvingen van relevante bodem-processen, waarmee de verwachte stikstofbeschikbaarheid en pH bij elk depositieniveau kan worden berekend. Op basis hiervan kan de KDW worden </w:t>
      </w:r>
      <w:r w:rsidR="00FC0505">
        <w:rPr>
          <w:rFonts w:ascii="Verdana" w:hAnsi="Verdana"/>
          <w:sz w:val="18"/>
          <w:szCs w:val="18"/>
        </w:rPr>
        <w:t>berekend</w:t>
      </w:r>
      <w:r w:rsidRPr="00D60B61">
        <w:rPr>
          <w:rFonts w:ascii="Verdana" w:hAnsi="Verdana"/>
          <w:sz w:val="18"/>
          <w:szCs w:val="18"/>
        </w:rPr>
        <w:t xml:space="preserve"> als het depositieniveau waarbij de grenswaarde voor stikstofbeschikbaarheid of zuurgraad voor een habitattype wordt bereikt. Hoewel de KDW wordt berekend</w:t>
      </w:r>
      <w:r w:rsidR="002D6595">
        <w:rPr>
          <w:rFonts w:ascii="Verdana" w:hAnsi="Verdana"/>
          <w:sz w:val="18"/>
          <w:szCs w:val="18"/>
        </w:rPr>
        <w:t>,</w:t>
      </w:r>
      <w:r w:rsidRPr="00D60B61">
        <w:rPr>
          <w:rFonts w:ascii="Verdana" w:hAnsi="Verdana"/>
          <w:sz w:val="18"/>
          <w:szCs w:val="18"/>
        </w:rPr>
        <w:t xml:space="preserve"> zijn grenswaarden voor N en pH veelal vastgesteld op basis van een combinatie van vegetatiegegevens en bodemmetingen van vegetatietypen in het veld. </w:t>
      </w:r>
      <w:r w:rsidRPr="00D60B61">
        <w:rPr>
          <w:rFonts w:ascii="Verdana" w:hAnsi="Verdana" w:eastAsia="OpenSans" w:cs="OpenSans"/>
          <w:sz w:val="18"/>
          <w:szCs w:val="18"/>
        </w:rPr>
        <w:t>Het voordeel van de modelmatige benadering is dat er altijd gebruikt wordt gemaakt van dezelfde indicatoren (N en pH) en dat het tot unieke waarden leidt.</w:t>
      </w:r>
    </w:p>
    <w:p w:rsidR="002C747F" w:rsidP="002F7A69" w:rsidRDefault="00D60B61" w14:paraId="7BD014F1" w14:textId="260C3404">
      <w:pPr>
        <w:autoSpaceDE w:val="0"/>
        <w:autoSpaceDN w:val="0"/>
        <w:adjustRightInd w:val="0"/>
        <w:jc w:val="both"/>
        <w:rPr>
          <w:rFonts w:ascii="Verdana" w:hAnsi="Verdana" w:eastAsia="OpenSans" w:cs="OpenSans"/>
          <w:sz w:val="18"/>
          <w:szCs w:val="18"/>
        </w:rPr>
      </w:pPr>
      <w:r w:rsidRPr="006464ED">
        <w:rPr>
          <w:rFonts w:ascii="Verdana" w:hAnsi="Verdana" w:eastAsia="OpenSans" w:cs="OpenSans"/>
          <w:sz w:val="18"/>
          <w:szCs w:val="18"/>
          <w:u w:val="single"/>
        </w:rPr>
        <w:t>De Nederlandse kritische depositiewaarden</w:t>
      </w:r>
      <w:r w:rsidRPr="006464ED" w:rsidR="006464ED">
        <w:rPr>
          <w:rFonts w:ascii="Verdana" w:hAnsi="Verdana" w:eastAsia="OpenSans" w:cs="OpenSans"/>
          <w:sz w:val="18"/>
          <w:szCs w:val="18"/>
          <w:u w:val="single"/>
        </w:rPr>
        <w:t>:</w:t>
      </w:r>
      <w:r w:rsidR="006464ED">
        <w:rPr>
          <w:rFonts w:ascii="Verdana" w:hAnsi="Verdana" w:eastAsia="OpenSans" w:cs="OpenSans"/>
          <w:b/>
          <w:bCs/>
          <w:sz w:val="18"/>
          <w:szCs w:val="18"/>
        </w:rPr>
        <w:t xml:space="preserve">  </w:t>
      </w:r>
      <w:r w:rsidRPr="00D60B61">
        <w:rPr>
          <w:rFonts w:ascii="Verdana" w:hAnsi="Verdana"/>
          <w:sz w:val="18"/>
          <w:szCs w:val="18"/>
        </w:rPr>
        <w:t xml:space="preserve">De in Nederland gebruikte KDWs zijn gebaseerd op een combinatie van </w:t>
      </w:r>
      <w:r w:rsidRPr="00D60B61" w:rsidR="0040214E">
        <w:rPr>
          <w:rFonts w:ascii="Verdana" w:hAnsi="Verdana"/>
          <w:sz w:val="18"/>
          <w:szCs w:val="18"/>
        </w:rPr>
        <w:t xml:space="preserve">modelstudies </w:t>
      </w:r>
      <w:r w:rsidR="0040214E">
        <w:rPr>
          <w:rFonts w:ascii="Verdana" w:hAnsi="Verdana"/>
          <w:sz w:val="18"/>
          <w:szCs w:val="18"/>
        </w:rPr>
        <w:t xml:space="preserve">en </w:t>
      </w:r>
      <w:r w:rsidRPr="00D60B61">
        <w:rPr>
          <w:rFonts w:ascii="Verdana" w:hAnsi="Verdana"/>
          <w:sz w:val="18"/>
          <w:szCs w:val="18"/>
        </w:rPr>
        <w:t>empirische studies</w:t>
      </w:r>
      <w:r w:rsidR="006464ED">
        <w:rPr>
          <w:rFonts w:ascii="Verdana" w:hAnsi="Verdana"/>
          <w:sz w:val="18"/>
          <w:szCs w:val="18"/>
        </w:rPr>
        <w:t>,</w:t>
      </w:r>
      <w:r w:rsidRPr="00D60B61">
        <w:rPr>
          <w:rFonts w:ascii="Verdana" w:hAnsi="Verdana"/>
          <w:sz w:val="18"/>
          <w:szCs w:val="18"/>
        </w:rPr>
        <w:t xml:space="preserve"> met </w:t>
      </w:r>
      <w:r w:rsidR="006464ED">
        <w:rPr>
          <w:rFonts w:ascii="Verdana" w:hAnsi="Verdana"/>
          <w:sz w:val="18"/>
          <w:szCs w:val="18"/>
        </w:rPr>
        <w:t xml:space="preserve">name via </w:t>
      </w:r>
      <w:r w:rsidRPr="00D60B61">
        <w:rPr>
          <w:rFonts w:ascii="Verdana" w:hAnsi="Verdana" w:eastAsia="OpenSans" w:cs="OpenSans"/>
          <w:sz w:val="18"/>
          <w:szCs w:val="18"/>
        </w:rPr>
        <w:t>stikstofadditie-experiment</w:t>
      </w:r>
      <w:r w:rsidR="0040214E">
        <w:rPr>
          <w:rFonts w:ascii="Verdana" w:hAnsi="Verdana" w:eastAsia="OpenSans" w:cs="OpenSans"/>
          <w:sz w:val="18"/>
          <w:szCs w:val="18"/>
        </w:rPr>
        <w:t>en</w:t>
      </w:r>
      <w:r w:rsidR="006464ED">
        <w:rPr>
          <w:rFonts w:ascii="Verdana" w:hAnsi="Verdana" w:eastAsia="OpenSans" w:cs="OpenSans"/>
          <w:sz w:val="18"/>
          <w:szCs w:val="18"/>
        </w:rPr>
        <w:t>, waar nodig aangevuld met resultaten van s</w:t>
      </w:r>
      <w:r w:rsidRPr="006464ED" w:rsidR="006464ED">
        <w:rPr>
          <w:rFonts w:ascii="Verdana" w:hAnsi="Verdana" w:eastAsia="OpenSans" w:cs="OpenSans"/>
          <w:sz w:val="18"/>
          <w:szCs w:val="18"/>
        </w:rPr>
        <w:t>tikstofgradiëntstudies</w:t>
      </w:r>
      <w:r w:rsidRPr="00D60B61">
        <w:rPr>
          <w:rFonts w:ascii="Verdana" w:hAnsi="Verdana"/>
          <w:sz w:val="18"/>
          <w:szCs w:val="18"/>
        </w:rPr>
        <w:t xml:space="preserve">. </w:t>
      </w:r>
      <w:r w:rsidR="0040214E">
        <w:rPr>
          <w:rFonts w:ascii="Verdana" w:hAnsi="Verdana"/>
          <w:sz w:val="18"/>
          <w:szCs w:val="18"/>
        </w:rPr>
        <w:t xml:space="preserve">Het gebruiken van modellen heeft </w:t>
      </w:r>
      <w:r w:rsidRPr="00D60B61">
        <w:rPr>
          <w:rFonts w:ascii="Verdana" w:hAnsi="Verdana"/>
          <w:sz w:val="18"/>
          <w:szCs w:val="18"/>
        </w:rPr>
        <w:t>twee redenen. Ten eerste zijn e</w:t>
      </w:r>
      <w:r w:rsidRPr="00D60B61">
        <w:rPr>
          <w:rFonts w:ascii="Verdana" w:hAnsi="Verdana" w:eastAsia="OpenSans" w:cs="OpenSans"/>
          <w:sz w:val="18"/>
          <w:szCs w:val="18"/>
        </w:rPr>
        <w:t xml:space="preserve">mpirische KDWs op dit moment nog niet beschikbaar voor alle habitattypen in de Nederlandse Natura 2000-gebieden, aangezien nog niet in al die habitattypen experimenteel onderzoek is uitgevoerd. De modelmatige benadering is daarentegen toepasbaar voor elk habitat(sub)type, mits er grenswaarden voor N en pH zijn opgesteld. Daarnaast leiden modelberekeningen tot unieke waarden, terwijl de empirische methodiek KDWs een bandbreedte opleveren, wat minder geschikt is voor gebruik in het beleid. </w:t>
      </w:r>
    </w:p>
    <w:p w:rsidRPr="00D60B61" w:rsidR="00D60B61" w:rsidP="002F7A69" w:rsidRDefault="00D60B61" w14:paraId="198789F7" w14:textId="51034FCE">
      <w:pPr>
        <w:autoSpaceDE w:val="0"/>
        <w:autoSpaceDN w:val="0"/>
        <w:adjustRightInd w:val="0"/>
        <w:jc w:val="both"/>
        <w:rPr>
          <w:rFonts w:ascii="Verdana" w:hAnsi="Verdana" w:eastAsia="OpenSans" w:cs="OpenSans"/>
          <w:sz w:val="18"/>
          <w:szCs w:val="18"/>
        </w:rPr>
      </w:pPr>
      <w:r w:rsidRPr="00D60B61">
        <w:rPr>
          <w:rFonts w:ascii="Verdana" w:hAnsi="Verdana" w:eastAsia="OpenSans" w:cs="OpenSans"/>
          <w:sz w:val="18"/>
          <w:szCs w:val="18"/>
        </w:rPr>
        <w:t>In het algemeen blijkt er een redelijk goede overeenstemming te zijn tussen de KDWs die met beide methoden zijn afgeleid. Daarom is voor Nederland besloten de voordelen van beide methoden te combineren. Hierbij is gekeken of de gemodelleerde KDW</w:t>
      </w:r>
      <w:r w:rsidR="0040214E">
        <w:rPr>
          <w:rFonts w:ascii="Verdana" w:hAnsi="Verdana" w:eastAsia="OpenSans" w:cs="OpenSans"/>
          <w:sz w:val="18"/>
          <w:szCs w:val="18"/>
        </w:rPr>
        <w:t>s</w:t>
      </w:r>
      <w:r w:rsidRPr="00D60B61">
        <w:rPr>
          <w:rFonts w:ascii="Verdana" w:hAnsi="Verdana" w:eastAsia="OpenSans" w:cs="OpenSans"/>
          <w:sz w:val="18"/>
          <w:szCs w:val="18"/>
        </w:rPr>
        <w:t xml:space="preserve"> binnen de empirische bandbreedte lig</w:t>
      </w:r>
      <w:r w:rsidR="0040214E">
        <w:rPr>
          <w:rFonts w:ascii="Verdana" w:hAnsi="Verdana" w:eastAsia="OpenSans" w:cs="OpenSans"/>
          <w:sz w:val="18"/>
          <w:szCs w:val="18"/>
        </w:rPr>
        <w:t>gen.</w:t>
      </w:r>
      <w:r w:rsidRPr="00D60B61">
        <w:rPr>
          <w:rFonts w:ascii="Verdana" w:hAnsi="Verdana" w:eastAsia="OpenSans" w:cs="OpenSans"/>
          <w:sz w:val="18"/>
          <w:szCs w:val="18"/>
        </w:rPr>
        <w:t xml:space="preserve"> Als dat het geval </w:t>
      </w:r>
      <w:r w:rsidR="0040214E">
        <w:rPr>
          <w:rFonts w:ascii="Verdana" w:hAnsi="Verdana" w:eastAsia="OpenSans" w:cs="OpenSans"/>
          <w:sz w:val="18"/>
          <w:szCs w:val="18"/>
        </w:rPr>
        <w:t>wa</w:t>
      </w:r>
      <w:r w:rsidRPr="00D60B61">
        <w:rPr>
          <w:rFonts w:ascii="Verdana" w:hAnsi="Verdana" w:eastAsia="OpenSans" w:cs="OpenSans"/>
          <w:sz w:val="18"/>
          <w:szCs w:val="18"/>
        </w:rPr>
        <w:t>s, is de gesimuleerde waarde als KDW genomen. Als de gesimuleerde waarde buiten de empirische bandbreedte l</w:t>
      </w:r>
      <w:r w:rsidR="0040214E">
        <w:rPr>
          <w:rFonts w:ascii="Verdana" w:hAnsi="Verdana" w:eastAsia="OpenSans" w:cs="OpenSans"/>
          <w:sz w:val="18"/>
          <w:szCs w:val="18"/>
        </w:rPr>
        <w:t>a</w:t>
      </w:r>
      <w:r w:rsidRPr="00D60B61">
        <w:rPr>
          <w:rFonts w:ascii="Verdana" w:hAnsi="Verdana" w:eastAsia="OpenSans" w:cs="OpenSans"/>
          <w:sz w:val="18"/>
          <w:szCs w:val="18"/>
        </w:rPr>
        <w:t xml:space="preserve">g, hetzij aan de bovenkant of aan de onderkant ervan, is de uiterste waarde van de empirische range genomen. </w:t>
      </w:r>
    </w:p>
    <w:p w:rsidR="002C747F" w:rsidP="002F7A69" w:rsidRDefault="00FE4BFB" w14:paraId="10207172" w14:textId="793FD532">
      <w:pPr>
        <w:autoSpaceDE w:val="0"/>
        <w:autoSpaceDN w:val="0"/>
        <w:adjustRightInd w:val="0"/>
        <w:jc w:val="both"/>
        <w:rPr>
          <w:rFonts w:ascii="Verdana" w:hAnsi="Verdana" w:eastAsia="OpenSans" w:cs="OpenSans"/>
          <w:sz w:val="18"/>
          <w:szCs w:val="18"/>
        </w:rPr>
      </w:pPr>
      <w:r w:rsidRPr="00FE4BFB">
        <w:rPr>
          <w:rFonts w:ascii="Verdana" w:hAnsi="Verdana" w:eastAsia="OpenSans" w:cs="OpenSans"/>
          <w:sz w:val="18"/>
          <w:szCs w:val="18"/>
          <w:u w:val="single"/>
        </w:rPr>
        <w:t>Betrouwbaarheid</w:t>
      </w:r>
      <w:r>
        <w:rPr>
          <w:rFonts w:ascii="Verdana" w:hAnsi="Verdana" w:eastAsia="OpenSans" w:cs="OpenSans"/>
          <w:sz w:val="18"/>
          <w:szCs w:val="18"/>
        </w:rPr>
        <w:t xml:space="preserve"> </w:t>
      </w:r>
      <w:r w:rsidR="002C747F">
        <w:rPr>
          <w:rFonts w:ascii="Verdana" w:hAnsi="Verdana" w:eastAsia="OpenSans" w:cs="OpenSans"/>
          <w:sz w:val="18"/>
          <w:szCs w:val="18"/>
        </w:rPr>
        <w:t xml:space="preserve">De betrouwbaarheid van de afgeleide KDWs per habitattype is vrij groot omdat ze gebaseerd zijn op een combinatie van </w:t>
      </w:r>
      <w:r>
        <w:rPr>
          <w:rFonts w:ascii="Verdana" w:hAnsi="Verdana" w:eastAsia="OpenSans" w:cs="OpenSans"/>
          <w:sz w:val="18"/>
          <w:szCs w:val="18"/>
        </w:rPr>
        <w:t xml:space="preserve">verschillend methoden. Enerzijds betreffen dit </w:t>
      </w:r>
      <w:r w:rsidRPr="002C747F" w:rsidR="002C747F">
        <w:rPr>
          <w:rFonts w:ascii="Verdana" w:hAnsi="Verdana" w:eastAsia="OpenSans" w:cs="OpenSans"/>
          <w:sz w:val="18"/>
          <w:szCs w:val="18"/>
        </w:rPr>
        <w:t xml:space="preserve">kwantitatieve </w:t>
      </w:r>
      <w:r w:rsidR="002C747F">
        <w:rPr>
          <w:rFonts w:ascii="Verdana" w:hAnsi="Verdana" w:eastAsia="OpenSans" w:cs="OpenSans"/>
          <w:sz w:val="18"/>
          <w:szCs w:val="18"/>
        </w:rPr>
        <w:t xml:space="preserve">empirische </w:t>
      </w:r>
      <w:r w:rsidRPr="002C747F" w:rsidR="002C747F">
        <w:rPr>
          <w:rFonts w:ascii="Verdana" w:hAnsi="Verdana" w:eastAsia="OpenSans" w:cs="OpenSans"/>
          <w:sz w:val="18"/>
          <w:szCs w:val="18"/>
        </w:rPr>
        <w:t xml:space="preserve">schattingen </w:t>
      </w:r>
      <w:r>
        <w:rPr>
          <w:rFonts w:ascii="Verdana" w:hAnsi="Verdana" w:eastAsia="OpenSans" w:cs="OpenSans"/>
          <w:sz w:val="18"/>
          <w:szCs w:val="18"/>
        </w:rPr>
        <w:t xml:space="preserve">op basis van </w:t>
      </w:r>
      <w:r w:rsidR="002C747F">
        <w:rPr>
          <w:rFonts w:ascii="Verdana" w:hAnsi="Verdana" w:eastAsia="OpenSans" w:cs="OpenSans"/>
          <w:sz w:val="18"/>
          <w:szCs w:val="18"/>
        </w:rPr>
        <w:t>experimenten en gradiëntstudies, zowel in Nederland als in Europa</w:t>
      </w:r>
      <w:r>
        <w:rPr>
          <w:rFonts w:ascii="Verdana" w:hAnsi="Verdana" w:eastAsia="OpenSans" w:cs="OpenSans"/>
          <w:sz w:val="18"/>
          <w:szCs w:val="18"/>
        </w:rPr>
        <w:t>, die goed</w:t>
      </w:r>
      <w:r w:rsidR="0040214E">
        <w:rPr>
          <w:rFonts w:ascii="Verdana" w:hAnsi="Verdana" w:eastAsia="OpenSans" w:cs="OpenSans"/>
          <w:sz w:val="18"/>
          <w:szCs w:val="18"/>
        </w:rPr>
        <w:t xml:space="preserve"> met elkaar</w:t>
      </w:r>
      <w:r>
        <w:rPr>
          <w:rFonts w:ascii="Verdana" w:hAnsi="Verdana" w:eastAsia="OpenSans" w:cs="OpenSans"/>
          <w:sz w:val="18"/>
          <w:szCs w:val="18"/>
        </w:rPr>
        <w:t xml:space="preserve"> overeenkomen (zie eerder). E</w:t>
      </w:r>
      <w:r w:rsidR="002C747F">
        <w:rPr>
          <w:rFonts w:ascii="Verdana" w:hAnsi="Verdana" w:eastAsia="OpenSans" w:cs="OpenSans"/>
          <w:sz w:val="18"/>
          <w:szCs w:val="18"/>
        </w:rPr>
        <w:t xml:space="preserve">r </w:t>
      </w:r>
      <w:r w:rsidRPr="002C747F" w:rsidR="002C747F">
        <w:rPr>
          <w:rFonts w:ascii="Verdana" w:hAnsi="Verdana" w:eastAsia="OpenSans" w:cs="OpenSans"/>
          <w:sz w:val="18"/>
          <w:szCs w:val="18"/>
        </w:rPr>
        <w:t xml:space="preserve">is </w:t>
      </w:r>
      <w:r w:rsidR="002C747F">
        <w:rPr>
          <w:rFonts w:ascii="Verdana" w:hAnsi="Verdana" w:eastAsia="OpenSans" w:cs="OpenSans"/>
          <w:sz w:val="18"/>
          <w:szCs w:val="18"/>
        </w:rPr>
        <w:t xml:space="preserve">dan ook </w:t>
      </w:r>
      <w:r w:rsidRPr="002C747F" w:rsidR="002C747F">
        <w:rPr>
          <w:rFonts w:ascii="Verdana" w:hAnsi="Verdana" w:eastAsia="OpenSans" w:cs="OpenSans"/>
          <w:sz w:val="18"/>
          <w:szCs w:val="18"/>
        </w:rPr>
        <w:t>een brede Europese consensus ov</w:t>
      </w:r>
      <w:r w:rsidR="002C747F">
        <w:rPr>
          <w:rFonts w:ascii="Verdana" w:hAnsi="Verdana" w:eastAsia="OpenSans" w:cs="OpenSans"/>
          <w:sz w:val="18"/>
          <w:szCs w:val="18"/>
        </w:rPr>
        <w:t xml:space="preserve">er de range in </w:t>
      </w:r>
      <w:r w:rsidRPr="002C747F" w:rsidR="002C747F">
        <w:rPr>
          <w:rFonts w:ascii="Verdana" w:hAnsi="Verdana" w:eastAsia="OpenSans" w:cs="OpenSans"/>
          <w:sz w:val="18"/>
          <w:szCs w:val="18"/>
        </w:rPr>
        <w:t>empirische schattingen</w:t>
      </w:r>
      <w:r>
        <w:rPr>
          <w:rFonts w:ascii="Verdana" w:hAnsi="Verdana" w:eastAsia="OpenSans" w:cs="OpenSans"/>
          <w:sz w:val="18"/>
          <w:szCs w:val="18"/>
        </w:rPr>
        <w:t xml:space="preserve">. </w:t>
      </w:r>
      <w:r w:rsidR="00F73996">
        <w:rPr>
          <w:rFonts w:ascii="Verdana" w:hAnsi="Verdana" w:eastAsia="OpenSans" w:cs="OpenSans"/>
          <w:sz w:val="18"/>
          <w:szCs w:val="18"/>
        </w:rPr>
        <w:t xml:space="preserve">Vervolgens </w:t>
      </w:r>
      <w:r>
        <w:rPr>
          <w:rFonts w:ascii="Verdana" w:hAnsi="Verdana" w:eastAsia="OpenSans" w:cs="OpenSans"/>
          <w:sz w:val="18"/>
          <w:szCs w:val="18"/>
        </w:rPr>
        <w:t>zijn ze gebaseerd</w:t>
      </w:r>
      <w:r w:rsidR="0040214E">
        <w:rPr>
          <w:rFonts w:ascii="Verdana" w:hAnsi="Verdana" w:eastAsia="OpenSans" w:cs="OpenSans"/>
          <w:sz w:val="18"/>
          <w:szCs w:val="18"/>
        </w:rPr>
        <w:t xml:space="preserve"> op</w:t>
      </w:r>
      <w:r>
        <w:rPr>
          <w:rFonts w:ascii="Verdana" w:hAnsi="Verdana" w:eastAsia="OpenSans" w:cs="OpenSans"/>
          <w:sz w:val="18"/>
          <w:szCs w:val="18"/>
        </w:rPr>
        <w:t xml:space="preserve"> </w:t>
      </w:r>
      <w:r w:rsidR="002C747F">
        <w:rPr>
          <w:rFonts w:ascii="Verdana" w:hAnsi="Verdana" w:eastAsia="OpenSans" w:cs="OpenSans"/>
          <w:sz w:val="18"/>
          <w:szCs w:val="18"/>
        </w:rPr>
        <w:t>model</w:t>
      </w:r>
      <w:r w:rsidR="00F73996">
        <w:rPr>
          <w:rFonts w:ascii="Verdana" w:hAnsi="Verdana" w:eastAsia="OpenSans" w:cs="OpenSans"/>
          <w:sz w:val="18"/>
          <w:szCs w:val="18"/>
        </w:rPr>
        <w:t xml:space="preserve"> </w:t>
      </w:r>
      <w:r w:rsidR="002C747F">
        <w:rPr>
          <w:rFonts w:ascii="Verdana" w:hAnsi="Verdana" w:eastAsia="OpenSans" w:cs="OpenSans"/>
          <w:sz w:val="18"/>
          <w:szCs w:val="18"/>
        </w:rPr>
        <w:t xml:space="preserve">berekeningen die </w:t>
      </w:r>
      <w:r w:rsidR="0040214E">
        <w:rPr>
          <w:rFonts w:ascii="Verdana" w:hAnsi="Verdana" w:eastAsia="OpenSans" w:cs="OpenSans"/>
          <w:sz w:val="18"/>
          <w:szCs w:val="18"/>
        </w:rPr>
        <w:t>binn</w:t>
      </w:r>
      <w:r w:rsidR="00F73996">
        <w:rPr>
          <w:rFonts w:ascii="Verdana" w:hAnsi="Verdana" w:eastAsia="OpenSans" w:cs="OpenSans"/>
          <w:sz w:val="18"/>
          <w:szCs w:val="18"/>
        </w:rPr>
        <w:t xml:space="preserve">en </w:t>
      </w:r>
      <w:r w:rsidR="002C747F">
        <w:rPr>
          <w:rFonts w:ascii="Verdana" w:hAnsi="Verdana" w:eastAsia="OpenSans" w:cs="OpenSans"/>
          <w:sz w:val="18"/>
          <w:szCs w:val="18"/>
        </w:rPr>
        <w:t>de bandbreedte</w:t>
      </w:r>
      <w:r w:rsidRPr="002C747F" w:rsidR="002C747F">
        <w:rPr>
          <w:rFonts w:ascii="Verdana" w:hAnsi="Verdana" w:eastAsia="OpenSans" w:cs="OpenSans"/>
          <w:sz w:val="18"/>
          <w:szCs w:val="18"/>
        </w:rPr>
        <w:t xml:space="preserve"> </w:t>
      </w:r>
      <w:r w:rsidR="00F73996">
        <w:rPr>
          <w:rFonts w:ascii="Verdana" w:hAnsi="Verdana" w:eastAsia="OpenSans" w:cs="OpenSans"/>
          <w:sz w:val="18"/>
          <w:szCs w:val="18"/>
        </w:rPr>
        <w:t>van die empirische schattingen liggen</w:t>
      </w:r>
      <w:r w:rsidR="002C747F">
        <w:rPr>
          <w:rFonts w:ascii="Verdana" w:hAnsi="Verdana" w:eastAsia="OpenSans" w:cs="OpenSans"/>
          <w:sz w:val="18"/>
          <w:szCs w:val="18"/>
        </w:rPr>
        <w:t xml:space="preserve">. Voor lokale Natura 2000 gebieden is de onzekerheid echter beduidend groter, </w:t>
      </w:r>
      <w:r>
        <w:rPr>
          <w:rFonts w:ascii="Verdana" w:hAnsi="Verdana" w:eastAsia="OpenSans" w:cs="OpenSans"/>
          <w:sz w:val="18"/>
          <w:szCs w:val="18"/>
        </w:rPr>
        <w:t>o.a. vanwege lokale variatie in bodem en hydrologie (zie punt 2).</w:t>
      </w:r>
    </w:p>
    <w:p w:rsidRPr="00B566AD" w:rsidR="00D60B61" w:rsidP="002F7A69" w:rsidRDefault="00D60B61" w14:paraId="3A89FB00" w14:textId="77777777">
      <w:pPr>
        <w:spacing w:after="0" w:line="283" w:lineRule="exact"/>
        <w:jc w:val="both"/>
        <w:rPr>
          <w:rFonts w:ascii="Verdana" w:hAnsi="Verdana"/>
          <w:b/>
          <w:bCs/>
          <w:sz w:val="18"/>
          <w:szCs w:val="18"/>
        </w:rPr>
      </w:pPr>
      <w:r w:rsidRPr="00B566AD">
        <w:rPr>
          <w:rFonts w:ascii="Verdana" w:hAnsi="Verdana"/>
          <w:b/>
          <w:bCs/>
          <w:sz w:val="18"/>
          <w:szCs w:val="18"/>
        </w:rPr>
        <w:t>2</w:t>
      </w:r>
      <w:r w:rsidRPr="00B566AD">
        <w:rPr>
          <w:rFonts w:ascii="Verdana" w:hAnsi="Verdana"/>
          <w:b/>
          <w:bCs/>
          <w:sz w:val="18"/>
          <w:szCs w:val="18"/>
        </w:rPr>
        <w:tab/>
        <w:t xml:space="preserve">Wat zijn de belangrijkste onzekerheden? Wat is de oorzaak daarvan? </w:t>
      </w:r>
    </w:p>
    <w:p w:rsidR="00583323" w:rsidP="002F7A69" w:rsidRDefault="00583323" w14:paraId="2F306341" w14:textId="78EBE71A">
      <w:pPr>
        <w:autoSpaceDE w:val="0"/>
        <w:autoSpaceDN w:val="0"/>
        <w:adjustRightInd w:val="0"/>
        <w:jc w:val="both"/>
        <w:rPr>
          <w:rFonts w:ascii="Verdana" w:hAnsi="Verdana" w:eastAsia="OpenSans" w:cs="OpenSans"/>
          <w:sz w:val="18"/>
          <w:szCs w:val="18"/>
        </w:rPr>
      </w:pPr>
      <w:r>
        <w:rPr>
          <w:rFonts w:ascii="Verdana" w:hAnsi="Verdana" w:eastAsia="OpenSans" w:cs="OpenSans"/>
          <w:sz w:val="18"/>
          <w:szCs w:val="18"/>
        </w:rPr>
        <w:t xml:space="preserve">De onzekerheden in de </w:t>
      </w:r>
      <w:r w:rsidRPr="00583323">
        <w:rPr>
          <w:rFonts w:ascii="Verdana" w:hAnsi="Verdana" w:eastAsia="OpenSans" w:cs="OpenSans"/>
          <w:sz w:val="18"/>
          <w:szCs w:val="18"/>
        </w:rPr>
        <w:t xml:space="preserve">Nederlandse </w:t>
      </w:r>
      <w:r w:rsidR="00F73996">
        <w:rPr>
          <w:rFonts w:ascii="Verdana" w:hAnsi="Verdana" w:eastAsia="OpenSans" w:cs="OpenSans"/>
          <w:sz w:val="18"/>
          <w:szCs w:val="18"/>
        </w:rPr>
        <w:t>KDWs</w:t>
      </w:r>
      <w:r>
        <w:rPr>
          <w:rFonts w:ascii="Verdana" w:hAnsi="Verdana" w:eastAsia="OpenSans" w:cs="OpenSans"/>
          <w:sz w:val="18"/>
          <w:szCs w:val="18"/>
        </w:rPr>
        <w:t xml:space="preserve"> worden voornamelijk bepaald door de onzekerheden in de modelberekeningen. Daarbij is het wel zo dat de grenzen van de uitkomsten worden bepaald door </w:t>
      </w:r>
      <w:r w:rsidRPr="00D60B61">
        <w:rPr>
          <w:rFonts w:ascii="Verdana" w:hAnsi="Verdana" w:eastAsia="OpenSans" w:cs="OpenSans"/>
          <w:sz w:val="18"/>
          <w:szCs w:val="18"/>
        </w:rPr>
        <w:t xml:space="preserve">de bovenkant </w:t>
      </w:r>
      <w:r>
        <w:rPr>
          <w:rFonts w:ascii="Verdana" w:hAnsi="Verdana" w:eastAsia="OpenSans" w:cs="OpenSans"/>
          <w:sz w:val="18"/>
          <w:szCs w:val="18"/>
        </w:rPr>
        <w:t>en</w:t>
      </w:r>
      <w:r w:rsidRPr="00D60B61">
        <w:rPr>
          <w:rFonts w:ascii="Verdana" w:hAnsi="Verdana" w:eastAsia="OpenSans" w:cs="OpenSans"/>
          <w:sz w:val="18"/>
          <w:szCs w:val="18"/>
        </w:rPr>
        <w:t xml:space="preserve"> de onderkant</w:t>
      </w:r>
      <w:r>
        <w:rPr>
          <w:rFonts w:ascii="Verdana" w:hAnsi="Verdana" w:eastAsia="OpenSans" w:cs="OpenSans"/>
          <w:sz w:val="18"/>
          <w:szCs w:val="18"/>
        </w:rPr>
        <w:t xml:space="preserve"> van de bandbreedte van empirische schattingen en die bandbreedte is voor </w:t>
      </w:r>
      <w:r w:rsidR="00B566AD">
        <w:rPr>
          <w:rFonts w:ascii="Verdana" w:hAnsi="Verdana" w:eastAsia="OpenSans" w:cs="OpenSans"/>
          <w:sz w:val="18"/>
          <w:szCs w:val="18"/>
        </w:rPr>
        <w:t xml:space="preserve">de </w:t>
      </w:r>
      <w:r>
        <w:rPr>
          <w:rFonts w:ascii="Verdana" w:hAnsi="Verdana" w:eastAsia="OpenSans" w:cs="OpenSans"/>
          <w:sz w:val="18"/>
          <w:szCs w:val="18"/>
        </w:rPr>
        <w:t>meeste habitattypen goed onderbouwd (zie hierboven).</w:t>
      </w:r>
    </w:p>
    <w:p w:rsidR="00555F0D" w:rsidP="002F7A69" w:rsidRDefault="00555F0D" w14:paraId="546EF395" w14:textId="698561E3">
      <w:pPr>
        <w:autoSpaceDE w:val="0"/>
        <w:autoSpaceDN w:val="0"/>
        <w:adjustRightInd w:val="0"/>
        <w:jc w:val="both"/>
        <w:rPr>
          <w:rFonts w:ascii="Verdana" w:hAnsi="Verdana" w:eastAsia="OpenSans" w:cs="OpenSans"/>
          <w:sz w:val="18"/>
          <w:szCs w:val="18"/>
        </w:rPr>
      </w:pPr>
      <w:r>
        <w:rPr>
          <w:rFonts w:ascii="Verdana" w:hAnsi="Verdana" w:eastAsia="OpenSans" w:cs="OpenSans"/>
          <w:sz w:val="18"/>
          <w:szCs w:val="18"/>
        </w:rPr>
        <w:t>De belangrijkste onzekerheid in de schatting van de KDW van een lokaal Natura 200</w:t>
      </w:r>
      <w:r w:rsidR="00F73996">
        <w:rPr>
          <w:rFonts w:ascii="Verdana" w:hAnsi="Verdana" w:eastAsia="OpenSans" w:cs="OpenSans"/>
          <w:sz w:val="18"/>
          <w:szCs w:val="18"/>
        </w:rPr>
        <w:t>0</w:t>
      </w:r>
      <w:r>
        <w:rPr>
          <w:rFonts w:ascii="Verdana" w:hAnsi="Verdana" w:eastAsia="OpenSans" w:cs="OpenSans"/>
          <w:sz w:val="18"/>
          <w:szCs w:val="18"/>
        </w:rPr>
        <w:t xml:space="preserve"> gebi</w:t>
      </w:r>
      <w:r w:rsidR="00B566AD">
        <w:rPr>
          <w:rFonts w:ascii="Verdana" w:hAnsi="Verdana" w:eastAsia="OpenSans" w:cs="OpenSans"/>
          <w:sz w:val="18"/>
          <w:szCs w:val="18"/>
        </w:rPr>
        <w:t>e</w:t>
      </w:r>
      <w:r>
        <w:rPr>
          <w:rFonts w:ascii="Verdana" w:hAnsi="Verdana" w:eastAsia="OpenSans" w:cs="OpenSans"/>
          <w:sz w:val="18"/>
          <w:szCs w:val="18"/>
        </w:rPr>
        <w:t xml:space="preserve">d heeft betrekking op de </w:t>
      </w:r>
      <w:r w:rsidRPr="00583323">
        <w:rPr>
          <w:rFonts w:ascii="Verdana" w:hAnsi="Verdana" w:eastAsia="OpenSans" w:cs="OpenSans"/>
          <w:sz w:val="18"/>
          <w:szCs w:val="18"/>
        </w:rPr>
        <w:t xml:space="preserve">onzekerheid in de invoer van </w:t>
      </w:r>
      <w:r>
        <w:rPr>
          <w:rFonts w:ascii="Verdana" w:hAnsi="Verdana" w:eastAsia="OpenSans" w:cs="OpenSans"/>
          <w:sz w:val="18"/>
          <w:szCs w:val="18"/>
        </w:rPr>
        <w:t xml:space="preserve">het </w:t>
      </w:r>
      <w:r w:rsidRPr="00583323">
        <w:rPr>
          <w:rFonts w:ascii="Verdana" w:hAnsi="Verdana" w:eastAsia="OpenSans" w:cs="OpenSans"/>
          <w:sz w:val="18"/>
          <w:szCs w:val="18"/>
        </w:rPr>
        <w:t>model</w:t>
      </w:r>
      <w:r>
        <w:rPr>
          <w:rFonts w:ascii="Verdana" w:hAnsi="Verdana" w:eastAsia="OpenSans" w:cs="OpenSans"/>
          <w:sz w:val="18"/>
          <w:szCs w:val="18"/>
        </w:rPr>
        <w:t xml:space="preserve"> en dan gaat het met name om </w:t>
      </w:r>
      <w:r w:rsidRPr="00583323" w:rsidR="00583323">
        <w:rPr>
          <w:rFonts w:ascii="Verdana" w:hAnsi="Verdana" w:eastAsia="OpenSans" w:cs="OpenSans"/>
          <w:sz w:val="18"/>
          <w:szCs w:val="18"/>
        </w:rPr>
        <w:t>condities die het wel of niet voorkomen van soorten bepalen</w:t>
      </w:r>
      <w:r>
        <w:rPr>
          <w:rFonts w:ascii="Verdana" w:hAnsi="Verdana" w:eastAsia="OpenSans" w:cs="OpenSans"/>
          <w:sz w:val="18"/>
          <w:szCs w:val="18"/>
        </w:rPr>
        <w:t>, zoals de b</w:t>
      </w:r>
      <w:r w:rsidRPr="00583323" w:rsidR="00583323">
        <w:rPr>
          <w:rFonts w:ascii="Verdana" w:hAnsi="Verdana" w:eastAsia="OpenSans" w:cs="OpenSans"/>
          <w:sz w:val="18"/>
          <w:szCs w:val="18"/>
        </w:rPr>
        <w:t xml:space="preserve">odemgesteldheid, met name </w:t>
      </w:r>
      <w:r w:rsidR="00F73996">
        <w:rPr>
          <w:rFonts w:ascii="Verdana" w:hAnsi="Verdana" w:eastAsia="OpenSans" w:cs="OpenSans"/>
          <w:sz w:val="18"/>
          <w:szCs w:val="18"/>
        </w:rPr>
        <w:t>de stikstof</w:t>
      </w:r>
      <w:r w:rsidRPr="00583323" w:rsidR="00583323">
        <w:rPr>
          <w:rFonts w:ascii="Verdana" w:hAnsi="Verdana" w:eastAsia="OpenSans" w:cs="OpenSans"/>
          <w:sz w:val="18"/>
          <w:szCs w:val="18"/>
        </w:rPr>
        <w:t>beschikbaarheid</w:t>
      </w:r>
      <w:r>
        <w:rPr>
          <w:rFonts w:ascii="Verdana" w:hAnsi="Verdana" w:eastAsia="OpenSans" w:cs="OpenSans"/>
          <w:sz w:val="18"/>
          <w:szCs w:val="18"/>
        </w:rPr>
        <w:t xml:space="preserve"> en pH</w:t>
      </w:r>
      <w:r w:rsidRPr="00583323" w:rsidR="00583323">
        <w:rPr>
          <w:rFonts w:ascii="Verdana" w:hAnsi="Verdana" w:eastAsia="OpenSans" w:cs="OpenSans"/>
          <w:sz w:val="18"/>
          <w:szCs w:val="18"/>
        </w:rPr>
        <w:t xml:space="preserve">, </w:t>
      </w:r>
      <w:r>
        <w:rPr>
          <w:rFonts w:ascii="Verdana" w:hAnsi="Verdana" w:eastAsia="OpenSans" w:cs="OpenSans"/>
          <w:sz w:val="18"/>
          <w:szCs w:val="18"/>
        </w:rPr>
        <w:t xml:space="preserve">en de </w:t>
      </w:r>
      <w:r w:rsidRPr="00583323" w:rsidR="00583323">
        <w:rPr>
          <w:rFonts w:ascii="Verdana" w:hAnsi="Verdana" w:eastAsia="OpenSans" w:cs="OpenSans"/>
          <w:sz w:val="18"/>
          <w:szCs w:val="18"/>
        </w:rPr>
        <w:t>hydrologie</w:t>
      </w:r>
      <w:r w:rsidR="002D6595">
        <w:rPr>
          <w:rFonts w:ascii="Verdana" w:hAnsi="Verdana" w:eastAsia="OpenSans" w:cs="OpenSans"/>
          <w:sz w:val="18"/>
          <w:szCs w:val="18"/>
        </w:rPr>
        <w:t>, eigenschappen</w:t>
      </w:r>
      <w:r w:rsidR="00FC0505">
        <w:rPr>
          <w:rFonts w:ascii="Verdana" w:hAnsi="Verdana" w:eastAsia="OpenSans" w:cs="OpenSans"/>
          <w:sz w:val="18"/>
          <w:szCs w:val="18"/>
        </w:rPr>
        <w:t xml:space="preserve"> </w:t>
      </w:r>
      <w:r w:rsidR="002D6595">
        <w:rPr>
          <w:rFonts w:ascii="Verdana" w:hAnsi="Verdana" w:eastAsia="OpenSans" w:cs="OpenSans"/>
          <w:sz w:val="18"/>
          <w:szCs w:val="18"/>
        </w:rPr>
        <w:t>die</w:t>
      </w:r>
      <w:r>
        <w:rPr>
          <w:rFonts w:ascii="Verdana" w:hAnsi="Verdana" w:eastAsia="OpenSans" w:cs="OpenSans"/>
          <w:sz w:val="18"/>
          <w:szCs w:val="18"/>
        </w:rPr>
        <w:t xml:space="preserve"> lokaal </w:t>
      </w:r>
      <w:r w:rsidRPr="00583323" w:rsidR="00583323">
        <w:rPr>
          <w:rFonts w:ascii="Verdana" w:hAnsi="Verdana" w:eastAsia="OpenSans" w:cs="OpenSans"/>
          <w:sz w:val="18"/>
          <w:szCs w:val="18"/>
        </w:rPr>
        <w:t xml:space="preserve">sterk </w:t>
      </w:r>
      <w:r>
        <w:rPr>
          <w:rFonts w:ascii="Verdana" w:hAnsi="Verdana" w:eastAsia="OpenSans" w:cs="OpenSans"/>
          <w:sz w:val="18"/>
          <w:szCs w:val="18"/>
        </w:rPr>
        <w:t>k</w:t>
      </w:r>
      <w:r w:rsidR="002D6595">
        <w:rPr>
          <w:rFonts w:ascii="Verdana" w:hAnsi="Verdana" w:eastAsia="OpenSans" w:cs="OpenSans"/>
          <w:sz w:val="18"/>
          <w:szCs w:val="18"/>
        </w:rPr>
        <w:t>unnen</w:t>
      </w:r>
      <w:r>
        <w:rPr>
          <w:rFonts w:ascii="Verdana" w:hAnsi="Verdana" w:eastAsia="OpenSans" w:cs="OpenSans"/>
          <w:sz w:val="18"/>
          <w:szCs w:val="18"/>
        </w:rPr>
        <w:t xml:space="preserve"> variëren. V</w:t>
      </w:r>
      <w:r w:rsidRPr="00583323" w:rsidR="00583323">
        <w:rPr>
          <w:rFonts w:ascii="Verdana" w:hAnsi="Verdana" w:eastAsia="OpenSans" w:cs="OpenSans"/>
          <w:sz w:val="18"/>
          <w:szCs w:val="18"/>
        </w:rPr>
        <w:t xml:space="preserve">erder </w:t>
      </w:r>
      <w:r>
        <w:rPr>
          <w:rFonts w:ascii="Verdana" w:hAnsi="Verdana" w:eastAsia="OpenSans" w:cs="OpenSans"/>
          <w:sz w:val="18"/>
          <w:szCs w:val="18"/>
        </w:rPr>
        <w:t xml:space="preserve">is er </w:t>
      </w:r>
      <w:r w:rsidRPr="00583323" w:rsidR="00583323">
        <w:rPr>
          <w:rFonts w:ascii="Verdana" w:hAnsi="Verdana" w:eastAsia="OpenSans" w:cs="OpenSans"/>
          <w:sz w:val="18"/>
          <w:szCs w:val="18"/>
        </w:rPr>
        <w:t xml:space="preserve">onzekerheid in de </w:t>
      </w:r>
      <w:r>
        <w:rPr>
          <w:rFonts w:ascii="Verdana" w:hAnsi="Verdana" w:eastAsia="OpenSans" w:cs="OpenSans"/>
          <w:sz w:val="18"/>
          <w:szCs w:val="18"/>
        </w:rPr>
        <w:t xml:space="preserve">parameters </w:t>
      </w:r>
      <w:r w:rsidR="00B566AD">
        <w:rPr>
          <w:rFonts w:ascii="Verdana" w:hAnsi="Verdana" w:eastAsia="OpenSans" w:cs="OpenSans"/>
          <w:sz w:val="18"/>
          <w:szCs w:val="18"/>
        </w:rPr>
        <w:t xml:space="preserve">voor </w:t>
      </w:r>
      <w:r w:rsidRPr="00583323" w:rsidR="00583323">
        <w:rPr>
          <w:rFonts w:ascii="Verdana" w:hAnsi="Verdana" w:eastAsia="OpenSans" w:cs="OpenSans"/>
          <w:sz w:val="18"/>
          <w:szCs w:val="18"/>
        </w:rPr>
        <w:t xml:space="preserve">de </w:t>
      </w:r>
      <w:r w:rsidR="00B566AD">
        <w:rPr>
          <w:rFonts w:ascii="Verdana" w:hAnsi="Verdana" w:eastAsia="OpenSans" w:cs="OpenSans"/>
          <w:sz w:val="18"/>
          <w:szCs w:val="18"/>
        </w:rPr>
        <w:t xml:space="preserve">opgenomen </w:t>
      </w:r>
      <w:r w:rsidRPr="00583323" w:rsidR="00583323">
        <w:rPr>
          <w:rFonts w:ascii="Verdana" w:hAnsi="Verdana" w:eastAsia="OpenSans" w:cs="OpenSans"/>
          <w:sz w:val="18"/>
          <w:szCs w:val="18"/>
        </w:rPr>
        <w:t>proces</w:t>
      </w:r>
      <w:r w:rsidR="00B566AD">
        <w:rPr>
          <w:rFonts w:ascii="Verdana" w:hAnsi="Verdana" w:eastAsia="OpenSans" w:cs="OpenSans"/>
          <w:sz w:val="18"/>
          <w:szCs w:val="18"/>
        </w:rPr>
        <w:t xml:space="preserve">sen </w:t>
      </w:r>
      <w:r w:rsidRPr="00583323" w:rsidR="00583323">
        <w:rPr>
          <w:rFonts w:ascii="Verdana" w:hAnsi="Verdana" w:eastAsia="OpenSans" w:cs="OpenSans"/>
          <w:sz w:val="18"/>
          <w:szCs w:val="18"/>
        </w:rPr>
        <w:t>in het model. Deze onzekerheid kan verkleind worden door het vergelijken van modeluitkomst</w:t>
      </w:r>
      <w:r w:rsidR="00B566AD">
        <w:rPr>
          <w:rFonts w:ascii="Verdana" w:hAnsi="Verdana" w:eastAsia="OpenSans" w:cs="OpenSans"/>
          <w:sz w:val="18"/>
          <w:szCs w:val="18"/>
        </w:rPr>
        <w:t>en</w:t>
      </w:r>
      <w:r w:rsidRPr="00583323" w:rsidR="00583323">
        <w:rPr>
          <w:rFonts w:ascii="Verdana" w:hAnsi="Verdana" w:eastAsia="OpenSans" w:cs="OpenSans"/>
          <w:sz w:val="18"/>
          <w:szCs w:val="18"/>
        </w:rPr>
        <w:t xml:space="preserve"> met metingen</w:t>
      </w:r>
      <w:r w:rsidR="00B566AD">
        <w:rPr>
          <w:rFonts w:ascii="Verdana" w:hAnsi="Verdana" w:eastAsia="OpenSans" w:cs="OpenSans"/>
          <w:sz w:val="18"/>
          <w:szCs w:val="18"/>
        </w:rPr>
        <w:t xml:space="preserve">. Voor het gebruikte bodemverzuringsmodel is dit ook gedaan </w:t>
      </w:r>
      <w:r w:rsidR="002D6595">
        <w:rPr>
          <w:rFonts w:ascii="Verdana" w:hAnsi="Verdana" w:eastAsia="OpenSans" w:cs="OpenSans"/>
          <w:sz w:val="18"/>
          <w:szCs w:val="18"/>
        </w:rPr>
        <w:t xml:space="preserve">voor proefgegevens uit </w:t>
      </w:r>
      <w:r w:rsidR="00B566AD">
        <w:rPr>
          <w:rFonts w:ascii="Verdana" w:hAnsi="Verdana" w:eastAsia="OpenSans" w:cs="OpenSans"/>
          <w:sz w:val="18"/>
          <w:szCs w:val="18"/>
        </w:rPr>
        <w:t>zo</w:t>
      </w:r>
      <w:r w:rsidR="00F73996">
        <w:rPr>
          <w:rFonts w:ascii="Verdana" w:hAnsi="Verdana" w:eastAsia="OpenSans" w:cs="OpenSans"/>
          <w:sz w:val="18"/>
          <w:szCs w:val="18"/>
        </w:rPr>
        <w:t xml:space="preserve">wel </w:t>
      </w:r>
      <w:r w:rsidR="00B566AD">
        <w:rPr>
          <w:rFonts w:ascii="Verdana" w:hAnsi="Verdana" w:eastAsia="OpenSans" w:cs="OpenSans"/>
          <w:sz w:val="18"/>
          <w:szCs w:val="18"/>
        </w:rPr>
        <w:t xml:space="preserve">Nederland als in Europa, en die vergelijking is </w:t>
      </w:r>
      <w:r w:rsidR="00F73996">
        <w:rPr>
          <w:rFonts w:ascii="Verdana" w:hAnsi="Verdana" w:eastAsia="OpenSans" w:cs="OpenSans"/>
          <w:sz w:val="18"/>
          <w:szCs w:val="18"/>
        </w:rPr>
        <w:t xml:space="preserve">in het algemeen </w:t>
      </w:r>
      <w:r w:rsidR="00B566AD">
        <w:rPr>
          <w:rFonts w:ascii="Verdana" w:hAnsi="Verdana" w:eastAsia="OpenSans" w:cs="OpenSans"/>
          <w:sz w:val="18"/>
          <w:szCs w:val="18"/>
        </w:rPr>
        <w:t>goed maar kan lokaal behoorlijk afwijken.</w:t>
      </w:r>
      <w:r w:rsidR="00F73996">
        <w:rPr>
          <w:rFonts w:ascii="Verdana" w:hAnsi="Verdana" w:eastAsia="OpenSans" w:cs="OpenSans"/>
          <w:sz w:val="18"/>
          <w:szCs w:val="18"/>
        </w:rPr>
        <w:t xml:space="preserve"> A</w:t>
      </w:r>
      <w:r w:rsidR="00B566AD">
        <w:rPr>
          <w:rFonts w:ascii="Verdana" w:hAnsi="Verdana" w:eastAsia="OpenSans" w:cs="OpenSans"/>
          <w:sz w:val="18"/>
          <w:szCs w:val="18"/>
        </w:rPr>
        <w:t xml:space="preserve">lgemeen kan </w:t>
      </w:r>
      <w:r w:rsidR="00F73996">
        <w:rPr>
          <w:rFonts w:ascii="Verdana" w:hAnsi="Verdana" w:eastAsia="OpenSans" w:cs="OpenSans"/>
          <w:sz w:val="18"/>
          <w:szCs w:val="18"/>
        </w:rPr>
        <w:t xml:space="preserve">dan ook </w:t>
      </w:r>
      <w:r w:rsidR="00B566AD">
        <w:rPr>
          <w:rFonts w:ascii="Verdana" w:hAnsi="Verdana" w:eastAsia="OpenSans" w:cs="OpenSans"/>
          <w:sz w:val="18"/>
          <w:szCs w:val="18"/>
        </w:rPr>
        <w:t xml:space="preserve">worden gesteld dat </w:t>
      </w:r>
      <w:r w:rsidRPr="00583323">
        <w:rPr>
          <w:rFonts w:ascii="Verdana" w:hAnsi="Verdana" w:eastAsia="OpenSans" w:cs="OpenSans"/>
          <w:sz w:val="18"/>
          <w:szCs w:val="18"/>
        </w:rPr>
        <w:t xml:space="preserve">de onzekerheid in de landelijk gemiddelde KDW klein is, maar dat de onzekerheid in de KDW op een gegeven plek </w:t>
      </w:r>
      <w:r w:rsidR="00F73996">
        <w:rPr>
          <w:rFonts w:ascii="Verdana" w:hAnsi="Verdana" w:eastAsia="OpenSans" w:cs="OpenSans"/>
          <w:sz w:val="18"/>
          <w:szCs w:val="18"/>
        </w:rPr>
        <w:t xml:space="preserve">(zoals een deel van een Natura 2000 gebied) </w:t>
      </w:r>
      <w:r w:rsidRPr="00583323">
        <w:rPr>
          <w:rFonts w:ascii="Verdana" w:hAnsi="Verdana" w:eastAsia="OpenSans" w:cs="OpenSans"/>
          <w:sz w:val="18"/>
          <w:szCs w:val="18"/>
        </w:rPr>
        <w:t xml:space="preserve">groot is. </w:t>
      </w:r>
      <w:r w:rsidR="00B566AD">
        <w:rPr>
          <w:rFonts w:ascii="Verdana" w:hAnsi="Verdana" w:eastAsia="OpenSans" w:cs="OpenSans"/>
          <w:sz w:val="18"/>
          <w:szCs w:val="18"/>
        </w:rPr>
        <w:t xml:space="preserve">Dat </w:t>
      </w:r>
      <w:r w:rsidR="00F73996">
        <w:rPr>
          <w:rFonts w:ascii="Verdana" w:hAnsi="Verdana" w:eastAsia="OpenSans" w:cs="OpenSans"/>
          <w:sz w:val="18"/>
          <w:szCs w:val="18"/>
        </w:rPr>
        <w:t xml:space="preserve">principe </w:t>
      </w:r>
      <w:r w:rsidR="00B566AD">
        <w:rPr>
          <w:rFonts w:ascii="Verdana" w:hAnsi="Verdana" w:eastAsia="OpenSans" w:cs="OpenSans"/>
          <w:sz w:val="18"/>
          <w:szCs w:val="18"/>
        </w:rPr>
        <w:t xml:space="preserve">geldt overigens </w:t>
      </w:r>
      <w:r w:rsidR="00F73996">
        <w:rPr>
          <w:rFonts w:ascii="Verdana" w:hAnsi="Verdana" w:eastAsia="OpenSans" w:cs="OpenSans"/>
          <w:sz w:val="18"/>
          <w:szCs w:val="18"/>
        </w:rPr>
        <w:t xml:space="preserve">precies zo </w:t>
      </w:r>
      <w:r w:rsidR="00B566AD">
        <w:rPr>
          <w:rFonts w:ascii="Verdana" w:hAnsi="Verdana" w:eastAsia="OpenSans" w:cs="OpenSans"/>
          <w:sz w:val="18"/>
          <w:szCs w:val="18"/>
        </w:rPr>
        <w:t xml:space="preserve">voor de schattingen van de huidige </w:t>
      </w:r>
      <w:r w:rsidR="00F73996">
        <w:rPr>
          <w:rFonts w:ascii="Verdana" w:hAnsi="Verdana" w:eastAsia="OpenSans" w:cs="OpenSans"/>
          <w:sz w:val="18"/>
          <w:szCs w:val="18"/>
        </w:rPr>
        <w:t xml:space="preserve">N </w:t>
      </w:r>
      <w:r w:rsidR="00B566AD">
        <w:rPr>
          <w:rFonts w:ascii="Verdana" w:hAnsi="Verdana" w:eastAsia="OpenSans" w:cs="OpenSans"/>
          <w:sz w:val="18"/>
          <w:szCs w:val="18"/>
        </w:rPr>
        <w:t>depositie.</w:t>
      </w:r>
    </w:p>
    <w:p w:rsidRPr="00B566AD" w:rsidR="00D60B61" w:rsidP="002F7A69" w:rsidRDefault="00D60B61" w14:paraId="6FE11B37" w14:textId="7FB96E30">
      <w:pPr>
        <w:spacing w:after="0" w:line="283" w:lineRule="exact"/>
        <w:jc w:val="both"/>
        <w:rPr>
          <w:rFonts w:ascii="Verdana" w:hAnsi="Verdana"/>
          <w:b/>
          <w:bCs/>
          <w:sz w:val="18"/>
          <w:szCs w:val="18"/>
        </w:rPr>
      </w:pPr>
      <w:r w:rsidRPr="00B566AD">
        <w:rPr>
          <w:rFonts w:ascii="Verdana" w:hAnsi="Verdana"/>
          <w:b/>
          <w:bCs/>
          <w:sz w:val="18"/>
          <w:szCs w:val="18"/>
        </w:rPr>
        <w:t>3</w:t>
      </w:r>
      <w:r w:rsidRPr="00B566AD">
        <w:rPr>
          <w:rFonts w:ascii="Verdana" w:hAnsi="Verdana"/>
          <w:b/>
          <w:bCs/>
          <w:sz w:val="18"/>
          <w:szCs w:val="18"/>
        </w:rPr>
        <w:tab/>
        <w:t xml:space="preserve">Zijn de </w:t>
      </w:r>
      <w:r w:rsidRPr="00B566AD" w:rsidR="00B566AD">
        <w:rPr>
          <w:rFonts w:ascii="Verdana" w:hAnsi="Verdana"/>
          <w:b/>
          <w:bCs/>
          <w:sz w:val="18"/>
          <w:szCs w:val="18"/>
        </w:rPr>
        <w:t>kritische depositiewaarden</w:t>
      </w:r>
      <w:r w:rsidRPr="00B566AD">
        <w:rPr>
          <w:rFonts w:ascii="Verdana" w:hAnsi="Verdana"/>
          <w:b/>
          <w:bCs/>
          <w:sz w:val="18"/>
          <w:szCs w:val="18"/>
        </w:rPr>
        <w:t xml:space="preserve"> goed genoeg om beleid op te baseren? </w:t>
      </w:r>
    </w:p>
    <w:p w:rsidR="0027790D" w:rsidP="002F7A69" w:rsidRDefault="0027790D" w14:paraId="4F75E19E" w14:textId="0816E61F">
      <w:pPr>
        <w:autoSpaceDE w:val="0"/>
        <w:autoSpaceDN w:val="0"/>
        <w:adjustRightInd w:val="0"/>
        <w:jc w:val="both"/>
        <w:rPr>
          <w:rFonts w:ascii="Verdana" w:hAnsi="Verdana" w:eastAsia="OpenSans" w:cs="OpenSans"/>
          <w:sz w:val="18"/>
          <w:szCs w:val="18"/>
        </w:rPr>
      </w:pPr>
      <w:r w:rsidRPr="0027790D">
        <w:rPr>
          <w:rFonts w:ascii="Verdana" w:hAnsi="Verdana"/>
          <w:sz w:val="18"/>
          <w:szCs w:val="18"/>
          <w:u w:val="single"/>
        </w:rPr>
        <w:t>Generiek landelijk en p</w:t>
      </w:r>
      <w:r w:rsidRPr="0027790D">
        <w:rPr>
          <w:rFonts w:ascii="Verdana" w:hAnsi="Verdana" w:eastAsia="OpenSans" w:cs="OpenSans"/>
          <w:sz w:val="18"/>
          <w:szCs w:val="18"/>
          <w:u w:val="single"/>
        </w:rPr>
        <w:t>rovinciaal</w:t>
      </w:r>
      <w:r w:rsidRPr="0027790D">
        <w:rPr>
          <w:rFonts w:ascii="Verdana" w:hAnsi="Verdana"/>
          <w:sz w:val="18"/>
          <w:szCs w:val="18"/>
          <w:u w:val="single"/>
        </w:rPr>
        <w:t xml:space="preserve"> beleid: </w:t>
      </w:r>
      <w:r w:rsidR="00FE4BFB">
        <w:rPr>
          <w:rFonts w:ascii="Verdana" w:hAnsi="Verdana"/>
          <w:sz w:val="18"/>
          <w:szCs w:val="18"/>
          <w:u w:val="single"/>
        </w:rPr>
        <w:t>KDWs</w:t>
      </w:r>
      <w:r w:rsidR="002C747F">
        <w:rPr>
          <w:rFonts w:ascii="Verdana" w:hAnsi="Verdana"/>
          <w:sz w:val="18"/>
          <w:szCs w:val="18"/>
        </w:rPr>
        <w:t xml:space="preserve"> zijn </w:t>
      </w:r>
      <w:r>
        <w:rPr>
          <w:rFonts w:ascii="Verdana" w:hAnsi="Verdana"/>
          <w:sz w:val="18"/>
          <w:szCs w:val="18"/>
        </w:rPr>
        <w:t>zeker go</w:t>
      </w:r>
      <w:r w:rsidR="002C747F">
        <w:rPr>
          <w:rFonts w:ascii="Verdana" w:hAnsi="Verdana"/>
          <w:sz w:val="18"/>
          <w:szCs w:val="18"/>
        </w:rPr>
        <w:t xml:space="preserve">ed genoeg om generiek </w:t>
      </w:r>
      <w:r>
        <w:rPr>
          <w:rFonts w:ascii="Verdana" w:hAnsi="Verdana"/>
          <w:sz w:val="18"/>
          <w:szCs w:val="18"/>
        </w:rPr>
        <w:t xml:space="preserve">landelijk stikstofbeleid op te baseren. </w:t>
      </w:r>
      <w:r w:rsidRPr="00D60B61">
        <w:rPr>
          <w:rFonts w:ascii="Verdana" w:hAnsi="Verdana" w:eastAsia="OpenSans" w:cs="OpenSans"/>
          <w:sz w:val="18"/>
          <w:szCs w:val="18"/>
        </w:rPr>
        <w:t>De afgeleide KDWs variëren veelal tussen de 7-25 kg N per hectare per jaar</w:t>
      </w:r>
      <w:r w:rsidR="00F73996">
        <w:rPr>
          <w:rFonts w:ascii="Verdana" w:hAnsi="Verdana" w:eastAsia="OpenSans" w:cs="OpenSans"/>
          <w:sz w:val="18"/>
          <w:szCs w:val="18"/>
        </w:rPr>
        <w:t>,</w:t>
      </w:r>
      <w:r w:rsidRPr="00D60B61">
        <w:rPr>
          <w:rFonts w:ascii="Verdana" w:hAnsi="Verdana" w:eastAsia="OpenSans" w:cs="OpenSans"/>
          <w:sz w:val="18"/>
          <w:szCs w:val="18"/>
        </w:rPr>
        <w:t xml:space="preserve"> </w:t>
      </w:r>
      <w:r>
        <w:rPr>
          <w:rFonts w:ascii="Verdana" w:hAnsi="Verdana" w:eastAsia="OpenSans" w:cs="OpenSans"/>
          <w:sz w:val="18"/>
          <w:szCs w:val="18"/>
        </w:rPr>
        <w:t>met een KDW van de gevoeliger systemen onder de 1</w:t>
      </w:r>
      <w:r w:rsidRPr="00D60B61">
        <w:rPr>
          <w:rFonts w:ascii="Verdana" w:hAnsi="Verdana" w:eastAsia="OpenSans" w:cs="OpenSans"/>
          <w:sz w:val="18"/>
          <w:szCs w:val="18"/>
        </w:rPr>
        <w:t>2 kg N per hectare per jaar</w:t>
      </w:r>
      <w:r w:rsidR="00F73996">
        <w:rPr>
          <w:rFonts w:ascii="Verdana" w:hAnsi="Verdana" w:eastAsia="OpenSans" w:cs="OpenSans"/>
          <w:sz w:val="18"/>
          <w:szCs w:val="18"/>
        </w:rPr>
        <w:t>,</w:t>
      </w:r>
      <w:r w:rsidRPr="00D60B61">
        <w:rPr>
          <w:rFonts w:ascii="Verdana" w:hAnsi="Verdana" w:eastAsia="OpenSans" w:cs="OpenSans"/>
          <w:sz w:val="18"/>
          <w:szCs w:val="18"/>
        </w:rPr>
        <w:t xml:space="preserve"> </w:t>
      </w:r>
      <w:r>
        <w:rPr>
          <w:rFonts w:ascii="Verdana" w:hAnsi="Verdana" w:eastAsia="OpenSans" w:cs="OpenSans"/>
          <w:sz w:val="18"/>
          <w:szCs w:val="18"/>
        </w:rPr>
        <w:t>en dat is beduidend lager dan de gemiddelde huidige depositie</w:t>
      </w:r>
      <w:r w:rsidR="00F73996">
        <w:rPr>
          <w:rFonts w:ascii="Verdana" w:hAnsi="Verdana" w:eastAsia="OpenSans" w:cs="OpenSans"/>
          <w:sz w:val="18"/>
          <w:szCs w:val="18"/>
        </w:rPr>
        <w:t>,</w:t>
      </w:r>
      <w:r>
        <w:rPr>
          <w:rFonts w:ascii="Verdana" w:hAnsi="Verdana" w:eastAsia="OpenSans" w:cs="OpenSans"/>
          <w:sz w:val="18"/>
          <w:szCs w:val="18"/>
        </w:rPr>
        <w:t xml:space="preserve"> die rond 21</w:t>
      </w:r>
      <w:r w:rsidRPr="00D60B61">
        <w:rPr>
          <w:rFonts w:ascii="Verdana" w:hAnsi="Verdana" w:eastAsia="OpenSans" w:cs="OpenSans"/>
          <w:sz w:val="18"/>
          <w:szCs w:val="18"/>
        </w:rPr>
        <w:t xml:space="preserve"> kg N per hectare per jaar </w:t>
      </w:r>
      <w:r>
        <w:rPr>
          <w:rFonts w:ascii="Verdana" w:hAnsi="Verdana" w:eastAsia="OpenSans" w:cs="OpenSans"/>
          <w:sz w:val="18"/>
          <w:szCs w:val="18"/>
        </w:rPr>
        <w:t xml:space="preserve">ligt. </w:t>
      </w:r>
      <w:r>
        <w:rPr>
          <w:rFonts w:ascii="Verdana" w:hAnsi="Verdana" w:eastAsia="OpenSans" w:cs="OpenSans"/>
          <w:sz w:val="18"/>
          <w:szCs w:val="18"/>
        </w:rPr>
        <w:lastRenderedPageBreak/>
        <w:t xml:space="preserve">Verder zijn de </w:t>
      </w:r>
      <w:r w:rsidR="00F73996">
        <w:rPr>
          <w:rFonts w:ascii="Verdana" w:hAnsi="Verdana" w:eastAsia="OpenSans" w:cs="OpenSans"/>
          <w:sz w:val="18"/>
          <w:szCs w:val="18"/>
        </w:rPr>
        <w:t xml:space="preserve">KDWs ook betrouwbaar genoeg om een rol te spelen op provinciaal </w:t>
      </w:r>
      <w:r>
        <w:rPr>
          <w:rFonts w:ascii="Verdana" w:hAnsi="Verdana" w:eastAsia="OpenSans" w:cs="OpenSans"/>
          <w:sz w:val="18"/>
          <w:szCs w:val="18"/>
        </w:rPr>
        <w:t xml:space="preserve">niveau. Met name in de provincies met intensive veehouderij is het verschil tussen huidige depositie en </w:t>
      </w:r>
      <w:r w:rsidR="002D6595">
        <w:rPr>
          <w:rFonts w:ascii="Verdana" w:hAnsi="Verdana" w:eastAsia="OpenSans" w:cs="OpenSans"/>
          <w:sz w:val="18"/>
          <w:szCs w:val="18"/>
        </w:rPr>
        <w:t xml:space="preserve">de gewenste </w:t>
      </w:r>
      <w:r>
        <w:rPr>
          <w:rFonts w:ascii="Verdana" w:hAnsi="Verdana" w:eastAsia="OpenSans" w:cs="OpenSans"/>
          <w:sz w:val="18"/>
          <w:szCs w:val="18"/>
        </w:rPr>
        <w:t xml:space="preserve">KDW dermate hoog dat </w:t>
      </w:r>
      <w:r w:rsidR="002F7A69">
        <w:rPr>
          <w:rFonts w:ascii="Verdana" w:hAnsi="Verdana" w:eastAsia="OpenSans" w:cs="OpenSans"/>
          <w:sz w:val="18"/>
          <w:szCs w:val="18"/>
        </w:rPr>
        <w:t xml:space="preserve">het helder is dat de KDW wordt overschreden </w:t>
      </w:r>
      <w:proofErr w:type="spellStart"/>
      <w:r>
        <w:rPr>
          <w:rFonts w:ascii="Verdana" w:hAnsi="Verdana" w:eastAsia="OpenSans" w:cs="OpenSans"/>
          <w:sz w:val="18"/>
          <w:szCs w:val="18"/>
        </w:rPr>
        <w:t>verall</w:t>
      </w:r>
      <w:proofErr w:type="spellEnd"/>
      <w:r>
        <w:rPr>
          <w:rFonts w:ascii="Verdana" w:hAnsi="Verdana" w:eastAsia="OpenSans" w:cs="OpenSans"/>
          <w:sz w:val="18"/>
          <w:szCs w:val="18"/>
        </w:rPr>
        <w:t xml:space="preserve"> een betrouwbaar geeft. Maar hoe dichter de depositie de KDW nadert,</w:t>
      </w:r>
      <w:r w:rsidR="00F73996">
        <w:rPr>
          <w:rFonts w:ascii="Verdana" w:hAnsi="Verdana" w:eastAsia="OpenSans" w:cs="OpenSans"/>
          <w:sz w:val="18"/>
          <w:szCs w:val="18"/>
        </w:rPr>
        <w:t xml:space="preserve"> </w:t>
      </w:r>
      <w:r>
        <w:rPr>
          <w:rFonts w:ascii="Verdana" w:hAnsi="Verdana" w:eastAsia="OpenSans" w:cs="OpenSans"/>
          <w:sz w:val="18"/>
          <w:szCs w:val="18"/>
        </w:rPr>
        <w:t xml:space="preserve">hoe lager de betrouwbaarheid </w:t>
      </w:r>
      <w:r w:rsidR="002F7A69">
        <w:rPr>
          <w:rFonts w:ascii="Verdana" w:hAnsi="Verdana" w:eastAsia="OpenSans" w:cs="OpenSans"/>
          <w:sz w:val="18"/>
          <w:szCs w:val="18"/>
        </w:rPr>
        <w:t>van deze in</w:t>
      </w:r>
      <w:r>
        <w:rPr>
          <w:rFonts w:ascii="Verdana" w:hAnsi="Verdana" w:eastAsia="OpenSans" w:cs="OpenSans"/>
          <w:sz w:val="18"/>
          <w:szCs w:val="18"/>
        </w:rPr>
        <w:t>schatt</w:t>
      </w:r>
      <w:r w:rsidR="002F7A69">
        <w:rPr>
          <w:rFonts w:ascii="Verdana" w:hAnsi="Verdana" w:eastAsia="OpenSans" w:cs="OpenSans"/>
          <w:sz w:val="18"/>
          <w:szCs w:val="18"/>
        </w:rPr>
        <w:t>ing</w:t>
      </w:r>
      <w:r w:rsidR="00F73996">
        <w:rPr>
          <w:rFonts w:ascii="Verdana" w:hAnsi="Verdana" w:eastAsia="OpenSans" w:cs="OpenSans"/>
          <w:sz w:val="18"/>
          <w:szCs w:val="18"/>
        </w:rPr>
        <w:t>.</w:t>
      </w:r>
    </w:p>
    <w:p w:rsidR="00FE4BFB" w:rsidP="002F7A69" w:rsidRDefault="00116343" w14:paraId="44560CAD" w14:textId="60AD628D">
      <w:pPr>
        <w:autoSpaceDE w:val="0"/>
        <w:autoSpaceDN w:val="0"/>
        <w:adjustRightInd w:val="0"/>
        <w:jc w:val="both"/>
        <w:rPr>
          <w:rFonts w:ascii="Verdana" w:hAnsi="Verdana" w:eastAsia="OpenSans" w:cs="OpenSans"/>
          <w:sz w:val="18"/>
          <w:szCs w:val="18"/>
        </w:rPr>
      </w:pPr>
      <w:r w:rsidRPr="00116343">
        <w:rPr>
          <w:rFonts w:ascii="Verdana" w:hAnsi="Verdana" w:eastAsia="OpenSans" w:cs="OpenSans"/>
          <w:sz w:val="18"/>
          <w:szCs w:val="18"/>
          <w:u w:val="single"/>
        </w:rPr>
        <w:t>Lokaal vergunningsbeleid</w:t>
      </w:r>
      <w:r>
        <w:rPr>
          <w:rFonts w:ascii="Verdana" w:hAnsi="Verdana" w:eastAsia="OpenSans" w:cs="OpenSans"/>
          <w:sz w:val="18"/>
          <w:szCs w:val="18"/>
        </w:rPr>
        <w:t>: Bij lokaal vergunningsbeleid wordt gekeken of een activiteit een significante bijdrage levert aan de depositie op een gevoelig natuurgebied, gedefinieerd als een gebied waarvan de KDW is overschreden. Op lokale schaal zijn de o</w:t>
      </w:r>
      <w:r w:rsidRPr="00116343" w:rsidR="0027790D">
        <w:rPr>
          <w:rFonts w:ascii="Verdana" w:hAnsi="Verdana" w:eastAsia="OpenSans" w:cs="OpenSans"/>
          <w:sz w:val="18"/>
          <w:szCs w:val="18"/>
        </w:rPr>
        <w:t>nnauwkeurigheden in geschatte actuele depositie en geschatte KDW</w:t>
      </w:r>
      <w:r>
        <w:rPr>
          <w:rFonts w:ascii="Verdana" w:hAnsi="Verdana" w:eastAsia="OpenSans" w:cs="OpenSans"/>
          <w:sz w:val="18"/>
          <w:szCs w:val="18"/>
        </w:rPr>
        <w:t xml:space="preserve"> groot </w:t>
      </w:r>
      <w:r w:rsidR="00D867EA">
        <w:rPr>
          <w:rFonts w:ascii="Verdana" w:hAnsi="Verdana" w:eastAsia="OpenSans" w:cs="OpenSans"/>
          <w:sz w:val="18"/>
          <w:szCs w:val="18"/>
        </w:rPr>
        <w:t xml:space="preserve">(beiden tot wel 50%) </w:t>
      </w:r>
      <w:r>
        <w:rPr>
          <w:rFonts w:ascii="Verdana" w:hAnsi="Verdana" w:eastAsia="OpenSans" w:cs="OpenSans"/>
          <w:sz w:val="18"/>
          <w:szCs w:val="18"/>
        </w:rPr>
        <w:t xml:space="preserve">en dat geldt derhalve zeker voor het verschil tussen die beide. Daarom is dit type depositiebeleid </w:t>
      </w:r>
      <w:r w:rsidR="00F73996">
        <w:rPr>
          <w:rFonts w:ascii="Verdana" w:hAnsi="Verdana" w:eastAsia="OpenSans" w:cs="OpenSans"/>
          <w:sz w:val="18"/>
          <w:szCs w:val="18"/>
        </w:rPr>
        <w:t xml:space="preserve">niet </w:t>
      </w:r>
      <w:r>
        <w:rPr>
          <w:rFonts w:ascii="Verdana" w:hAnsi="Verdana" w:eastAsia="OpenSans" w:cs="OpenSans"/>
          <w:sz w:val="18"/>
          <w:szCs w:val="18"/>
        </w:rPr>
        <w:t xml:space="preserve">goed te onderbouwen, met name in gebieden waar de geschatte huidige depositie en KDW dicht bij elkaar liggen. </w:t>
      </w:r>
    </w:p>
    <w:p w:rsidRPr="00FE4BFB" w:rsidR="00FE4BFB" w:rsidP="002F7A69" w:rsidRDefault="00B566AD" w14:paraId="7DB3EA9E" w14:textId="014BB16F">
      <w:pPr>
        <w:autoSpaceDE w:val="0"/>
        <w:autoSpaceDN w:val="0"/>
        <w:adjustRightInd w:val="0"/>
        <w:jc w:val="both"/>
        <w:rPr>
          <w:rFonts w:ascii="Verdana" w:hAnsi="Verdana" w:eastAsia="OpenSans" w:cs="OpenSans"/>
          <w:sz w:val="18"/>
          <w:szCs w:val="18"/>
        </w:rPr>
      </w:pPr>
      <w:r w:rsidRPr="00B566AD">
        <w:rPr>
          <w:rFonts w:ascii="Verdana" w:hAnsi="Verdana" w:eastAsia="OpenSans" w:cs="OpenSans"/>
          <w:sz w:val="18"/>
          <w:szCs w:val="18"/>
          <w:u w:val="single"/>
        </w:rPr>
        <w:t>KDW en natuurkwaliteit</w:t>
      </w:r>
      <w:r>
        <w:rPr>
          <w:rFonts w:ascii="Verdana" w:hAnsi="Verdana" w:eastAsia="OpenSans" w:cs="OpenSans"/>
          <w:sz w:val="18"/>
          <w:szCs w:val="18"/>
        </w:rPr>
        <w:t xml:space="preserve">. </w:t>
      </w:r>
      <w:r w:rsidRPr="00FE4BFB" w:rsidR="00FE4BFB">
        <w:rPr>
          <w:rFonts w:ascii="Verdana" w:hAnsi="Verdana" w:eastAsia="OpenSans" w:cs="OpenSans"/>
          <w:sz w:val="18"/>
          <w:szCs w:val="18"/>
        </w:rPr>
        <w:t>Recent is door PBL een relatie gelegd tussen het areaal van stikstof</w:t>
      </w:r>
      <w:r w:rsidR="00F73996">
        <w:rPr>
          <w:rFonts w:ascii="Verdana" w:hAnsi="Verdana" w:eastAsia="OpenSans" w:cs="OpenSans"/>
          <w:sz w:val="18"/>
          <w:szCs w:val="18"/>
        </w:rPr>
        <w:t>-</w:t>
      </w:r>
      <w:r w:rsidRPr="00FE4BFB" w:rsidR="00FE4BFB">
        <w:rPr>
          <w:rFonts w:ascii="Verdana" w:hAnsi="Verdana" w:eastAsia="OpenSans" w:cs="OpenSans"/>
          <w:sz w:val="18"/>
          <w:szCs w:val="18"/>
        </w:rPr>
        <w:t>gevoelige habitattypen die de afgelopen zes jaar een landelijke positieve, stabiele of negatieve trend hebben vertoond</w:t>
      </w:r>
      <w:r w:rsidR="00F73996">
        <w:rPr>
          <w:rFonts w:ascii="Verdana" w:hAnsi="Verdana" w:eastAsia="OpenSans" w:cs="OpenSans"/>
          <w:sz w:val="18"/>
          <w:szCs w:val="18"/>
        </w:rPr>
        <w:t xml:space="preserve"> </w:t>
      </w:r>
      <w:r w:rsidRPr="00FE4BFB" w:rsidR="00F73996">
        <w:rPr>
          <w:rFonts w:ascii="Verdana" w:hAnsi="Verdana" w:eastAsia="OpenSans" w:cs="OpenSans"/>
          <w:sz w:val="18"/>
          <w:szCs w:val="18"/>
        </w:rPr>
        <w:t>en de mate van overschrijding van de KDW</w:t>
      </w:r>
      <w:r w:rsidRPr="00FE4BFB" w:rsidR="00FE4BFB">
        <w:rPr>
          <w:rFonts w:ascii="Verdana" w:hAnsi="Verdana" w:eastAsia="OpenSans" w:cs="OpenSans"/>
          <w:sz w:val="18"/>
          <w:szCs w:val="18"/>
        </w:rPr>
        <w:t>. D</w:t>
      </w:r>
      <w:r w:rsidR="00D867EA">
        <w:rPr>
          <w:rFonts w:ascii="Verdana" w:hAnsi="Verdana" w:eastAsia="OpenSans" w:cs="OpenSans"/>
          <w:sz w:val="18"/>
          <w:szCs w:val="18"/>
        </w:rPr>
        <w:t xml:space="preserve">aaruit blijkt dat er een relatie is tussen </w:t>
      </w:r>
      <w:r w:rsidRPr="00FE4BFB" w:rsidR="00FE4BFB">
        <w:rPr>
          <w:rFonts w:ascii="Verdana" w:hAnsi="Verdana" w:eastAsia="OpenSans" w:cs="OpenSans"/>
          <w:sz w:val="18"/>
          <w:szCs w:val="18"/>
        </w:rPr>
        <w:t xml:space="preserve">de mate van overschrijding </w:t>
      </w:r>
      <w:r w:rsidR="00D867EA">
        <w:rPr>
          <w:rFonts w:ascii="Verdana" w:hAnsi="Verdana" w:eastAsia="OpenSans" w:cs="OpenSans"/>
          <w:sz w:val="18"/>
          <w:szCs w:val="18"/>
        </w:rPr>
        <w:t xml:space="preserve">van de KDW en </w:t>
      </w:r>
      <w:r w:rsidRPr="00FE4BFB" w:rsidR="00FE4BFB">
        <w:rPr>
          <w:rFonts w:ascii="Verdana" w:hAnsi="Verdana" w:eastAsia="OpenSans" w:cs="OpenSans"/>
          <w:sz w:val="18"/>
          <w:szCs w:val="18"/>
        </w:rPr>
        <w:t>het risico op verslechtering van de natuurkwaliteit.</w:t>
      </w:r>
      <w:r w:rsidR="00F73996">
        <w:rPr>
          <w:rFonts w:ascii="Verdana" w:hAnsi="Verdana" w:eastAsia="OpenSans" w:cs="OpenSans"/>
          <w:sz w:val="18"/>
          <w:szCs w:val="18"/>
        </w:rPr>
        <w:t xml:space="preserve"> </w:t>
      </w:r>
      <w:r w:rsidR="00D867EA">
        <w:rPr>
          <w:rFonts w:ascii="Verdana" w:hAnsi="Verdana" w:eastAsia="OpenSans" w:cs="OpenSans"/>
          <w:sz w:val="18"/>
          <w:szCs w:val="18"/>
        </w:rPr>
        <w:t xml:space="preserve">Lokaal kan echter sprake zijn van overschrijding zonder achteruitgang van natuurkwaliteit en omgekeerd. Dat komt deels omdat </w:t>
      </w:r>
      <w:r w:rsidRPr="00FE4BFB" w:rsidR="00D867EA">
        <w:rPr>
          <w:rFonts w:ascii="Verdana" w:hAnsi="Verdana" w:eastAsia="OpenSans" w:cs="OpenSans"/>
          <w:sz w:val="18"/>
          <w:szCs w:val="18"/>
        </w:rPr>
        <w:t>de natuurkwaliteit van veel meer factoren af</w:t>
      </w:r>
      <w:r w:rsidR="00D867EA">
        <w:rPr>
          <w:rFonts w:ascii="Verdana" w:hAnsi="Verdana" w:eastAsia="OpenSans" w:cs="OpenSans"/>
          <w:sz w:val="18"/>
          <w:szCs w:val="18"/>
        </w:rPr>
        <w:t xml:space="preserve">hangt </w:t>
      </w:r>
      <w:r w:rsidRPr="00FE4BFB" w:rsidR="00D867EA">
        <w:rPr>
          <w:rFonts w:ascii="Verdana" w:hAnsi="Verdana" w:eastAsia="OpenSans" w:cs="OpenSans"/>
          <w:sz w:val="18"/>
          <w:szCs w:val="18"/>
        </w:rPr>
        <w:t xml:space="preserve">dan </w:t>
      </w:r>
      <w:r w:rsidR="00D867EA">
        <w:rPr>
          <w:rFonts w:ascii="Verdana" w:hAnsi="Verdana" w:eastAsia="OpenSans" w:cs="OpenSans"/>
          <w:sz w:val="18"/>
          <w:szCs w:val="18"/>
        </w:rPr>
        <w:t xml:space="preserve">van </w:t>
      </w:r>
      <w:r w:rsidRPr="00FE4BFB" w:rsidR="00D867EA">
        <w:rPr>
          <w:rFonts w:ascii="Verdana" w:hAnsi="Verdana" w:eastAsia="OpenSans" w:cs="OpenSans"/>
          <w:sz w:val="18"/>
          <w:szCs w:val="18"/>
        </w:rPr>
        <w:t>stikstof alleen, zoals de waterbeschikbaarheid  (hydrologie) en de mate waarin herstelmaatregelen worden uitgevoerd</w:t>
      </w:r>
      <w:r w:rsidR="00D867EA">
        <w:rPr>
          <w:rFonts w:ascii="Verdana" w:hAnsi="Verdana" w:eastAsia="OpenSans" w:cs="OpenSans"/>
          <w:sz w:val="18"/>
          <w:szCs w:val="18"/>
        </w:rPr>
        <w:t xml:space="preserve">. Verder kan afnemende depositie soms al tot herstel leiden boven de KDW, hoewel niet volledig (zie eerder), terwijl het omgekeerde ook mogelijk is. </w:t>
      </w:r>
      <w:r w:rsidRPr="00FE4BFB" w:rsidR="00D867EA">
        <w:rPr>
          <w:rFonts w:ascii="Verdana" w:hAnsi="Verdana" w:eastAsia="OpenSans" w:cs="OpenSans"/>
          <w:sz w:val="18"/>
          <w:szCs w:val="18"/>
        </w:rPr>
        <w:t>D</w:t>
      </w:r>
      <w:r w:rsidR="00D867EA">
        <w:rPr>
          <w:rFonts w:ascii="Verdana" w:hAnsi="Verdana" w:eastAsia="OpenSans" w:cs="OpenSans"/>
          <w:sz w:val="18"/>
          <w:szCs w:val="18"/>
        </w:rPr>
        <w:t xml:space="preserve">at </w:t>
      </w:r>
      <w:r w:rsidR="00F73996">
        <w:rPr>
          <w:rFonts w:ascii="Verdana" w:hAnsi="Verdana" w:eastAsia="OpenSans" w:cs="OpenSans"/>
          <w:sz w:val="18"/>
          <w:szCs w:val="18"/>
        </w:rPr>
        <w:t>verschil kan</w:t>
      </w:r>
      <w:r w:rsidR="009F0B37">
        <w:rPr>
          <w:rFonts w:ascii="Verdana" w:hAnsi="Verdana" w:eastAsia="OpenSans" w:cs="OpenSans"/>
          <w:sz w:val="18"/>
          <w:szCs w:val="18"/>
        </w:rPr>
        <w:t xml:space="preserve"> echter ook </w:t>
      </w:r>
      <w:r w:rsidR="00D867EA">
        <w:rPr>
          <w:rFonts w:ascii="Verdana" w:hAnsi="Verdana" w:eastAsia="OpenSans" w:cs="OpenSans"/>
          <w:sz w:val="18"/>
          <w:szCs w:val="18"/>
        </w:rPr>
        <w:t>worden verklaar</w:t>
      </w:r>
      <w:r w:rsidR="009F0B37">
        <w:rPr>
          <w:rFonts w:ascii="Verdana" w:hAnsi="Verdana" w:eastAsia="OpenSans" w:cs="OpenSans"/>
          <w:sz w:val="18"/>
          <w:szCs w:val="18"/>
        </w:rPr>
        <w:t>d doordat</w:t>
      </w:r>
      <w:r w:rsidRPr="00FE4BFB" w:rsidR="00D867EA">
        <w:rPr>
          <w:rFonts w:ascii="Verdana" w:hAnsi="Verdana" w:eastAsia="OpenSans" w:cs="OpenSans"/>
          <w:sz w:val="18"/>
          <w:szCs w:val="18"/>
        </w:rPr>
        <w:t xml:space="preserve"> zowel de huidige depositie als de kritische depositie lokaal grote onzekerheden heeft (tot wel ca 50%)</w:t>
      </w:r>
      <w:r w:rsidR="009F0B37">
        <w:rPr>
          <w:rFonts w:ascii="Verdana" w:hAnsi="Verdana" w:eastAsia="OpenSans" w:cs="OpenSans"/>
          <w:sz w:val="18"/>
          <w:szCs w:val="18"/>
        </w:rPr>
        <w:t>. Daardoor kan er sprake zijn van een berekende overschrijding zonder dat dit in werkelijkheid het geval is en omgekeerd</w:t>
      </w:r>
      <w:r w:rsidRPr="00FE4BFB" w:rsidR="00D867EA">
        <w:rPr>
          <w:rFonts w:ascii="Verdana" w:hAnsi="Verdana" w:eastAsia="OpenSans" w:cs="OpenSans"/>
          <w:sz w:val="18"/>
          <w:szCs w:val="18"/>
        </w:rPr>
        <w:t xml:space="preserve">. </w:t>
      </w:r>
    </w:p>
    <w:p w:rsidRPr="00116343" w:rsidR="0027790D" w:rsidP="002F7A69" w:rsidRDefault="00116343" w14:paraId="1C0B0127" w14:textId="76AAB6ED">
      <w:pPr>
        <w:autoSpaceDE w:val="0"/>
        <w:autoSpaceDN w:val="0"/>
        <w:adjustRightInd w:val="0"/>
        <w:jc w:val="both"/>
        <w:rPr>
          <w:rFonts w:ascii="Verdana" w:hAnsi="Verdana" w:eastAsia="OpenSans" w:cs="OpenSans"/>
          <w:sz w:val="18"/>
          <w:szCs w:val="18"/>
        </w:rPr>
      </w:pPr>
      <w:r w:rsidRPr="002D5ADE">
        <w:rPr>
          <w:rFonts w:ascii="Verdana" w:hAnsi="Verdana" w:eastAsia="OpenSans" w:cs="OpenSans"/>
          <w:sz w:val="18"/>
          <w:szCs w:val="18"/>
          <w:u w:val="single"/>
        </w:rPr>
        <w:t>De implicaties</w:t>
      </w:r>
      <w:r w:rsidRPr="00116343">
        <w:rPr>
          <w:rFonts w:ascii="Verdana" w:hAnsi="Verdana" w:eastAsia="OpenSans" w:cs="OpenSans"/>
          <w:sz w:val="18"/>
          <w:szCs w:val="18"/>
        </w:rPr>
        <w:t xml:space="preserve"> van deze onzekerheden voor het stikstofbeleid zijn niet dat de </w:t>
      </w:r>
      <w:r>
        <w:rPr>
          <w:rFonts w:ascii="Verdana" w:hAnsi="Verdana" w:eastAsia="OpenSans" w:cs="OpenSans"/>
          <w:sz w:val="18"/>
          <w:szCs w:val="18"/>
        </w:rPr>
        <w:t>vergunning verlening veel ruimhartiger kan</w:t>
      </w:r>
      <w:r w:rsidR="002D5ADE">
        <w:rPr>
          <w:rFonts w:ascii="Verdana" w:hAnsi="Verdana" w:eastAsia="OpenSans" w:cs="OpenSans"/>
          <w:sz w:val="18"/>
          <w:szCs w:val="18"/>
        </w:rPr>
        <w:t xml:space="preserve"> zijn </w:t>
      </w:r>
      <w:r>
        <w:rPr>
          <w:rFonts w:ascii="Verdana" w:hAnsi="Verdana" w:eastAsia="OpenSans" w:cs="OpenSans"/>
          <w:sz w:val="18"/>
          <w:szCs w:val="18"/>
        </w:rPr>
        <w:t xml:space="preserve">in </w:t>
      </w:r>
      <w:r w:rsidR="002D5ADE">
        <w:rPr>
          <w:rFonts w:ascii="Verdana" w:hAnsi="Verdana" w:eastAsia="OpenSans" w:cs="OpenSans"/>
          <w:sz w:val="18"/>
          <w:szCs w:val="18"/>
        </w:rPr>
        <w:t>g</w:t>
      </w:r>
      <w:r>
        <w:rPr>
          <w:rFonts w:ascii="Verdana" w:hAnsi="Verdana" w:eastAsia="OpenSans" w:cs="OpenSans"/>
          <w:sz w:val="18"/>
          <w:szCs w:val="18"/>
        </w:rPr>
        <w:t xml:space="preserve">ebieden met een </w:t>
      </w:r>
      <w:r w:rsidR="002D5ADE">
        <w:rPr>
          <w:rFonts w:ascii="Verdana" w:hAnsi="Verdana" w:eastAsia="OpenSans" w:cs="OpenSans"/>
          <w:sz w:val="18"/>
          <w:szCs w:val="18"/>
        </w:rPr>
        <w:t>lagere uitstoot, omdat stikstof over honderden kilometers verwaait en wel bijdraagt aan een deken over heel het land. M</w:t>
      </w:r>
      <w:r>
        <w:rPr>
          <w:rFonts w:ascii="Verdana" w:hAnsi="Verdana" w:eastAsia="OpenSans" w:cs="OpenSans"/>
          <w:sz w:val="18"/>
          <w:szCs w:val="18"/>
        </w:rPr>
        <w:t xml:space="preserve">aar </w:t>
      </w:r>
      <w:r w:rsidR="002D5ADE">
        <w:rPr>
          <w:rFonts w:ascii="Verdana" w:hAnsi="Verdana" w:eastAsia="OpenSans" w:cs="OpenSans"/>
          <w:sz w:val="18"/>
          <w:szCs w:val="18"/>
        </w:rPr>
        <w:t xml:space="preserve">het impliceert wel dat er argumentatie is </w:t>
      </w:r>
      <w:r>
        <w:rPr>
          <w:rFonts w:ascii="Verdana" w:hAnsi="Verdana" w:eastAsia="OpenSans" w:cs="OpenSans"/>
          <w:sz w:val="18"/>
          <w:szCs w:val="18"/>
        </w:rPr>
        <w:t>voor een meer generiek (provinciaal) vergunningsbeleid, gebaseerd op emissie (</w:t>
      </w:r>
      <w:r w:rsidR="002D5ADE">
        <w:rPr>
          <w:rFonts w:ascii="Verdana" w:hAnsi="Verdana" w:eastAsia="OpenSans" w:cs="OpenSans"/>
          <w:sz w:val="18"/>
          <w:szCs w:val="18"/>
        </w:rPr>
        <w:t>bv door het aangeven van een emissieplafond per provincie</w:t>
      </w:r>
      <w:r w:rsidR="009F0B37">
        <w:rPr>
          <w:rFonts w:ascii="Verdana" w:hAnsi="Verdana" w:eastAsia="OpenSans" w:cs="OpenSans"/>
          <w:sz w:val="18"/>
          <w:szCs w:val="18"/>
        </w:rPr>
        <w:t>, waarbij emissie netto dus altijd terug moet</w:t>
      </w:r>
      <w:r>
        <w:rPr>
          <w:rFonts w:ascii="Verdana" w:hAnsi="Verdana" w:eastAsia="OpenSans" w:cs="OpenSans"/>
          <w:sz w:val="18"/>
          <w:szCs w:val="18"/>
        </w:rPr>
        <w:t xml:space="preserve">) en niet op </w:t>
      </w:r>
      <w:r w:rsidR="00D15D9E">
        <w:rPr>
          <w:rFonts w:ascii="Verdana" w:hAnsi="Verdana" w:eastAsia="OpenSans" w:cs="OpenSans"/>
          <w:sz w:val="18"/>
          <w:szCs w:val="18"/>
        </w:rPr>
        <w:t xml:space="preserve">lokale toetsingen op </w:t>
      </w:r>
      <w:r>
        <w:rPr>
          <w:rFonts w:ascii="Verdana" w:hAnsi="Verdana" w:eastAsia="OpenSans" w:cs="OpenSans"/>
          <w:sz w:val="18"/>
          <w:szCs w:val="18"/>
        </w:rPr>
        <w:t>depositie met een minieme grenswaarde als criterium (zie ook De Vries, 2020)</w:t>
      </w:r>
      <w:r w:rsidRPr="00116343" w:rsidR="0027790D">
        <w:rPr>
          <w:rFonts w:ascii="Verdana" w:hAnsi="Verdana" w:eastAsia="OpenSans" w:cs="OpenSans"/>
          <w:sz w:val="18"/>
          <w:szCs w:val="18"/>
        </w:rPr>
        <w:t>.</w:t>
      </w:r>
    </w:p>
    <w:p w:rsidRPr="00B566AD" w:rsidR="00D60B61" w:rsidP="002F7A69" w:rsidRDefault="00D60B61" w14:paraId="6C0B9D49" w14:textId="32B982E0">
      <w:pPr>
        <w:spacing w:after="0" w:line="283" w:lineRule="exact"/>
        <w:jc w:val="both"/>
        <w:rPr>
          <w:rFonts w:ascii="Verdana" w:hAnsi="Verdana"/>
          <w:b/>
          <w:bCs/>
          <w:sz w:val="18"/>
          <w:szCs w:val="18"/>
        </w:rPr>
      </w:pPr>
      <w:r w:rsidRPr="00B566AD">
        <w:rPr>
          <w:rFonts w:ascii="Verdana" w:hAnsi="Verdana"/>
          <w:b/>
          <w:bCs/>
          <w:sz w:val="18"/>
          <w:szCs w:val="18"/>
        </w:rPr>
        <w:t>4</w:t>
      </w:r>
      <w:r w:rsidRPr="00B566AD">
        <w:rPr>
          <w:rFonts w:ascii="Verdana" w:hAnsi="Verdana"/>
          <w:b/>
          <w:bCs/>
          <w:sz w:val="18"/>
          <w:szCs w:val="18"/>
        </w:rPr>
        <w:tab/>
        <w:t xml:space="preserve">Wat is er nodig om de kwaliteit van de </w:t>
      </w:r>
      <w:r w:rsidRPr="00B566AD" w:rsidR="00B566AD">
        <w:rPr>
          <w:rFonts w:ascii="Verdana" w:hAnsi="Verdana"/>
          <w:b/>
          <w:bCs/>
          <w:sz w:val="18"/>
          <w:szCs w:val="18"/>
        </w:rPr>
        <w:t>kritische depositiewaarden</w:t>
      </w:r>
      <w:r w:rsidRPr="00B566AD">
        <w:rPr>
          <w:rFonts w:ascii="Verdana" w:hAnsi="Verdana"/>
          <w:b/>
          <w:bCs/>
          <w:sz w:val="18"/>
          <w:szCs w:val="18"/>
        </w:rPr>
        <w:t xml:space="preserve"> te vergroten? </w:t>
      </w:r>
    </w:p>
    <w:p w:rsidR="002F7A69" w:rsidP="002F7A69" w:rsidRDefault="00D867EA" w14:paraId="71C83A1C" w14:textId="5EE5CD25">
      <w:pPr>
        <w:jc w:val="both"/>
        <w:rPr>
          <w:rFonts w:ascii="Verdana" w:hAnsi="Verdana"/>
          <w:sz w:val="18"/>
          <w:szCs w:val="18"/>
        </w:rPr>
      </w:pPr>
      <w:r>
        <w:rPr>
          <w:rFonts w:ascii="Verdana" w:hAnsi="Verdana" w:eastAsia="OpenSans" w:cs="OpenSans"/>
          <w:sz w:val="18"/>
          <w:szCs w:val="18"/>
        </w:rPr>
        <w:t>De KDWs worden bepaald door een viertal methoden</w:t>
      </w:r>
      <w:r w:rsidR="00D15D9E">
        <w:rPr>
          <w:rFonts w:ascii="Verdana" w:hAnsi="Verdana" w:eastAsia="OpenSans" w:cs="OpenSans"/>
          <w:sz w:val="18"/>
          <w:szCs w:val="18"/>
        </w:rPr>
        <w:t>,</w:t>
      </w:r>
      <w:r>
        <w:rPr>
          <w:rFonts w:ascii="Verdana" w:hAnsi="Verdana" w:eastAsia="OpenSans" w:cs="OpenSans"/>
          <w:sz w:val="18"/>
          <w:szCs w:val="18"/>
        </w:rPr>
        <w:t xml:space="preserve"> namelijk </w:t>
      </w:r>
      <w:r w:rsidRPr="00D60B61">
        <w:rPr>
          <w:rFonts w:ascii="Verdana" w:hAnsi="Verdana" w:cstheme="minorHAnsi"/>
          <w:sz w:val="18"/>
          <w:szCs w:val="18"/>
        </w:rPr>
        <w:t>stikstofadditie-experimenten,  stikstofgradiëntstudies</w:t>
      </w:r>
      <w:r>
        <w:rPr>
          <w:rFonts w:ascii="Verdana" w:hAnsi="Verdana" w:cstheme="minorHAnsi"/>
          <w:sz w:val="18"/>
          <w:szCs w:val="18"/>
        </w:rPr>
        <w:t xml:space="preserve"> in ruimte en tijd en modelberekeningen. </w:t>
      </w:r>
      <w:r w:rsidR="00C4550B">
        <w:rPr>
          <w:rFonts w:ascii="Verdana" w:hAnsi="Verdana" w:cstheme="minorHAnsi"/>
          <w:sz w:val="18"/>
          <w:szCs w:val="18"/>
        </w:rPr>
        <w:t xml:space="preserve">Gezien de wijze waarop de KDWs in Nederland tot stand komen </w:t>
      </w:r>
      <w:r w:rsidR="00C4550B">
        <w:rPr>
          <w:rFonts w:ascii="Verdana" w:hAnsi="Verdana"/>
          <w:sz w:val="18"/>
          <w:szCs w:val="18"/>
        </w:rPr>
        <w:t xml:space="preserve">is het van belang om meer data over de variatie in bodem en hydrologie van Natura 2000 gebieden te verzamelen om zo de modelschattingen te verbeteren. </w:t>
      </w:r>
      <w:r w:rsidRPr="00D34C7E" w:rsidR="00C4550B">
        <w:rPr>
          <w:rFonts w:ascii="Verdana" w:hAnsi="Verdana"/>
          <w:sz w:val="18"/>
          <w:szCs w:val="18"/>
        </w:rPr>
        <w:t>D</w:t>
      </w:r>
      <w:r w:rsidR="00C4550B">
        <w:rPr>
          <w:rFonts w:ascii="Verdana" w:hAnsi="Verdana"/>
          <w:sz w:val="18"/>
          <w:szCs w:val="18"/>
        </w:rPr>
        <w:t xml:space="preserve">aarnaast zijn additie </w:t>
      </w:r>
      <w:r w:rsidRPr="00D34C7E" w:rsidR="00C4550B">
        <w:rPr>
          <w:rFonts w:ascii="Verdana" w:hAnsi="Verdana"/>
          <w:sz w:val="18"/>
          <w:szCs w:val="18"/>
        </w:rPr>
        <w:t>experimenten</w:t>
      </w:r>
      <w:r w:rsidR="00C4550B">
        <w:rPr>
          <w:rFonts w:ascii="Verdana" w:hAnsi="Verdana"/>
          <w:sz w:val="18"/>
          <w:szCs w:val="18"/>
        </w:rPr>
        <w:t xml:space="preserve"> van belang maar dat kan moeizaam in het </w:t>
      </w:r>
      <w:r w:rsidRPr="00D34C7E" w:rsidR="00C4550B">
        <w:rPr>
          <w:rFonts w:ascii="Verdana" w:hAnsi="Verdana"/>
          <w:sz w:val="18"/>
          <w:szCs w:val="18"/>
        </w:rPr>
        <w:t>veld</w:t>
      </w:r>
      <w:r w:rsidR="00D15D9E">
        <w:rPr>
          <w:rFonts w:ascii="Verdana" w:hAnsi="Verdana"/>
          <w:sz w:val="18"/>
          <w:szCs w:val="18"/>
        </w:rPr>
        <w:t xml:space="preserve"> gebeuren</w:t>
      </w:r>
      <w:r w:rsidR="00C4550B">
        <w:rPr>
          <w:rFonts w:ascii="Verdana" w:hAnsi="Verdana"/>
          <w:sz w:val="18"/>
          <w:szCs w:val="18"/>
        </w:rPr>
        <w:t xml:space="preserve"> door </w:t>
      </w:r>
      <w:r w:rsidRPr="00D34C7E" w:rsidR="00C4550B">
        <w:rPr>
          <w:rFonts w:ascii="Verdana" w:hAnsi="Verdana"/>
          <w:sz w:val="18"/>
          <w:szCs w:val="18"/>
        </w:rPr>
        <w:t xml:space="preserve">de hoge </w:t>
      </w:r>
      <w:r w:rsidR="00C4550B">
        <w:rPr>
          <w:rFonts w:ascii="Verdana" w:hAnsi="Verdana"/>
          <w:sz w:val="18"/>
          <w:szCs w:val="18"/>
        </w:rPr>
        <w:t>achtergrond</w:t>
      </w:r>
      <w:r w:rsidRPr="00D34C7E" w:rsidR="00C4550B">
        <w:rPr>
          <w:rFonts w:ascii="Verdana" w:hAnsi="Verdana"/>
          <w:sz w:val="18"/>
          <w:szCs w:val="18"/>
        </w:rPr>
        <w:t>depositie</w:t>
      </w:r>
      <w:r w:rsidR="00C4550B">
        <w:rPr>
          <w:rFonts w:ascii="Verdana" w:hAnsi="Verdana"/>
          <w:sz w:val="18"/>
          <w:szCs w:val="18"/>
        </w:rPr>
        <w:t xml:space="preserve">, en moet </w:t>
      </w:r>
      <w:r w:rsidR="00D15D9E">
        <w:rPr>
          <w:rFonts w:ascii="Verdana" w:hAnsi="Verdana"/>
          <w:sz w:val="18"/>
          <w:szCs w:val="18"/>
        </w:rPr>
        <w:t xml:space="preserve">daarom </w:t>
      </w:r>
      <w:r w:rsidRPr="00D34C7E" w:rsidR="00C4550B">
        <w:rPr>
          <w:rFonts w:ascii="Verdana" w:hAnsi="Verdana"/>
          <w:sz w:val="18"/>
          <w:szCs w:val="18"/>
        </w:rPr>
        <w:t xml:space="preserve">in kassen </w:t>
      </w:r>
      <w:r w:rsidR="00D15D9E">
        <w:rPr>
          <w:rFonts w:ascii="Verdana" w:hAnsi="Verdana"/>
          <w:sz w:val="18"/>
          <w:szCs w:val="18"/>
        </w:rPr>
        <w:t>worden uitgevoerd</w:t>
      </w:r>
      <w:r w:rsidR="00C4550B">
        <w:rPr>
          <w:rFonts w:ascii="Verdana" w:hAnsi="Verdana"/>
          <w:sz w:val="18"/>
          <w:szCs w:val="18"/>
        </w:rPr>
        <w:t xml:space="preserve">. Ook dan moet echter worden bedacht dat de onzekerheid in lokale overschrijding van KDWs altijd hoog zal blijven  </w:t>
      </w:r>
    </w:p>
    <w:p w:rsidR="009F0B37" w:rsidP="002F7A69" w:rsidRDefault="002F7A69" w14:paraId="78D6B0B7" w14:textId="4EBDE654">
      <w:pPr>
        <w:jc w:val="both"/>
        <w:rPr>
          <w:rFonts w:ascii="Verdana" w:hAnsi="Verdana"/>
          <w:sz w:val="18"/>
          <w:szCs w:val="18"/>
        </w:rPr>
      </w:pPr>
      <w:r>
        <w:rPr>
          <w:rFonts w:ascii="Verdana" w:hAnsi="Verdana"/>
          <w:sz w:val="18"/>
          <w:szCs w:val="18"/>
        </w:rPr>
        <w:t xml:space="preserve">Verder </w:t>
      </w:r>
      <w:r w:rsidR="00C4550B">
        <w:rPr>
          <w:rFonts w:ascii="Verdana" w:hAnsi="Verdana"/>
          <w:sz w:val="18"/>
          <w:szCs w:val="18"/>
        </w:rPr>
        <w:t xml:space="preserve">is het m.i. minstens zo relevant om meer inzicht te verkrijgen hoe </w:t>
      </w:r>
      <w:r w:rsidRPr="00D60B61" w:rsidR="00D34C7E">
        <w:rPr>
          <w:rFonts w:ascii="Verdana" w:hAnsi="Verdana" w:cs="CIDFont+F2"/>
          <w:sz w:val="18"/>
          <w:szCs w:val="18"/>
        </w:rPr>
        <w:t>de verschillende habitattypen zullen reageren op een afname van de stikstofdepositie boven de KDW</w:t>
      </w:r>
      <w:r w:rsidR="00D34C7E">
        <w:rPr>
          <w:rFonts w:ascii="Verdana" w:hAnsi="Verdana" w:cs="CIDFont+F2"/>
          <w:sz w:val="18"/>
          <w:szCs w:val="18"/>
        </w:rPr>
        <w:t xml:space="preserve"> (en ook daaronder)</w:t>
      </w:r>
      <w:r w:rsidRPr="00D60B61" w:rsidR="00D34C7E">
        <w:rPr>
          <w:rFonts w:ascii="Verdana" w:hAnsi="Verdana" w:cs="CIDFont+F2"/>
          <w:sz w:val="18"/>
          <w:szCs w:val="18"/>
        </w:rPr>
        <w:t>.</w:t>
      </w:r>
      <w:r w:rsidR="00C4550B">
        <w:rPr>
          <w:rFonts w:ascii="Verdana" w:hAnsi="Verdana" w:cs="CIDFont+F2"/>
          <w:sz w:val="18"/>
          <w:szCs w:val="18"/>
        </w:rPr>
        <w:t xml:space="preserve"> </w:t>
      </w:r>
      <w:r w:rsidRPr="00D60B61" w:rsidR="00C4550B">
        <w:rPr>
          <w:rFonts w:ascii="Verdana" w:hAnsi="Verdana" w:cs="CIDFont+F2"/>
          <w:sz w:val="18"/>
          <w:szCs w:val="18"/>
        </w:rPr>
        <w:t xml:space="preserve">Helaas is </w:t>
      </w:r>
      <w:r w:rsidR="00C4550B">
        <w:rPr>
          <w:rFonts w:ascii="Verdana" w:hAnsi="Verdana" w:cs="CIDFont+F2"/>
          <w:sz w:val="18"/>
          <w:szCs w:val="18"/>
        </w:rPr>
        <w:t xml:space="preserve">daar namelijk </w:t>
      </w:r>
      <w:r w:rsidRPr="00D60B61" w:rsidR="00C4550B">
        <w:rPr>
          <w:rFonts w:ascii="Verdana" w:hAnsi="Verdana" w:cs="CIDFont+F2"/>
          <w:sz w:val="18"/>
          <w:szCs w:val="18"/>
        </w:rPr>
        <w:t>weinig specifiek wetenschappelijke kennis over</w:t>
      </w:r>
      <w:r w:rsidR="00C4550B">
        <w:rPr>
          <w:rFonts w:ascii="Verdana" w:hAnsi="Verdana" w:cs="CIDFont+F2"/>
          <w:sz w:val="18"/>
          <w:szCs w:val="18"/>
        </w:rPr>
        <w:t xml:space="preserve">. De </w:t>
      </w:r>
      <w:r w:rsidRPr="00D60B61" w:rsidR="00D60B61">
        <w:rPr>
          <w:rFonts w:ascii="Verdana" w:hAnsi="Verdana" w:cstheme="minorHAnsi"/>
          <w:sz w:val="18"/>
          <w:szCs w:val="18"/>
        </w:rPr>
        <w:t>genoemde stikstofadditie-experimenten en stikstofgradiëntstudies</w:t>
      </w:r>
      <w:r w:rsidR="00D34C7E">
        <w:rPr>
          <w:rFonts w:ascii="Verdana" w:hAnsi="Verdana" w:cstheme="minorHAnsi"/>
          <w:sz w:val="18"/>
          <w:szCs w:val="18"/>
        </w:rPr>
        <w:t xml:space="preserve"> </w:t>
      </w:r>
      <w:r w:rsidRPr="00D60B61" w:rsidR="00D34C7E">
        <w:rPr>
          <w:rFonts w:ascii="Verdana" w:hAnsi="Verdana" w:cstheme="minorHAnsi"/>
          <w:sz w:val="18"/>
          <w:szCs w:val="18"/>
        </w:rPr>
        <w:t>ge</w:t>
      </w:r>
      <w:r w:rsidR="00D34C7E">
        <w:rPr>
          <w:rFonts w:ascii="Verdana" w:hAnsi="Verdana" w:cstheme="minorHAnsi"/>
          <w:sz w:val="18"/>
          <w:szCs w:val="18"/>
        </w:rPr>
        <w:t>v</w:t>
      </w:r>
      <w:r w:rsidRPr="00D60B61" w:rsidR="00D34C7E">
        <w:rPr>
          <w:rFonts w:ascii="Verdana" w:hAnsi="Verdana" w:cstheme="minorHAnsi"/>
          <w:sz w:val="18"/>
          <w:szCs w:val="18"/>
        </w:rPr>
        <w:t>en informatie over de mate waarin een effect optreedt</w:t>
      </w:r>
      <w:r w:rsidR="00D34C7E">
        <w:rPr>
          <w:rFonts w:ascii="Verdana" w:hAnsi="Verdana" w:cstheme="minorHAnsi"/>
          <w:sz w:val="18"/>
          <w:szCs w:val="18"/>
        </w:rPr>
        <w:t xml:space="preserve"> boven de KDW (NB: de KDW zelf geeft die informatie niet!)</w:t>
      </w:r>
      <w:r w:rsidRPr="00D60B61" w:rsidR="00D34C7E">
        <w:rPr>
          <w:rFonts w:ascii="Verdana" w:hAnsi="Verdana" w:cstheme="minorHAnsi"/>
          <w:sz w:val="18"/>
          <w:szCs w:val="18"/>
        </w:rPr>
        <w:t xml:space="preserve">. </w:t>
      </w:r>
      <w:r w:rsidRPr="00D60B61" w:rsidR="00D60B61">
        <w:rPr>
          <w:rFonts w:ascii="Verdana" w:hAnsi="Verdana"/>
          <w:sz w:val="18"/>
          <w:szCs w:val="18"/>
        </w:rPr>
        <w:t xml:space="preserve">Deze studies geven echter nauwelijks inzicht of er ook herstel </w:t>
      </w:r>
      <w:r w:rsidR="009F0B37">
        <w:rPr>
          <w:rFonts w:ascii="Verdana" w:hAnsi="Verdana"/>
          <w:sz w:val="18"/>
          <w:szCs w:val="18"/>
        </w:rPr>
        <w:t xml:space="preserve">zal </w:t>
      </w:r>
      <w:r w:rsidRPr="00D60B61" w:rsidR="00D60B61">
        <w:rPr>
          <w:rFonts w:ascii="Verdana" w:hAnsi="Verdana"/>
          <w:sz w:val="18"/>
          <w:szCs w:val="18"/>
        </w:rPr>
        <w:t xml:space="preserve">optreden bij een reductie van de stikstofdepositie, ook al is die nog boven de KDW. </w:t>
      </w:r>
      <w:r w:rsidR="009F0B37">
        <w:rPr>
          <w:rFonts w:ascii="Verdana" w:hAnsi="Verdana"/>
          <w:sz w:val="18"/>
          <w:szCs w:val="18"/>
        </w:rPr>
        <w:t>Hier wreekt zich</w:t>
      </w:r>
      <w:r w:rsidR="00D15D9E">
        <w:rPr>
          <w:rFonts w:ascii="Verdana" w:hAnsi="Verdana"/>
          <w:sz w:val="18"/>
          <w:szCs w:val="18"/>
        </w:rPr>
        <w:t xml:space="preserve"> het feit</w:t>
      </w:r>
      <w:r w:rsidR="009F0B37">
        <w:rPr>
          <w:rFonts w:ascii="Verdana" w:hAnsi="Verdana"/>
          <w:sz w:val="18"/>
          <w:szCs w:val="18"/>
        </w:rPr>
        <w:t xml:space="preserve"> dat Nederland in het verleden veel monitoringsprogramma’s van bodemkwaliteit, vegetatie en bosvitaliteit heeft stopgezet. </w:t>
      </w:r>
    </w:p>
    <w:p w:rsidR="00C4550B" w:rsidP="002F7A69" w:rsidRDefault="00D60B61" w14:paraId="6124C3BE" w14:textId="39D74091">
      <w:pPr>
        <w:jc w:val="both"/>
        <w:rPr>
          <w:rFonts w:ascii="Verdana" w:hAnsi="Verdana"/>
          <w:sz w:val="18"/>
          <w:szCs w:val="18"/>
        </w:rPr>
      </w:pPr>
      <w:r w:rsidRPr="00D60B61">
        <w:rPr>
          <w:rFonts w:ascii="Verdana" w:hAnsi="Verdana"/>
          <w:sz w:val="18"/>
          <w:szCs w:val="18"/>
        </w:rPr>
        <w:t xml:space="preserve">Het enige type experiment wat daar antwoord op kan geven </w:t>
      </w:r>
      <w:r w:rsidR="009F0B37">
        <w:rPr>
          <w:rFonts w:ascii="Verdana" w:hAnsi="Verdana"/>
          <w:sz w:val="18"/>
          <w:szCs w:val="18"/>
        </w:rPr>
        <w:t>zijn</w:t>
      </w:r>
      <w:r w:rsidRPr="00D60B61">
        <w:rPr>
          <w:rFonts w:ascii="Verdana" w:hAnsi="Verdana"/>
          <w:sz w:val="18"/>
          <w:szCs w:val="18"/>
        </w:rPr>
        <w:t xml:space="preserve"> studie</w:t>
      </w:r>
      <w:r w:rsidR="009F0B37">
        <w:rPr>
          <w:rFonts w:ascii="Verdana" w:hAnsi="Verdana"/>
          <w:sz w:val="18"/>
          <w:szCs w:val="18"/>
        </w:rPr>
        <w:t>s</w:t>
      </w:r>
      <w:r w:rsidRPr="00D60B61">
        <w:rPr>
          <w:rFonts w:ascii="Verdana" w:hAnsi="Verdana"/>
          <w:sz w:val="18"/>
          <w:szCs w:val="18"/>
        </w:rPr>
        <w:t xml:space="preserve"> waarin </w:t>
      </w:r>
      <w:r w:rsidR="009F0B37">
        <w:rPr>
          <w:rFonts w:ascii="Verdana" w:hAnsi="Verdana"/>
          <w:sz w:val="18"/>
          <w:szCs w:val="18"/>
        </w:rPr>
        <w:t xml:space="preserve">identieke </w:t>
      </w:r>
      <w:r w:rsidRPr="00D60B61">
        <w:rPr>
          <w:rFonts w:ascii="Verdana" w:hAnsi="Verdana"/>
          <w:sz w:val="18"/>
          <w:szCs w:val="18"/>
        </w:rPr>
        <w:t>habitattype</w:t>
      </w:r>
      <w:r w:rsidR="009F0B37">
        <w:rPr>
          <w:rFonts w:ascii="Verdana" w:hAnsi="Verdana"/>
          <w:sz w:val="18"/>
          <w:szCs w:val="18"/>
        </w:rPr>
        <w:t>n</w:t>
      </w:r>
      <w:r w:rsidRPr="00D60B61">
        <w:rPr>
          <w:rFonts w:ascii="Verdana" w:hAnsi="Verdana"/>
          <w:sz w:val="18"/>
          <w:szCs w:val="18"/>
        </w:rPr>
        <w:t xml:space="preserve"> in hetzelfde gebied over langere tijd met elkaar worden vergeleken, </w:t>
      </w:r>
      <w:r w:rsidRPr="00D60B61" w:rsidR="00D34C7E">
        <w:rPr>
          <w:rFonts w:ascii="Verdana" w:hAnsi="Verdana" w:cs="CIDFont+F2"/>
          <w:sz w:val="18"/>
          <w:szCs w:val="18"/>
        </w:rPr>
        <w:t xml:space="preserve">zoals bij de Ossenkampen. </w:t>
      </w:r>
      <w:r w:rsidRPr="00D60B61" w:rsidR="00C4550B">
        <w:rPr>
          <w:rFonts w:ascii="Verdana" w:hAnsi="Verdana" w:cs="CIDFont+F2"/>
          <w:sz w:val="18"/>
          <w:szCs w:val="18"/>
        </w:rPr>
        <w:t xml:space="preserve">Wel is het zeker zo dat </w:t>
      </w:r>
      <w:r w:rsidR="00D15D9E">
        <w:rPr>
          <w:rFonts w:ascii="Verdana" w:hAnsi="Verdana" w:cs="CIDFont+F2"/>
          <w:sz w:val="18"/>
          <w:szCs w:val="18"/>
        </w:rPr>
        <w:t>een lagere depositie</w:t>
      </w:r>
      <w:r w:rsidRPr="00D60B61" w:rsidR="00D15D9E">
        <w:rPr>
          <w:rFonts w:ascii="Verdana" w:hAnsi="Verdana" w:cs="CIDFont+F2"/>
          <w:sz w:val="18"/>
          <w:szCs w:val="18"/>
        </w:rPr>
        <w:t xml:space="preserve"> </w:t>
      </w:r>
      <w:r w:rsidRPr="00D60B61" w:rsidR="00C4550B">
        <w:rPr>
          <w:rFonts w:ascii="Verdana" w:hAnsi="Verdana" w:cs="CIDFont+F2"/>
          <w:sz w:val="18"/>
          <w:szCs w:val="18"/>
        </w:rPr>
        <w:t xml:space="preserve">niet altijd direct tot een verbetering behoeft te leiden </w:t>
      </w:r>
      <w:r w:rsidR="00D15D9E">
        <w:rPr>
          <w:rFonts w:ascii="Verdana" w:hAnsi="Verdana" w:cs="CIDFont+F2"/>
          <w:sz w:val="18"/>
          <w:szCs w:val="18"/>
        </w:rPr>
        <w:t>in natuurgebieden</w:t>
      </w:r>
      <w:r w:rsidR="00C4550B">
        <w:rPr>
          <w:rFonts w:ascii="Verdana" w:hAnsi="Verdana" w:cs="CIDFont+F2"/>
          <w:sz w:val="18"/>
          <w:szCs w:val="18"/>
        </w:rPr>
        <w:t xml:space="preserve">. </w:t>
      </w:r>
      <w:r w:rsidR="00D34C7E">
        <w:rPr>
          <w:rFonts w:ascii="Verdana" w:hAnsi="Verdana" w:cs="CIDFont+F2"/>
          <w:sz w:val="18"/>
          <w:szCs w:val="18"/>
        </w:rPr>
        <w:t xml:space="preserve">Zo </w:t>
      </w:r>
      <w:r w:rsidRPr="00D60B61" w:rsidR="00D34C7E">
        <w:rPr>
          <w:rFonts w:ascii="Verdana" w:hAnsi="Verdana" w:cs="CIDFont+F2"/>
          <w:sz w:val="18"/>
          <w:szCs w:val="18"/>
        </w:rPr>
        <w:t>zien we over de laatste 10 jaar, bij een nagenoeg gelijkblijvende  stikstofdepositie, dat de natuurkwaliteit nog altijd afneemt</w:t>
      </w:r>
      <w:r w:rsidR="00D34C7E">
        <w:rPr>
          <w:rFonts w:ascii="Verdana" w:hAnsi="Verdana" w:cs="CIDFont+F2"/>
          <w:sz w:val="18"/>
          <w:szCs w:val="18"/>
        </w:rPr>
        <w:t xml:space="preserve">, met name in </w:t>
      </w:r>
      <w:r w:rsidRPr="00D60B61" w:rsidR="00D34C7E">
        <w:rPr>
          <w:rFonts w:ascii="Verdana" w:hAnsi="Verdana" w:cs="CIDFont+F2"/>
          <w:sz w:val="18"/>
          <w:szCs w:val="18"/>
        </w:rPr>
        <w:t xml:space="preserve">oude eikenbossen, droge heide en heischrale graslanden. </w:t>
      </w:r>
      <w:r w:rsidR="00D34C7E">
        <w:rPr>
          <w:rFonts w:ascii="Verdana" w:hAnsi="Verdana"/>
          <w:sz w:val="18"/>
          <w:szCs w:val="18"/>
        </w:rPr>
        <w:t xml:space="preserve">Het opzetten van </w:t>
      </w:r>
      <w:r w:rsidRPr="00D60B61" w:rsidR="00D34C7E">
        <w:rPr>
          <w:rFonts w:ascii="Verdana" w:hAnsi="Verdana" w:cstheme="minorHAnsi"/>
          <w:sz w:val="18"/>
          <w:szCs w:val="18"/>
        </w:rPr>
        <w:t>stikstofgradiënt</w:t>
      </w:r>
      <w:r w:rsidR="00D34C7E">
        <w:rPr>
          <w:rFonts w:ascii="Verdana" w:hAnsi="Verdana" w:cstheme="minorHAnsi"/>
          <w:sz w:val="18"/>
          <w:szCs w:val="18"/>
        </w:rPr>
        <w:t xml:space="preserve">studies in de tijd </w:t>
      </w:r>
      <w:r w:rsidR="00D34C7E">
        <w:rPr>
          <w:rFonts w:ascii="Verdana" w:hAnsi="Verdana"/>
          <w:sz w:val="18"/>
          <w:szCs w:val="18"/>
        </w:rPr>
        <w:t xml:space="preserve">is dus zeer relevant, maar het is helaas tijdrovend. </w:t>
      </w:r>
    </w:p>
    <w:p w:rsidR="00C4550B" w:rsidP="002F7A69" w:rsidRDefault="00C4550B" w14:paraId="7B1B9968" w14:textId="1B5B9D0A">
      <w:pPr>
        <w:jc w:val="both"/>
        <w:rPr>
          <w:rFonts w:ascii="Verdana" w:hAnsi="Verdana"/>
          <w:sz w:val="18"/>
          <w:szCs w:val="18"/>
        </w:rPr>
      </w:pPr>
      <w:r w:rsidRPr="00C4550B">
        <w:rPr>
          <w:rFonts w:ascii="Verdana" w:hAnsi="Verdana"/>
          <w:sz w:val="18"/>
          <w:szCs w:val="18"/>
        </w:rPr>
        <w:t>De Vries, W., 2020. Bouwstenen voor nieuw stikstofbeleid. Milieu Dossier 2020, April: 37-43.</w:t>
      </w:r>
    </w:p>
    <w:sectPr w:rsidR="00C4550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IDFont+F2">
    <w:altName w:val="Calibri"/>
    <w:panose1 w:val="00000000000000000000"/>
    <w:charset w:val="00"/>
    <w:family w:val="auto"/>
    <w:notTrueType/>
    <w:pitch w:val="default"/>
    <w:sig w:usb0="00000003" w:usb1="00000000" w:usb2="00000000" w:usb3="00000000" w:csb0="00000001" w:csb1="00000000"/>
  </w:font>
  <w:font w:name="OpenSans">
    <w:altName w:val="Calibri"/>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EAF28C8"/>
    <w:multiLevelType w:val="hybridMultilevel"/>
    <w:tmpl w:val="55807B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E803F70"/>
    <w:multiLevelType w:val="hybridMultilevel"/>
    <w:tmpl w:val="45461F70"/>
    <w:lvl w:ilvl="0" w:tplc="FF889734">
      <w:numFmt w:val="bullet"/>
      <w:lvlText w:val="•"/>
      <w:lvlJc w:val="left"/>
      <w:pPr>
        <w:ind w:left="705" w:hanging="705"/>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402"/>
    <w:rsid w:val="000A4059"/>
    <w:rsid w:val="00116343"/>
    <w:rsid w:val="001B36CA"/>
    <w:rsid w:val="00217FD1"/>
    <w:rsid w:val="00256344"/>
    <w:rsid w:val="0027790D"/>
    <w:rsid w:val="002C747F"/>
    <w:rsid w:val="002D5ADE"/>
    <w:rsid w:val="002D6595"/>
    <w:rsid w:val="002F7A69"/>
    <w:rsid w:val="00364A64"/>
    <w:rsid w:val="0040214E"/>
    <w:rsid w:val="00436F18"/>
    <w:rsid w:val="00555F0D"/>
    <w:rsid w:val="00583323"/>
    <w:rsid w:val="00591CC5"/>
    <w:rsid w:val="006464ED"/>
    <w:rsid w:val="006C0402"/>
    <w:rsid w:val="009F0B37"/>
    <w:rsid w:val="00A229B8"/>
    <w:rsid w:val="00AD6DE3"/>
    <w:rsid w:val="00AF61E9"/>
    <w:rsid w:val="00B1275F"/>
    <w:rsid w:val="00B566AD"/>
    <w:rsid w:val="00C4550B"/>
    <w:rsid w:val="00D15D9E"/>
    <w:rsid w:val="00D34C7E"/>
    <w:rsid w:val="00D60B61"/>
    <w:rsid w:val="00D867EA"/>
    <w:rsid w:val="00EE0406"/>
    <w:rsid w:val="00F73996"/>
    <w:rsid w:val="00FA07DE"/>
    <w:rsid w:val="00FC0505"/>
    <w:rsid w:val="00FE4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FFC36"/>
  <w15:chartTrackingRefBased/>
  <w15:docId w15:val="{C9154BFE-42D3-4C7A-B0AA-4CEDDE761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heme="minorHAnsi" w:hAnsi="Verdana" w:cstheme="minorBidi"/>
        <w:sz w:val="17"/>
        <w:szCs w:val="22"/>
        <w:lang w:val="en-US" w:eastAsia="en-US" w:bidi="ar-SA"/>
      </w:rPr>
    </w:rPrDefault>
    <w:pPrDefault>
      <w:pPr>
        <w:spacing w:after="160" w:line="30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402"/>
    <w:pPr>
      <w:spacing w:line="259" w:lineRule="auto"/>
    </w:pPr>
    <w:rPr>
      <w:rFonts w:asciiTheme="minorHAnsi" w:hAnsiTheme="minorHAnsi"/>
      <w:sz w:val="2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0402"/>
    <w:pPr>
      <w:ind w:left="720"/>
      <w:contextualSpacing/>
    </w:pPr>
  </w:style>
  <w:style w:type="paragraph" w:customStyle="1" w:styleId="Default">
    <w:name w:val="Default"/>
    <w:rsid w:val="0027790D"/>
    <w:pPr>
      <w:autoSpaceDE w:val="0"/>
      <w:autoSpaceDN w:val="0"/>
      <w:adjustRightInd w:val="0"/>
      <w:spacing w:after="0" w:line="240" w:lineRule="auto"/>
    </w:pPr>
    <w:rPr>
      <w:rFonts w:cs="Verdana"/>
      <w:color w:val="000000"/>
      <w:sz w:val="24"/>
      <w:szCs w:val="24"/>
      <w:lang w:val="en-GB"/>
    </w:rPr>
  </w:style>
  <w:style w:type="character" w:styleId="CommentReference">
    <w:name w:val="annotation reference"/>
    <w:basedOn w:val="DefaultParagraphFont"/>
    <w:uiPriority w:val="99"/>
    <w:semiHidden/>
    <w:unhideWhenUsed/>
    <w:rsid w:val="0027790D"/>
    <w:rPr>
      <w:sz w:val="16"/>
      <w:szCs w:val="16"/>
    </w:rPr>
  </w:style>
  <w:style w:type="paragraph" w:styleId="CommentText">
    <w:name w:val="annotation text"/>
    <w:basedOn w:val="Normal"/>
    <w:link w:val="CommentTextChar"/>
    <w:uiPriority w:val="99"/>
    <w:unhideWhenUsed/>
    <w:rsid w:val="0027790D"/>
    <w:pPr>
      <w:spacing w:after="120" w:line="240" w:lineRule="auto"/>
    </w:pPr>
    <w:rPr>
      <w:rFonts w:ascii="Verdana" w:hAnsi="Verdana"/>
      <w:sz w:val="20"/>
      <w:szCs w:val="20"/>
      <w:lang w:val="en-GB"/>
    </w:rPr>
  </w:style>
  <w:style w:type="character" w:customStyle="1" w:styleId="CommentTextChar">
    <w:name w:val="Comment Text Char"/>
    <w:basedOn w:val="DefaultParagraphFont"/>
    <w:link w:val="CommentText"/>
    <w:uiPriority w:val="99"/>
    <w:rsid w:val="0027790D"/>
    <w:rPr>
      <w:sz w:val="20"/>
      <w:szCs w:val="20"/>
      <w:lang w:val="en-GB"/>
    </w:rPr>
  </w:style>
  <w:style w:type="paragraph" w:styleId="Revision">
    <w:name w:val="Revision"/>
    <w:hidden/>
    <w:uiPriority w:val="99"/>
    <w:semiHidden/>
    <w:rsid w:val="00436F18"/>
    <w:pPr>
      <w:spacing w:after="0" w:line="240" w:lineRule="auto"/>
    </w:pPr>
    <w:rPr>
      <w:rFonts w:asciiTheme="minorHAnsi" w:hAnsiTheme="minorHAnsi"/>
      <w:sz w:val="22"/>
      <w:lang w:val="nl-NL"/>
    </w:rPr>
  </w:style>
  <w:style w:type="paragraph" w:styleId="CommentSubject">
    <w:name w:val="annotation subject"/>
    <w:basedOn w:val="CommentText"/>
    <w:next w:val="CommentText"/>
    <w:link w:val="CommentSubjectChar"/>
    <w:uiPriority w:val="99"/>
    <w:semiHidden/>
    <w:unhideWhenUsed/>
    <w:rsid w:val="00436F18"/>
    <w:pPr>
      <w:spacing w:after="160"/>
    </w:pPr>
    <w:rPr>
      <w:rFonts w:asciiTheme="minorHAnsi" w:hAnsiTheme="minorHAnsi"/>
      <w:b/>
      <w:bCs/>
      <w:lang w:val="nl-NL"/>
    </w:rPr>
  </w:style>
  <w:style w:type="character" w:customStyle="1" w:styleId="CommentSubjectChar">
    <w:name w:val="Comment Subject Char"/>
    <w:basedOn w:val="CommentTextChar"/>
    <w:link w:val="CommentSubject"/>
    <w:uiPriority w:val="99"/>
    <w:semiHidden/>
    <w:rsid w:val="00436F18"/>
    <w:rPr>
      <w:rFonts w:asciiTheme="minorHAnsi" w:hAnsiTheme="minorHAnsi"/>
      <w:b/>
      <w:bCs/>
      <w:sz w:val="20"/>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2790</ap:Words>
  <ap:Characters>15906</ap:Characters>
  <ap:DocSecurity>0</ap:DocSecurity>
  <ap:Lines>132</ap:Lines>
  <ap:Paragraphs>37</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18659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2022-02-17T15:24:00.0000000Z</dcterms:created>
  <dcterms:modified xsi:type="dcterms:W3CDTF">2022-02-17T15:24:00.0000000Z</dcterms:modified>
  <version/>
  <category/>
</coreProperties>
</file>