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F6CB6" w:rsidR="002F6CB6" w:rsidP="002F6CB6" w:rsidRDefault="002F6CB6">
      <w:pPr>
        <w:spacing w:before="300" w:after="150" w:line="240" w:lineRule="auto"/>
        <w:outlineLvl w:val="1"/>
        <w:rPr>
          <w:rFonts w:ascii="Helvetica" w:hAnsi="Helvetica" w:eastAsia="Times New Roman" w:cs="Helvetica"/>
          <w:color w:val="333333"/>
          <w:sz w:val="45"/>
          <w:szCs w:val="45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45"/>
          <w:szCs w:val="45"/>
          <w:lang w:eastAsia="nl-NL"/>
        </w:rPr>
        <w:t>Teimuraz</w:t>
      </w:r>
      <w:proofErr w:type="spellEnd"/>
      <w:r w:rsidRPr="002F6CB6">
        <w:rPr>
          <w:rFonts w:ascii="Helvetica" w:hAnsi="Helvetica" w:eastAsia="Times New Roman" w:cs="Helvetica"/>
          <w:color w:val="333333"/>
          <w:sz w:val="45"/>
          <w:szCs w:val="45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45"/>
          <w:szCs w:val="45"/>
          <w:lang w:eastAsia="nl-NL"/>
        </w:rPr>
        <w:t>Janjalia</w:t>
      </w:r>
      <w:proofErr w:type="spellEnd"/>
    </w:p>
    <w:p w:rsidRPr="002F6CB6" w:rsidR="002F6CB6" w:rsidP="002F6CB6" w:rsidRDefault="002F6CB6">
      <w:pPr>
        <w:spacing w:before="150" w:after="150" w:line="240" w:lineRule="auto"/>
        <w:outlineLvl w:val="3"/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  <w:t xml:space="preserve">Professional  </w:t>
      </w:r>
      <w:proofErr w:type="spellStart"/>
      <w:r w:rsidRPr="002F6CB6"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  <w:t>experience</w:t>
      </w:r>
      <w:proofErr w:type="spellEnd"/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March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1998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Probationer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, International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Economic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Relations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Department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, MFA of Georgia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March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2000 – Attaché, International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Economic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Relations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Department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MFA of Georgia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August 2002 –</w:t>
      </w:r>
      <w:bookmarkStart w:name="_GoBack" w:id="0"/>
      <w:bookmarkEnd w:id="0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First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secretary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, International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Economic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Relations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Department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MFA of Georgia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July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6 2004 -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January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15 2007 – Chief of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the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Regional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Economic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Cooperation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Division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, International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Economic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Relations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Department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MFA of Georgia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January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15, 2007 -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February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08, 2008 – Charge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d’affairs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of Georgia a.i.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to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the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Republic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of Latvia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February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8, 2008 -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March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15, 2011 – Counselor of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the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Georgian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Embassy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to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the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Republic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of Latvia,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Deputy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Head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June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1, 2011 -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June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30, 2012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Deputy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Director of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the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European Integration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Department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, MFA of Georgia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July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1, 2012 -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March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19, 2013 – Director of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the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International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Economic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,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Cultural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Humanitarian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Relations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Department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, MFA of Georgia 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March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19, 2013 -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June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30 2018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Ambassador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Extraordinary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Plenipotentiary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of Georgia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to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the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Republic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of Latvia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November 1, 2018 -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June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8, 2021 – Director of International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Economic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Relations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Department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, MFA of Georgia</w:t>
      </w:r>
    </w:p>
    <w:p w:rsidRPr="002F6CB6" w:rsidR="002F6CB6" w:rsidP="002F6CB6" w:rsidRDefault="002F6CB6">
      <w:pPr>
        <w:pStyle w:val="Lijstalinea"/>
        <w:numPr>
          <w:ilvl w:val="0"/>
          <w:numId w:val="1"/>
        </w:num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June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9, 2021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Deputy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Minister of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Foreign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Affairs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of Georgia</w:t>
      </w:r>
    </w:p>
    <w:p w:rsidRPr="002F6CB6" w:rsidR="002F6CB6" w:rsidP="002F6CB6" w:rsidRDefault="002F6CB6">
      <w:pPr>
        <w:spacing w:before="150" w:after="150" w:line="240" w:lineRule="auto"/>
        <w:outlineLvl w:val="3"/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  <w:t xml:space="preserve">Professional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  <w:t>Education</w:t>
      </w:r>
      <w:proofErr w:type="spellEnd"/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1991-1996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Institute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for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Business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Marketing, Georgia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1995- 1996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Erlanger-Nurnberg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University, Germany</w:t>
      </w:r>
    </w:p>
    <w:p w:rsidRPr="002F6CB6" w:rsidR="002F6CB6" w:rsidP="002F6CB6" w:rsidRDefault="002F6CB6">
      <w:pPr>
        <w:spacing w:before="150" w:after="150" w:line="240" w:lineRule="auto"/>
        <w:outlineLvl w:val="3"/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  <w:t>Trainings</w:t>
      </w:r>
      <w:proofErr w:type="spellEnd"/>
      <w:r w:rsidRPr="002F6CB6"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  <w:t xml:space="preserve"> Courses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April 2002 – “Training in International Trade, Investment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Monetary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Relations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negotiations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”-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Graduate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Institute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of International Studies, Geneva;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April-May 2004 – Training Course: “The promotion of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Foreign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Economic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Relations” - Bonn, Brussels, Hamburg, Berlin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InWEnt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,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Capacity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Building International;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Oct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-Nov 2006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Multilateral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Diplomacy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International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Affairs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Management - United Nations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Institute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for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Training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Research, UNITAR;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June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2011 – Summer Seminar “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Efficient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Membership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Successful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Preparation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for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EU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Accession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”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Economic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Policy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Institute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, Varna, Sofia;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November 2011 – ENP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Regional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Project “Preparing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Staff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for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EU-ENP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Related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Jobs” – College of Europe,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Bruges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, Belgium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April 2012 – Commercial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Diplomacy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World Trade - CLDP – Commercial Low Development, US - Washington D.C.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May 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June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2012 – Commercial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Diplomacy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World Trade - CLDP – Commercial Low Development,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Diplomatic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Training Center, Tbilisi, Georgia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b/>
          <w:bCs/>
          <w:color w:val="333333"/>
          <w:sz w:val="21"/>
          <w:szCs w:val="21"/>
          <w:lang w:eastAsia="nl-NL"/>
        </w:rPr>
        <w:t>Marital</w:t>
      </w:r>
      <w:proofErr w:type="spellEnd"/>
      <w:r w:rsidRPr="002F6CB6">
        <w:rPr>
          <w:rFonts w:ascii="Helvetica" w:hAnsi="Helvetica" w:eastAsia="Times New Roman" w:cs="Helvetica"/>
          <w:b/>
          <w:bCs/>
          <w:color w:val="333333"/>
          <w:sz w:val="21"/>
          <w:szCs w:val="21"/>
          <w:lang w:eastAsia="nl-NL"/>
        </w:rPr>
        <w:t xml:space="preserve"> status</w:t>
      </w: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: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Married</w:t>
      </w:r>
      <w:proofErr w:type="spellEnd"/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b/>
          <w:bCs/>
          <w:color w:val="333333"/>
          <w:sz w:val="21"/>
          <w:szCs w:val="21"/>
          <w:lang w:eastAsia="nl-NL"/>
        </w:rPr>
        <w:t>Diplomatic</w:t>
      </w:r>
      <w:proofErr w:type="spellEnd"/>
      <w:r w:rsidRPr="002F6CB6">
        <w:rPr>
          <w:rFonts w:ascii="Helvetica" w:hAnsi="Helvetica" w:eastAsia="Times New Roman" w:cs="Helvetica"/>
          <w:b/>
          <w:bCs/>
          <w:color w:val="333333"/>
          <w:sz w:val="21"/>
          <w:szCs w:val="21"/>
          <w:lang w:eastAsia="nl-NL"/>
        </w:rPr>
        <w:t xml:space="preserve"> Rank</w:t>
      </w: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: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Ambassador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Extraordinary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and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Plenipotentiary</w:t>
      </w:r>
      <w:proofErr w:type="spellEnd"/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b/>
          <w:bCs/>
          <w:color w:val="333333"/>
          <w:sz w:val="21"/>
          <w:szCs w:val="21"/>
          <w:lang w:eastAsia="nl-NL"/>
        </w:rPr>
        <w:t>Awards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: Order of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the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Three Stars - Latvia</w:t>
      </w:r>
    </w:p>
    <w:p w:rsidRPr="002F6CB6" w:rsidR="002F6CB6" w:rsidP="002F6CB6" w:rsidRDefault="002F6CB6">
      <w:pPr>
        <w:spacing w:before="150" w:after="150" w:line="240" w:lineRule="auto"/>
        <w:outlineLvl w:val="3"/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7"/>
          <w:szCs w:val="27"/>
          <w:lang w:eastAsia="nl-NL"/>
        </w:rPr>
        <w:lastRenderedPageBreak/>
        <w:t>Languages</w:t>
      </w:r>
      <w:proofErr w:type="spellEnd"/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Georgian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– native</w:t>
      </w:r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Russian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fluent</w:t>
      </w:r>
      <w:proofErr w:type="spellEnd"/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English –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fluent</w:t>
      </w:r>
      <w:proofErr w:type="spellEnd"/>
    </w:p>
    <w:p w:rsidRPr="002F6CB6" w:rsidR="002F6CB6" w:rsidP="002F6CB6" w:rsidRDefault="002F6CB6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</w:pP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German</w:t>
      </w:r>
      <w:proofErr w:type="spellEnd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 xml:space="preserve"> - </w:t>
      </w:r>
      <w:proofErr w:type="spellStart"/>
      <w:r w:rsidRPr="002F6CB6">
        <w:rPr>
          <w:rFonts w:ascii="Helvetica" w:hAnsi="Helvetica" w:eastAsia="Times New Roman" w:cs="Helvetica"/>
          <w:color w:val="333333"/>
          <w:sz w:val="21"/>
          <w:szCs w:val="21"/>
          <w:lang w:eastAsia="nl-NL"/>
        </w:rPr>
        <w:t>fluent</w:t>
      </w:r>
      <w:proofErr w:type="spellEnd"/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A2D84"/>
    <w:multiLevelType w:val="hybridMultilevel"/>
    <w:tmpl w:val="C0889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B6"/>
    <w:rsid w:val="001C0F91"/>
    <w:rsid w:val="002D2D4D"/>
    <w:rsid w:val="002F6CB6"/>
    <w:rsid w:val="008232F0"/>
    <w:rsid w:val="009306C1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C22C4-27DC-471F-AB5A-F4E1FB97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2F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link w:val="Kop4Char"/>
    <w:uiPriority w:val="9"/>
    <w:qFormat/>
    <w:rsid w:val="002F6C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F6CB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2F6CB6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F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F6CB6"/>
    <w:rPr>
      <w:b/>
      <w:bCs/>
    </w:rPr>
  </w:style>
  <w:style w:type="paragraph" w:styleId="Lijstalinea">
    <w:name w:val="List Paragraph"/>
    <w:basedOn w:val="Standaard"/>
    <w:uiPriority w:val="34"/>
    <w:qFormat/>
    <w:rsid w:val="002F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380</ap:Words>
  <ap:Characters>2096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2022-02-10T15:47:00.0000000Z</dcterms:created>
  <dcterms:modified xsi:type="dcterms:W3CDTF">2022-02-10T15:52:00.0000000Z</dcterms:modified>
  <version/>
  <category/>
</coreProperties>
</file>