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97594C" w:rsidP="0097594C" w:rsidRDefault="0097594C" w14:paraId="3A63A446" w14:textId="77777777">
      <w:r>
        <w:t>Overeenkomstig de bestaande afspraken ontvangt u hierbij 9 fiches die werden opgesteld door de werkgroep Beoordeling Nieuwe Commissie voorstellen (BNC).</w:t>
      </w:r>
    </w:p>
    <w:p w:rsidR="0097594C" w:rsidP="0097594C" w:rsidRDefault="0097594C" w14:paraId="1BA1E3C7" w14:textId="77777777"/>
    <w:p w:rsidR="0097594C" w:rsidP="0097594C" w:rsidRDefault="0097594C" w14:paraId="2CAC14AC" w14:textId="77777777">
      <w:r>
        <w:t xml:space="preserve">Fiche 1: </w:t>
      </w:r>
      <w:proofErr w:type="spellStart"/>
      <w:r>
        <w:t>Prüm</w:t>
      </w:r>
      <w:proofErr w:type="spellEnd"/>
      <w:r>
        <w:t xml:space="preserve"> II-verordening</w:t>
      </w:r>
    </w:p>
    <w:p w:rsidR="0097594C" w:rsidP="0097594C" w:rsidRDefault="0097594C" w14:paraId="60A1D9FB" w14:textId="77777777">
      <w:r>
        <w:t>Fiche 2: Richtlijn informatie-uitwisseling rechtshandhavingsautoriteiten</w:t>
      </w:r>
      <w:bookmarkStart w:name="_GoBack" w:id="0"/>
      <w:bookmarkEnd w:id="0"/>
    </w:p>
    <w:p w:rsidR="0097594C" w:rsidP="0097594C" w:rsidRDefault="0097594C" w14:paraId="3C3467AC" w14:textId="77777777">
      <w:r>
        <w:t>Fiche 3: Mededeling Actieplan Sociale Economie</w:t>
      </w:r>
    </w:p>
    <w:p w:rsidR="0097594C" w:rsidP="0097594C" w:rsidRDefault="0097594C" w14:paraId="417A0421" w14:textId="77777777">
      <w:r>
        <w:t>Fiche 4: Raadsaanbeveling individuele leerrekeningen</w:t>
      </w:r>
    </w:p>
    <w:p w:rsidR="0097594C" w:rsidP="0097594C" w:rsidRDefault="0097594C" w14:paraId="00FD4D3E" w14:textId="77777777">
      <w:r>
        <w:t xml:space="preserve">Fiche 5: Mededeling en Raadsbesluit </w:t>
      </w:r>
      <w:proofErr w:type="spellStart"/>
      <w:r>
        <w:t>haatzaaiende</w:t>
      </w:r>
      <w:proofErr w:type="spellEnd"/>
      <w:r>
        <w:t xml:space="preserve"> uitlatingen en haatmisdrijven</w:t>
      </w:r>
    </w:p>
    <w:p w:rsidR="0097594C" w:rsidP="0097594C" w:rsidRDefault="0097594C" w14:paraId="1089028B" w14:textId="77777777">
      <w:r>
        <w:t>Fiche 6: Raadsaanbeveling operationele politiesamenwerking</w:t>
      </w:r>
    </w:p>
    <w:p w:rsidR="0097594C" w:rsidP="0097594C" w:rsidRDefault="0097594C" w14:paraId="733338C1" w14:textId="77777777">
      <w:r>
        <w:t>Fiche 7: Herziening van de Schengengrenscode</w:t>
      </w:r>
    </w:p>
    <w:p w:rsidR="0097594C" w:rsidP="0097594C" w:rsidRDefault="0097594C" w14:paraId="0F153A8A" w14:textId="77777777">
      <w:r>
        <w:t>Fiche 8: Mededeling en Richtlijn Platformwerk</w:t>
      </w:r>
    </w:p>
    <w:p w:rsidR="0097594C" w:rsidP="0097594C" w:rsidRDefault="0097594C" w14:paraId="3C738A16" w14:textId="77777777">
      <w:r>
        <w:t>Fiche 9: Verordening anti-dwang instrument</w:t>
      </w:r>
    </w:p>
    <w:p w:rsidR="0097594C" w:rsidP="0097594C" w:rsidRDefault="0097594C" w14:paraId="3785528C" w14:textId="77777777"/>
    <w:p w:rsidR="0097594C" w:rsidP="0097594C" w:rsidRDefault="0097594C" w14:paraId="10BC958F" w14:textId="77777777"/>
    <w:p w:rsidR="0097594C" w:rsidP="0097594C" w:rsidRDefault="0097594C" w14:paraId="2DC25A7A" w14:textId="77777777">
      <w:r>
        <w:t>De minister van Buitenlandse Zaken,</w:t>
      </w:r>
    </w:p>
    <w:p w:rsidR="0097594C" w:rsidP="0097594C" w:rsidRDefault="0097594C" w14:paraId="1415D7C2" w14:textId="77777777"/>
    <w:p w:rsidR="0097594C" w:rsidP="0097594C" w:rsidRDefault="0097594C" w14:paraId="2502F45C" w14:textId="77777777"/>
    <w:p w:rsidR="0097594C" w:rsidP="0097594C" w:rsidRDefault="0097594C" w14:paraId="7D6540D0" w14:textId="77777777"/>
    <w:p w:rsidR="0097594C" w:rsidP="0097594C" w:rsidRDefault="0097594C" w14:paraId="30747223" w14:textId="77777777"/>
    <w:p w:rsidR="0097594C" w:rsidP="0097594C" w:rsidRDefault="0097594C" w14:paraId="7E4B64E1" w14:textId="77777777"/>
    <w:p w:rsidR="0097594C" w:rsidP="0097594C" w:rsidRDefault="0097594C" w14:paraId="2D6A0679" w14:textId="77777777">
      <w:r>
        <w:t>W.B. Hoekstra</w:t>
      </w:r>
    </w:p>
    <w:p w:rsidR="0097594C" w:rsidP="0097594C" w:rsidRDefault="0097594C" w14:paraId="578717D0" w14:textId="77777777"/>
    <w:p w:rsidRPr="0097594C" w:rsidR="0052042F" w:rsidP="003B6109" w:rsidRDefault="0052042F" w14:paraId="3658C6E3" w14:textId="77777777"/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485DEE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FFFCCDB" w:rsidR="001B5575" w:rsidRPr="006B0BAF" w:rsidRDefault="0097594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BZDOC-433546558-66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FFFCCDB" w:rsidR="001B5575" w:rsidRPr="006B0BAF" w:rsidRDefault="0097594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BZDOC-433546558-66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69B5C69" w:rsidR="00596AD0" w:rsidRDefault="0097594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69B5C69" w:rsidR="00596AD0" w:rsidRDefault="0097594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46DB3B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7594C">
                            <w:t>4 februari 2022</w:t>
                          </w:r>
                        </w:p>
                        <w:p w14:paraId="06BD080E" w14:textId="693BF3F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7594C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46DB3B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7594C">
                      <w:t>4 februari 2022</w:t>
                    </w:r>
                  </w:p>
                  <w:p w14:paraId="06BD080E" w14:textId="693BF3F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7594C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43093D7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7594C">
                                <w:rPr>
                                  <w:sz w:val="13"/>
                                  <w:szCs w:val="13"/>
                                </w:rPr>
                                <w:t>BZDOC-433546558-66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2877953" w:rsidR="001B5575" w:rsidRPr="0058359E" w:rsidRDefault="0097594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43093D7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7594C">
                          <w:rPr>
                            <w:sz w:val="13"/>
                            <w:szCs w:val="13"/>
                          </w:rPr>
                          <w:t>BZDOC-433546558-66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2877953" w:rsidR="001B5575" w:rsidRPr="0058359E" w:rsidRDefault="0097594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9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85DEE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7594C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123</ap:Words>
  <ap:Characters>677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2022-02-04T09:13:00.0000000Z</dcterms:created>
  <dcterms:modified xsi:type="dcterms:W3CDTF">2022-02-04T09:13:00.0000000Z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0x0101009FFE7A2FBA144D4699EC54818DF680F210007BA4C76A68D4844E81B9EE4A2335E600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7338f297-287a-4d57-8f5c-75ce80bcc636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