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E4C9A" w:rsidTr="00D9561B" w14:paraId="4F76F91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F40F4" w14:paraId="27E2C38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F40F4" w14:paraId="41731D15" w14:textId="77777777">
            <w:r>
              <w:t>Postbus 20018</w:t>
            </w:r>
          </w:p>
          <w:p w:rsidR="008E3932" w:rsidP="00D9561B" w:rsidRDefault="006F40F4" w14:paraId="782F73B6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E4C9A" w:rsidTr="00370A1C" w14:paraId="2C486159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6F40F4" w14:paraId="223EB77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05404B" w14:paraId="5B10BDA6" w14:textId="77777777">
            <w:pPr>
              <w:rPr>
                <w:lang w:eastAsia="en-US"/>
              </w:rPr>
            </w:pPr>
          </w:p>
        </w:tc>
      </w:tr>
      <w:tr w:rsidR="003E4C9A" w:rsidTr="00370A1C" w14:paraId="65638E88" w14:textId="77777777">
        <w:trPr>
          <w:trHeight w:val="368"/>
        </w:trPr>
        <w:tc>
          <w:tcPr>
            <w:tcW w:w="928" w:type="dxa"/>
          </w:tcPr>
          <w:p w:rsidR="0005404B" w:rsidP="00FF66F9" w:rsidRDefault="006F40F4" w14:paraId="6FCB573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B714CB" w14:paraId="66DDC88C" w14:textId="0AE05345">
            <w:pPr>
              <w:rPr>
                <w:lang w:eastAsia="en-US"/>
              </w:rPr>
            </w:pPr>
            <w:r>
              <w:rPr>
                <w:lang w:eastAsia="en-US"/>
              </w:rPr>
              <w:t>Vierde</w:t>
            </w:r>
            <w:r w:rsidR="006F40F4">
              <w:rPr>
                <w:lang w:eastAsia="en-US"/>
              </w:rPr>
              <w:t xml:space="preserve"> Incidentele Suppletoire Begroting 2022 OCW </w:t>
            </w:r>
            <w:r>
              <w:rPr>
                <w:lang w:eastAsia="en-US"/>
              </w:rPr>
              <w:t>i</w:t>
            </w:r>
            <w:r>
              <w:t xml:space="preserve">nzake </w:t>
            </w:r>
            <w:r w:rsidR="00DE45B2">
              <w:t xml:space="preserve">ventilatie en </w:t>
            </w:r>
            <w:r>
              <w:t>overlopende verplichtingen van onder andere zelftesten en Nationaal Programma Onderwijs</w:t>
            </w:r>
          </w:p>
        </w:tc>
      </w:tr>
    </w:tbl>
    <w:p w:rsidR="00370A1C" w:rsidP="00370A1C" w:rsidRDefault="00370A1C" w14:paraId="45702A69" w14:textId="1FB054C4">
      <w:r w:rsidRPr="00102164">
        <w:t>Hierbij bied</w:t>
      </w:r>
      <w:r>
        <w:t>en wij</w:t>
      </w:r>
      <w:r w:rsidRPr="00102164">
        <w:t xml:space="preserve"> u </w:t>
      </w:r>
      <w:r>
        <w:t xml:space="preserve">de </w:t>
      </w:r>
      <w:r w:rsidR="00B714CB">
        <w:t>vierde</w:t>
      </w:r>
      <w:r>
        <w:t xml:space="preserve"> </w:t>
      </w:r>
      <w:r w:rsidRPr="00102164">
        <w:t>Incidentele Suppletoire Begroting 202</w:t>
      </w:r>
      <w:r>
        <w:t xml:space="preserve">2 </w:t>
      </w:r>
      <w:r w:rsidR="00CF67B6">
        <w:t xml:space="preserve">van </w:t>
      </w:r>
      <w:r w:rsidR="00DE45B2">
        <w:t xml:space="preserve">OCW </w:t>
      </w:r>
      <w:r w:rsidR="00B714CB">
        <w:t xml:space="preserve">inzake </w:t>
      </w:r>
      <w:r w:rsidR="00DE45B2">
        <w:t xml:space="preserve">ventilatie en </w:t>
      </w:r>
      <w:r w:rsidR="00B714CB">
        <w:t xml:space="preserve">overlopende </w:t>
      </w:r>
      <w:r w:rsidRPr="00DE45B2" w:rsidR="00B714CB">
        <w:t>verplichtingen van onder andere zelftesten en Nationaal Programma Onderwijs</w:t>
      </w:r>
      <w:r w:rsidRPr="00DE45B2">
        <w:t xml:space="preserve"> aan. U bent hierover in de brief van </w:t>
      </w:r>
      <w:r w:rsidR="0082190E">
        <w:t>3</w:t>
      </w:r>
      <w:r w:rsidR="00F95F93">
        <w:t xml:space="preserve"> februari</w:t>
      </w:r>
      <w:r w:rsidR="00DE45B2">
        <w:t xml:space="preserve"> ‘</w:t>
      </w:r>
      <w:r w:rsidR="007C118F">
        <w:t>Verbetering ventilatie op scholen</w:t>
      </w:r>
      <w:r w:rsidR="00DE45B2">
        <w:t xml:space="preserve">’ en in de brief van </w:t>
      </w:r>
      <w:r w:rsidRPr="00DE45B2">
        <w:t>1</w:t>
      </w:r>
      <w:r w:rsidRPr="00DE45B2" w:rsidR="00DE45B2">
        <w:t>3</w:t>
      </w:r>
      <w:r w:rsidRPr="00DE45B2">
        <w:t xml:space="preserve"> december 2021 ‘</w:t>
      </w:r>
      <w:r w:rsidRPr="00DE45B2" w:rsidR="00DE45B2">
        <w:rPr>
          <w:rStyle w:val="link-element"/>
        </w:rPr>
        <w:t>Budgettaire mutaties van de begroting van het ministerie van OCW (VIII) sinds de tweede suppletoire begroting 2021</w:t>
      </w:r>
      <w:r w:rsidR="00DE45B2">
        <w:rPr>
          <w:rStyle w:val="link-element"/>
        </w:rPr>
        <w:t>’</w:t>
      </w:r>
      <w:r w:rsidRPr="00DE45B2">
        <w:t xml:space="preserve"> geïnformeerd.</w:t>
      </w:r>
      <w:r>
        <w:t xml:space="preserve"> </w:t>
      </w:r>
    </w:p>
    <w:p w:rsidR="00370A1C" w:rsidP="00370A1C" w:rsidRDefault="00370A1C" w14:paraId="7B17E338" w14:textId="77777777"/>
    <w:p w:rsidR="00370A1C" w:rsidP="00370A1C" w:rsidRDefault="00370A1C" w14:paraId="5E74DCD1" w14:textId="727EC407">
      <w:r>
        <w:rPr>
          <w:noProof/>
          <w:szCs w:val="18"/>
          <w:shd w:val="clear" w:color="auto" w:fill="FFFFFF" w:themeFill="background1"/>
        </w:rPr>
        <w:t xml:space="preserve">Via deze </w:t>
      </w:r>
      <w:r w:rsidR="00B714CB">
        <w:rPr>
          <w:noProof/>
          <w:szCs w:val="18"/>
          <w:shd w:val="clear" w:color="auto" w:fill="FFFFFF" w:themeFill="background1"/>
        </w:rPr>
        <w:t>vierde</w:t>
      </w:r>
      <w:r>
        <w:rPr>
          <w:noProof/>
          <w:szCs w:val="18"/>
          <w:shd w:val="clear" w:color="auto" w:fill="FFFFFF" w:themeFill="background1"/>
        </w:rPr>
        <w:t xml:space="preserve"> Incidentele Suppletoire </w:t>
      </w:r>
      <w:r w:rsidRPr="00DE45B2">
        <w:rPr>
          <w:noProof/>
          <w:szCs w:val="18"/>
          <w:shd w:val="clear" w:color="auto" w:fill="FFFFFF" w:themeFill="background1"/>
        </w:rPr>
        <w:t xml:space="preserve">Begroting wordt incidenteel € </w:t>
      </w:r>
      <w:r w:rsidR="00DE45B2">
        <w:rPr>
          <w:noProof/>
          <w:szCs w:val="18"/>
          <w:shd w:val="clear" w:color="auto" w:fill="FFFFFF" w:themeFill="background1"/>
        </w:rPr>
        <w:t>20</w:t>
      </w:r>
      <w:r w:rsidRPr="00DE45B2">
        <w:rPr>
          <w:noProof/>
          <w:szCs w:val="18"/>
          <w:shd w:val="clear" w:color="auto" w:fill="FFFFFF" w:themeFill="background1"/>
        </w:rPr>
        <w:t xml:space="preserve"> miljoen </w:t>
      </w:r>
      <w:r w:rsidRPr="00DE45B2" w:rsidR="00D16F95">
        <w:rPr>
          <w:noProof/>
          <w:szCs w:val="18"/>
          <w:shd w:val="clear" w:color="auto" w:fill="FFFFFF" w:themeFill="background1"/>
        </w:rPr>
        <w:t xml:space="preserve">voor de </w:t>
      </w:r>
      <w:r w:rsidR="00DE45B2">
        <w:rPr>
          <w:noProof/>
          <w:szCs w:val="18"/>
          <w:shd w:val="clear" w:color="auto" w:fill="FFFFFF" w:themeFill="background1"/>
        </w:rPr>
        <w:t xml:space="preserve">ventilatie toegevoegd aan de OCW-begroting. Wat betreft de </w:t>
      </w:r>
      <w:r w:rsidR="007C118F">
        <w:rPr>
          <w:noProof/>
          <w:szCs w:val="18"/>
          <w:shd w:val="clear" w:color="auto" w:fill="FFFFFF" w:themeFill="background1"/>
        </w:rPr>
        <w:t xml:space="preserve">corona-gerelateerde </w:t>
      </w:r>
      <w:r w:rsidR="00DE45B2">
        <w:rPr>
          <w:noProof/>
          <w:szCs w:val="18"/>
          <w:shd w:val="clear" w:color="auto" w:fill="FFFFFF" w:themeFill="background1"/>
        </w:rPr>
        <w:t xml:space="preserve">overlopende verplichtingen wordt er een bedrag van </w:t>
      </w:r>
      <w:r w:rsidR="001937BD">
        <w:rPr>
          <w:noProof/>
          <w:szCs w:val="18"/>
          <w:shd w:val="clear" w:color="auto" w:fill="FFFFFF" w:themeFill="background1"/>
        </w:rPr>
        <w:t>circa</w:t>
      </w:r>
      <w:r w:rsidR="00DE45B2">
        <w:rPr>
          <w:noProof/>
          <w:szCs w:val="18"/>
          <w:shd w:val="clear" w:color="auto" w:fill="FFFFFF" w:themeFill="background1"/>
        </w:rPr>
        <w:t xml:space="preserve"> € 300</w:t>
      </w:r>
      <w:r w:rsidRPr="00DE45B2">
        <w:rPr>
          <w:noProof/>
          <w:szCs w:val="18"/>
          <w:shd w:val="clear" w:color="auto" w:fill="FFFFFF" w:themeFill="background1"/>
        </w:rPr>
        <w:t xml:space="preserve"> miljoen </w:t>
      </w:r>
      <w:r w:rsidR="00DE45B2">
        <w:rPr>
          <w:noProof/>
          <w:szCs w:val="18"/>
          <w:shd w:val="clear" w:color="auto" w:fill="FFFFFF" w:themeFill="background1"/>
        </w:rPr>
        <w:t xml:space="preserve">incidenteel toegevoegd aan de OCW-begroting </w:t>
      </w:r>
      <w:r w:rsidR="001937BD">
        <w:rPr>
          <w:noProof/>
          <w:szCs w:val="18"/>
          <w:shd w:val="clear" w:color="auto" w:fill="FFFFFF" w:themeFill="background1"/>
        </w:rPr>
        <w:t>gespreid over de jaren</w:t>
      </w:r>
      <w:r w:rsidR="00DE45B2">
        <w:rPr>
          <w:noProof/>
          <w:szCs w:val="18"/>
          <w:shd w:val="clear" w:color="auto" w:fill="FFFFFF" w:themeFill="background1"/>
        </w:rPr>
        <w:t xml:space="preserve"> 2022 en 2023</w:t>
      </w:r>
      <w:r w:rsidRPr="00DE45B2" w:rsidR="00D16F95">
        <w:rPr>
          <w:noProof/>
          <w:szCs w:val="18"/>
          <w:shd w:val="clear" w:color="auto" w:fill="FFFFFF" w:themeFill="background1"/>
        </w:rPr>
        <w:t>.</w:t>
      </w:r>
      <w:r w:rsidR="00DE45B2">
        <w:rPr>
          <w:noProof/>
          <w:szCs w:val="18"/>
          <w:shd w:val="clear" w:color="auto" w:fill="FFFFFF" w:themeFill="background1"/>
        </w:rPr>
        <w:t xml:space="preserve"> Deze middelen zijn bij Slotwet afgeboekt in 2021. </w:t>
      </w:r>
      <w:r w:rsidR="001937BD">
        <w:rPr>
          <w:noProof/>
          <w:szCs w:val="18"/>
          <w:shd w:val="clear" w:color="auto" w:fill="FFFFFF" w:themeFill="background1"/>
        </w:rPr>
        <w:t xml:space="preserve">Tot slot wordt in deze Incidentele Suppletoire Begroting de verlaging op de middelen van het Nationaal Programma Onderwijs verwerkt. Het betreft een bedrag van € 230 miljoen </w:t>
      </w:r>
      <w:r w:rsidR="00CF67B6">
        <w:rPr>
          <w:noProof/>
          <w:szCs w:val="18"/>
          <w:shd w:val="clear" w:color="auto" w:fill="FFFFFF" w:themeFill="background1"/>
        </w:rPr>
        <w:t>dat</w:t>
      </w:r>
      <w:r w:rsidR="001937BD">
        <w:rPr>
          <w:noProof/>
          <w:szCs w:val="18"/>
          <w:shd w:val="clear" w:color="auto" w:fill="FFFFFF" w:themeFill="background1"/>
        </w:rPr>
        <w:t xml:space="preserve"> in het </w:t>
      </w:r>
      <w:r w:rsidR="00CF67B6">
        <w:rPr>
          <w:noProof/>
          <w:szCs w:val="18"/>
          <w:shd w:val="clear" w:color="auto" w:fill="FFFFFF" w:themeFill="background1"/>
        </w:rPr>
        <w:t>c</w:t>
      </w:r>
      <w:r w:rsidR="001937BD">
        <w:rPr>
          <w:noProof/>
          <w:szCs w:val="18"/>
          <w:shd w:val="clear" w:color="auto" w:fill="FFFFFF" w:themeFill="background1"/>
        </w:rPr>
        <w:t>oalitieakkoord stond</w:t>
      </w:r>
      <w:r w:rsidR="00DE45B2">
        <w:rPr>
          <w:noProof/>
          <w:szCs w:val="18"/>
          <w:shd w:val="clear" w:color="auto" w:fill="FFFFFF" w:themeFill="background1"/>
        </w:rPr>
        <w:t>.</w:t>
      </w:r>
    </w:p>
    <w:p w:rsidR="003E4C9A" w:rsidRDefault="003E4C9A" w14:paraId="375FD1EC" w14:textId="3C98D0A6"/>
    <w:p w:rsidR="00AA5EB2" w:rsidRDefault="00AA5EB2" w14:paraId="4D8946B2" w14:textId="77777777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E4C9A" w:rsidTr="00A421A1" w14:paraId="2C19B5E9" w14:textId="77777777">
        <w:tc>
          <w:tcPr>
            <w:tcW w:w="2160" w:type="dxa"/>
          </w:tcPr>
          <w:p w:rsidRPr="00F53C9D" w:rsidR="006205C0" w:rsidP="00686AED" w:rsidRDefault="006F40F4" w14:paraId="72050E64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6F40F4" w14:paraId="4706135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F40F4" w14:paraId="4F215BC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F40F4" w14:paraId="4DCBCE3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F40F4" w14:paraId="1EB21E45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6F40F4" w:rsidR="006205C0" w:rsidP="006F40F4" w:rsidRDefault="006F40F4" w14:paraId="43E46594" w14:textId="03D8061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3E4C9A" w:rsidTr="00A421A1" w14:paraId="340F0983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16468A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E4C9A" w:rsidTr="00A421A1" w14:paraId="28FCB1C3" w14:textId="77777777">
        <w:trPr>
          <w:trHeight w:val="450"/>
        </w:trPr>
        <w:tc>
          <w:tcPr>
            <w:tcW w:w="2160" w:type="dxa"/>
          </w:tcPr>
          <w:p w:rsidR="00F51A76" w:rsidP="00A421A1" w:rsidRDefault="006F40F4" w14:paraId="3FECA76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B5DF4" w14:paraId="74DEF8D3" w14:textId="3A3E4DEA">
            <w:pPr>
              <w:spacing w:line="180" w:lineRule="exact"/>
              <w:rPr>
                <w:sz w:val="13"/>
                <w:szCs w:val="13"/>
              </w:rPr>
            </w:pPr>
            <w:r w:rsidRPr="002B5DF4">
              <w:rPr>
                <w:sz w:val="13"/>
                <w:szCs w:val="13"/>
              </w:rPr>
              <w:t>31274353</w:t>
            </w:r>
          </w:p>
        </w:tc>
      </w:tr>
      <w:tr w:rsidR="003E4C9A" w:rsidTr="00D130C0" w14:paraId="00F38D22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F40F4" w14:paraId="013C4A1B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3E4C9A" w:rsidTr="00D130C0" w14:paraId="55AADB1A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F40F4" w14:paraId="1A7A01FC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 w:rsidR="00820DDA" w:rsidP="00CA35E4" w:rsidRDefault="00AA5EB2" w14:paraId="48953042" w14:textId="26F0F720">
      <w:r>
        <w:t>d</w:t>
      </w:r>
      <w:r w:rsidR="006F40F4">
        <w:t>e minister van Onderwijs, Cultuur en Wetenschap,</w:t>
      </w:r>
    </w:p>
    <w:p w:rsidR="000F521E" w:rsidP="003A7160" w:rsidRDefault="000F521E" w14:paraId="1E6940A0" w14:textId="77777777"/>
    <w:p w:rsidR="000F521E" w:rsidP="003A7160" w:rsidRDefault="000F521E" w14:paraId="46E0FC23" w14:textId="77777777"/>
    <w:p w:rsidR="000F521E" w:rsidP="003A7160" w:rsidRDefault="000F521E" w14:paraId="4035A587" w14:textId="77777777"/>
    <w:p w:rsidR="000F521E" w:rsidP="003A7160" w:rsidRDefault="000F521E" w14:paraId="651C0B93" w14:textId="77777777"/>
    <w:p w:rsidR="000F521E" w:rsidP="003A7160" w:rsidRDefault="006F40F4" w14:paraId="7FF4F6F1" w14:textId="77777777">
      <w:pPr>
        <w:pStyle w:val="standaard-tekst"/>
      </w:pPr>
      <w:r>
        <w:t>Robbert Dijkgraaf</w:t>
      </w:r>
    </w:p>
    <w:p w:rsidR="00F01557" w:rsidP="003A7160" w:rsidRDefault="00F01557" w14:paraId="73B27502" w14:textId="77777777"/>
    <w:p w:rsidR="00F01557" w:rsidP="003A7160" w:rsidRDefault="00F01557" w14:paraId="203FB880" w14:textId="77777777"/>
    <w:p w:rsidR="003E4C9A" w:rsidRDefault="00AA5EB2" w14:paraId="4795DA32" w14:textId="6B4A185F">
      <w:r>
        <w:t>d</w:t>
      </w:r>
      <w:r w:rsidR="006F40F4">
        <w:t>e minister voor Primair en Voortgezet Onderwijs,</w:t>
      </w:r>
    </w:p>
    <w:p w:rsidR="00983DB3" w:rsidP="003A7160" w:rsidRDefault="00983DB3" w14:paraId="5AE085E1" w14:textId="77777777"/>
    <w:p w:rsidR="00983DB3" w:rsidP="003A7160" w:rsidRDefault="00983DB3" w14:paraId="727D0125" w14:textId="77777777"/>
    <w:p w:rsidR="00983DB3" w:rsidP="003A7160" w:rsidRDefault="00983DB3" w14:paraId="40A1E4AC" w14:textId="77777777"/>
    <w:p w:rsidR="00983DB3" w:rsidP="003A7160" w:rsidRDefault="00983DB3" w14:paraId="1DCE7A9F" w14:textId="77777777"/>
    <w:p w:rsidR="00983DB3" w:rsidP="003A7160" w:rsidRDefault="006F40F4" w14:paraId="1542DAF7" w14:textId="77777777">
      <w:r>
        <w:t>Dennis Wiersma</w:t>
      </w:r>
    </w:p>
    <w:p w:rsidR="002F1B8A" w:rsidP="003A7160" w:rsidRDefault="002F1B8A" w14:paraId="40D6E7DC" w14:textId="77777777"/>
    <w:p w:rsidR="002F1B8A" w:rsidP="003A7160" w:rsidRDefault="002F1B8A" w14:paraId="0F89AA42" w14:textId="77777777"/>
    <w:p w:rsidR="00184B30" w:rsidP="00A60B58" w:rsidRDefault="00184B30" w14:paraId="2F555675" w14:textId="77777777"/>
    <w:p w:rsidRPr="00820DDA" w:rsidR="00820DDA" w:rsidP="00215964" w:rsidRDefault="00820DDA" w14:paraId="496DE153" w14:textId="77777777">
      <w:pPr>
        <w:spacing w:line="240" w:lineRule="auto"/>
      </w:pPr>
    </w:p>
    <w:sectPr w:rsidRPr="00820DDA" w:rsidR="00820DDA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9225E" w14:textId="77777777" w:rsidR="008443C1" w:rsidRDefault="006F40F4">
      <w:pPr>
        <w:spacing w:line="240" w:lineRule="auto"/>
      </w:pPr>
      <w:r>
        <w:separator/>
      </w:r>
    </w:p>
  </w:endnote>
  <w:endnote w:type="continuationSeparator" w:id="0">
    <w:p w14:paraId="1BA0AF75" w14:textId="77777777" w:rsidR="008443C1" w:rsidRDefault="006F4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EFAA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E4C9A" w14:paraId="44519D3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6319C1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83D5779" w14:textId="31BEAA64" w:rsidR="002F71BB" w:rsidRPr="004C7E1D" w:rsidRDefault="006F40F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C340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A0A16A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E4C9A" w14:paraId="728E2AF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CABCE4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61584A3" w14:textId="36700A13" w:rsidR="00D17084" w:rsidRPr="004C7E1D" w:rsidRDefault="006F40F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="00DC3409">
            <w:rPr>
              <w:szCs w:val="13"/>
            </w:rPr>
            <w:t>1</w:t>
          </w:r>
        </w:p>
      </w:tc>
    </w:tr>
  </w:tbl>
  <w:p w14:paraId="5312559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A12D5" w14:textId="77777777" w:rsidR="008443C1" w:rsidRDefault="006F40F4">
      <w:pPr>
        <w:spacing w:line="240" w:lineRule="auto"/>
      </w:pPr>
      <w:r>
        <w:separator/>
      </w:r>
    </w:p>
  </w:footnote>
  <w:footnote w:type="continuationSeparator" w:id="0">
    <w:p w14:paraId="3C34EB07" w14:textId="77777777" w:rsidR="008443C1" w:rsidRDefault="006F40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E4C9A" w14:paraId="6F84EA1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64711DC" w14:textId="77777777" w:rsidR="00527BD4" w:rsidRPr="00275984" w:rsidRDefault="00527BD4" w:rsidP="00BF4427">
          <w:pPr>
            <w:pStyle w:val="Huisstijl-Rubricering"/>
          </w:pPr>
        </w:p>
      </w:tc>
    </w:tr>
  </w:tbl>
  <w:p w14:paraId="5914F43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E4C9A" w14:paraId="7B46D52F" w14:textId="77777777" w:rsidTr="003B528D">
      <w:tc>
        <w:tcPr>
          <w:tcW w:w="2160" w:type="dxa"/>
          <w:shd w:val="clear" w:color="auto" w:fill="auto"/>
        </w:tcPr>
        <w:p w14:paraId="13E9614F" w14:textId="77777777" w:rsidR="002F71BB" w:rsidRPr="000407BB" w:rsidRDefault="006F40F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E4C9A" w14:paraId="6A7581D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76D62D5" w14:textId="77777777" w:rsidR="00E35CF4" w:rsidRPr="005D283A" w:rsidRDefault="006F40F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31160211</w:t>
          </w:r>
        </w:p>
      </w:tc>
    </w:tr>
  </w:tbl>
  <w:p w14:paraId="3902BD4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E4C9A" w14:paraId="63450F7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F5B7F0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424D8FA" w14:textId="77777777" w:rsidR="00704845" w:rsidRDefault="006F40F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626B0AF" wp14:editId="455513B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917901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A4D9D2" w14:textId="77777777" w:rsidR="00483ECA" w:rsidRDefault="00483ECA" w:rsidP="00D037A9"/>
      </w:tc>
    </w:tr>
  </w:tbl>
  <w:p w14:paraId="6B6E978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E4C9A" w14:paraId="0718C74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CB7ED57" w14:textId="77777777" w:rsidR="00527BD4" w:rsidRPr="00963440" w:rsidRDefault="006F40F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E4C9A" w14:paraId="16973E0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CA08EE8" w14:textId="77777777" w:rsidR="00093ABC" w:rsidRPr="00963440" w:rsidRDefault="00093ABC" w:rsidP="00963440"/>
      </w:tc>
    </w:tr>
    <w:tr w:rsidR="003E4C9A" w14:paraId="0E76F5C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332C9DD" w14:textId="77777777" w:rsidR="00A604D3" w:rsidRPr="00963440" w:rsidRDefault="00A604D3" w:rsidP="00963440"/>
      </w:tc>
    </w:tr>
    <w:tr w:rsidR="003E4C9A" w14:paraId="4E0D61B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4BFD2F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26A795A" w14:textId="77777777" w:rsidR="006F273B" w:rsidRDefault="006F273B" w:rsidP="00BC4AE3">
    <w:pPr>
      <w:pStyle w:val="Koptekst"/>
    </w:pPr>
  </w:p>
  <w:p w14:paraId="79BE63A8" w14:textId="77777777" w:rsidR="00153BD0" w:rsidRDefault="00153BD0" w:rsidP="00BC4AE3">
    <w:pPr>
      <w:pStyle w:val="Koptekst"/>
    </w:pPr>
  </w:p>
  <w:p w14:paraId="18022EE0" w14:textId="77777777" w:rsidR="0044605E" w:rsidRDefault="0044605E" w:rsidP="00BC4AE3">
    <w:pPr>
      <w:pStyle w:val="Koptekst"/>
    </w:pPr>
  </w:p>
  <w:p w14:paraId="26CD112E" w14:textId="77777777" w:rsidR="0044605E" w:rsidRDefault="0044605E" w:rsidP="00BC4AE3">
    <w:pPr>
      <w:pStyle w:val="Koptekst"/>
    </w:pPr>
  </w:p>
  <w:p w14:paraId="2418E85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7B4136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C0E4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7EF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AD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809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68D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C1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C2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709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C3CD1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8EA2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88D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78F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C2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025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23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49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E49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58EB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37BD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B5DF4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30A2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0A1C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E4C9A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40F4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18F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90E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443C1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94716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5EB2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4CB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071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67B6"/>
    <w:rsid w:val="00D0140D"/>
    <w:rsid w:val="00D01C92"/>
    <w:rsid w:val="00D030AB"/>
    <w:rsid w:val="00D037A9"/>
    <w:rsid w:val="00D0609E"/>
    <w:rsid w:val="00D078E1"/>
    <w:rsid w:val="00D100E9"/>
    <w:rsid w:val="00D16F95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3409"/>
    <w:rsid w:val="00DC691C"/>
    <w:rsid w:val="00DD1DCD"/>
    <w:rsid w:val="00DD338F"/>
    <w:rsid w:val="00DD3404"/>
    <w:rsid w:val="00DD66F2"/>
    <w:rsid w:val="00DE1EB5"/>
    <w:rsid w:val="00DE3FE0"/>
    <w:rsid w:val="00DE45B2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27DE7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4B7A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95F93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88924"/>
  <w15:docId w15:val="{E1FE5A98-B23C-4022-A1AE-697E61FF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link-element">
    <w:name w:val="link-element"/>
    <w:basedOn w:val="Standaardalinea-lettertype"/>
    <w:rsid w:val="00DE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1356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2022-01-28T10:37:00.0000000Z</lastPrinted>
  <dcterms:created xsi:type="dcterms:W3CDTF">2022-01-27T12:05:00.0000000Z</dcterms:created>
  <dcterms:modified xsi:type="dcterms:W3CDTF">2022-01-31T11:30:00.0000000Z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31160211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Derde Incidentele Suppletoire Begroting 2022 OCW inzake 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O224STE</vt:lpwstr>
  </property>
  <property fmtid="{D5CDD505-2E9C-101B-9397-08002B2CF9AE}" pid="19" name="ContentTypeId">
    <vt:lpwstr>0x010100931504D4BA67E842B4E591D7DB657C4F</vt:lpwstr>
  </property>
</Properties>
</file>