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775E7B" w:rsidR="00775E7B" w:rsidP="000D0DF5" w:rsidRDefault="00775E7B">
            <w:pPr>
              <w:tabs>
                <w:tab w:val="left" w:pos="-1440"/>
                <w:tab w:val="left" w:pos="-720"/>
              </w:tabs>
              <w:suppressAutoHyphens/>
              <w:rPr>
                <w:rFonts w:ascii="Times New Roman" w:hAnsi="Times New Roman"/>
              </w:rPr>
            </w:pPr>
            <w:r w:rsidRPr="00775E7B">
              <w:rPr>
                <w:rFonts w:ascii="Times New Roman" w:hAnsi="Times New Roman"/>
              </w:rPr>
              <w:t>De Tweede Kamer der Staten-</w:t>
            </w:r>
            <w:r w:rsidRPr="00775E7B">
              <w:rPr>
                <w:rFonts w:ascii="Times New Roman" w:hAnsi="Times New Roman"/>
              </w:rPr>
              <w:fldChar w:fldCharType="begin"/>
            </w:r>
            <w:r w:rsidRPr="00775E7B">
              <w:rPr>
                <w:rFonts w:ascii="Times New Roman" w:hAnsi="Times New Roman"/>
              </w:rPr>
              <w:instrText xml:space="preserve">PRIVATE </w:instrText>
            </w:r>
            <w:r w:rsidRPr="00775E7B">
              <w:rPr>
                <w:rFonts w:ascii="Times New Roman" w:hAnsi="Times New Roman"/>
              </w:rPr>
              <w:fldChar w:fldCharType="end"/>
            </w:r>
          </w:p>
          <w:p w:rsidRPr="00775E7B" w:rsidR="00775E7B" w:rsidP="000D0DF5" w:rsidRDefault="00775E7B">
            <w:pPr>
              <w:tabs>
                <w:tab w:val="left" w:pos="-1440"/>
                <w:tab w:val="left" w:pos="-720"/>
              </w:tabs>
              <w:suppressAutoHyphens/>
              <w:rPr>
                <w:rFonts w:ascii="Times New Roman" w:hAnsi="Times New Roman"/>
              </w:rPr>
            </w:pPr>
            <w:r w:rsidRPr="00775E7B">
              <w:rPr>
                <w:rFonts w:ascii="Times New Roman" w:hAnsi="Times New Roman"/>
              </w:rPr>
              <w:t>Generaal zendt bijgaand door</w:t>
            </w:r>
          </w:p>
          <w:p w:rsidRPr="00775E7B" w:rsidR="00775E7B" w:rsidP="000D0DF5" w:rsidRDefault="00775E7B">
            <w:pPr>
              <w:tabs>
                <w:tab w:val="left" w:pos="-1440"/>
                <w:tab w:val="left" w:pos="-720"/>
              </w:tabs>
              <w:suppressAutoHyphens/>
              <w:rPr>
                <w:rFonts w:ascii="Times New Roman" w:hAnsi="Times New Roman"/>
              </w:rPr>
            </w:pPr>
            <w:r w:rsidRPr="00775E7B">
              <w:rPr>
                <w:rFonts w:ascii="Times New Roman" w:hAnsi="Times New Roman"/>
              </w:rPr>
              <w:t>haar aangenomen wetsvoorstel</w:t>
            </w:r>
          </w:p>
          <w:p w:rsidRPr="00775E7B" w:rsidR="00775E7B" w:rsidP="000D0DF5" w:rsidRDefault="00775E7B">
            <w:pPr>
              <w:tabs>
                <w:tab w:val="left" w:pos="-1440"/>
                <w:tab w:val="left" w:pos="-720"/>
              </w:tabs>
              <w:suppressAutoHyphens/>
              <w:rPr>
                <w:rFonts w:ascii="Times New Roman" w:hAnsi="Times New Roman"/>
              </w:rPr>
            </w:pPr>
            <w:r w:rsidRPr="00775E7B">
              <w:rPr>
                <w:rFonts w:ascii="Times New Roman" w:hAnsi="Times New Roman"/>
              </w:rPr>
              <w:t>aan de Eerste Kamer.</w:t>
            </w: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r w:rsidRPr="00775E7B">
              <w:rPr>
                <w:rFonts w:ascii="Times New Roman" w:hAnsi="Times New Roman"/>
              </w:rPr>
              <w:t>De Voorzitter,</w:t>
            </w: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tabs>
                <w:tab w:val="left" w:pos="-1440"/>
                <w:tab w:val="left" w:pos="-720"/>
              </w:tabs>
              <w:suppressAutoHyphens/>
              <w:rPr>
                <w:rFonts w:ascii="Times New Roman" w:hAnsi="Times New Roman"/>
              </w:rPr>
            </w:pPr>
            <w:bookmarkStart w:name="_GoBack" w:id="0"/>
          </w:p>
          <w:bookmarkEnd w:id="0"/>
          <w:p w:rsidRPr="00775E7B" w:rsidR="00775E7B" w:rsidP="000D0DF5" w:rsidRDefault="00775E7B">
            <w:pPr>
              <w:tabs>
                <w:tab w:val="left" w:pos="-1440"/>
                <w:tab w:val="left" w:pos="-720"/>
              </w:tabs>
              <w:suppressAutoHyphens/>
              <w:rPr>
                <w:rFonts w:ascii="Times New Roman" w:hAnsi="Times New Roman"/>
              </w:rPr>
            </w:pPr>
          </w:p>
          <w:p w:rsidRPr="00775E7B" w:rsidR="00775E7B" w:rsidP="000D0DF5" w:rsidRDefault="00775E7B">
            <w:pPr>
              <w:rPr>
                <w:rFonts w:ascii="Times New Roman" w:hAnsi="Times New Roman"/>
              </w:rPr>
            </w:pPr>
          </w:p>
          <w:p w:rsidRPr="00775E7B" w:rsidR="00CB3578" w:rsidP="00775E7B" w:rsidRDefault="00775E7B">
            <w:pPr>
              <w:pStyle w:val="Amendement"/>
              <w:rPr>
                <w:rFonts w:ascii="Times New Roman" w:hAnsi="Times New Roman" w:cs="Times New Roman"/>
                <w:b w:val="0"/>
              </w:rPr>
            </w:pPr>
            <w:r>
              <w:rPr>
                <w:rFonts w:ascii="Times New Roman" w:hAnsi="Times New Roman" w:cs="Times New Roman"/>
                <w:b w:val="0"/>
                <w:sz w:val="20"/>
              </w:rPr>
              <w:t>20 januari 202</w:t>
            </w:r>
            <w:r w:rsidR="00590DED">
              <w:rPr>
                <w:rFonts w:ascii="Times New Roman" w:hAnsi="Times New Roman" w:cs="Times New Roman"/>
                <w:b w:val="0"/>
                <w:sz w:val="20"/>
              </w:rPr>
              <w:t>2</w:t>
            </w:r>
          </w:p>
        </w:tc>
      </w:tr>
      <w:tr w:rsidRPr="002168F4" w:rsidR="00775E7B"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775E7B" w:rsidRDefault="00775E7B">
            <w:pPr>
              <w:pStyle w:val="Amendement"/>
              <w:rPr>
                <w:rFonts w:ascii="Times New Roman" w:hAnsi="Times New Roman" w:cs="Times New Roman"/>
              </w:rPr>
            </w:pPr>
          </w:p>
        </w:tc>
        <w:tc>
          <w:tcPr>
            <w:tcW w:w="6590" w:type="dxa"/>
            <w:tcBorders>
              <w:top w:val="nil"/>
              <w:left w:val="nil"/>
              <w:bottom w:val="nil"/>
              <w:right w:val="nil"/>
            </w:tcBorders>
          </w:tcPr>
          <w:p w:rsidRPr="002168F4" w:rsidR="00775E7B" w:rsidRDefault="00775E7B">
            <w:pPr>
              <w:tabs>
                <w:tab w:val="left" w:pos="-1440"/>
                <w:tab w:val="left" w:pos="-720"/>
              </w:tabs>
              <w:suppressAutoHyphens/>
              <w:rPr>
                <w:rFonts w:ascii="Times New Roman" w:hAnsi="Times New Roman"/>
                <w:b/>
                <w:bCs/>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75E7B" w:rsidTr="007F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C3054" w:rsidR="00775E7B" w:rsidP="000D5BC4" w:rsidRDefault="00775E7B">
            <w:pPr>
              <w:rPr>
                <w:rFonts w:ascii="Times New Roman" w:hAnsi="Times New Roman"/>
                <w:b/>
                <w:sz w:val="24"/>
              </w:rPr>
            </w:pPr>
            <w:r w:rsidRPr="007C3054">
              <w:rPr>
                <w:rFonts w:ascii="Times New Roman" w:hAnsi="Times New Roman"/>
                <w:b/>
                <w:sz w:val="24"/>
              </w:rPr>
              <w:t>Tijdelijke regels ter uitvoering van de SIS-verordening grenscontroles en de SIS-verordening politiële en justitiële samenwerking in strafzaken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75E7B" w:rsidTr="00B9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75E7B" w:rsidRDefault="00775E7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Wij Willem-Alexander, bij de gratie Gods, Koning der Nederlanden, Prins van Oranje-Nassau, enz. enz. enz.</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Allen, die deze zullen zien of horen lezen, saluut! doen te weten: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Alzo Wij in overweging genomen hebben, dat het noodzakelijk is te voorzien in tijdelijke regels ter uitvoering van de SIS-verordening grenscontroles en de SIS-verordening politiële en justitiële samenwerking in strafzaken tot de in voorbereiding zijnde uitvoeringswetgeving in verband met de EU-verordeningen grenzen en veiligheid in werking treedt;</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007C3054" w:rsidP="007C3054" w:rsidRDefault="007C3054">
      <w:pPr>
        <w:tabs>
          <w:tab w:val="left" w:pos="284"/>
          <w:tab w:val="left" w:pos="567"/>
          <w:tab w:val="left" w:pos="851"/>
        </w:tabs>
        <w:ind w:right="-2"/>
        <w:rPr>
          <w:rFonts w:ascii="Times New Roman" w:hAnsi="Times New Roman"/>
          <w:sz w:val="24"/>
          <w:szCs w:val="20"/>
        </w:rPr>
      </w:pPr>
      <w:r w:rsidRPr="007C3054">
        <w:rPr>
          <w:rFonts w:ascii="Times New Roman" w:hAnsi="Times New Roman"/>
          <w:b/>
          <w:bCs/>
          <w:sz w:val="24"/>
          <w:szCs w:val="20"/>
        </w:rPr>
        <w:t>Artikel 1 (begripsbepalingen)</w:t>
      </w:r>
      <w:r w:rsidRPr="007C3054">
        <w:rPr>
          <w:rFonts w:ascii="Times New Roman" w:hAnsi="Times New Roman"/>
          <w:b/>
          <w:bCs/>
          <w:sz w:val="24"/>
          <w:szCs w:val="20"/>
        </w:rPr>
        <w:br/>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In deze wet en de daarop berustende bepalingen wordt verstaan onder:</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7C3054">
        <w:rPr>
          <w:rFonts w:ascii="Times New Roman" w:hAnsi="Times New Roman"/>
          <w:i/>
          <w:iCs/>
          <w:sz w:val="24"/>
          <w:szCs w:val="20"/>
        </w:rPr>
        <w:t>Schengeninformatiesysteem</w:t>
      </w:r>
      <w:r w:rsidRPr="007C3054">
        <w:rPr>
          <w:rFonts w:ascii="Times New Roman" w:hAnsi="Times New Roman"/>
          <w:sz w:val="24"/>
          <w:szCs w:val="20"/>
        </w:rPr>
        <w:t>: het Schengeninformatiesysteem, bedoeld in artikel 4, eerste lid, van SIS-verordening grenscontroles en artikel 4, eerste lid, van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7C3054">
        <w:rPr>
          <w:rFonts w:ascii="Times New Roman" w:hAnsi="Times New Roman"/>
          <w:i/>
          <w:iCs/>
          <w:sz w:val="24"/>
          <w:szCs w:val="20"/>
        </w:rPr>
        <w:t>SIS</w:t>
      </w:r>
      <w:r w:rsidRPr="007C3054">
        <w:rPr>
          <w:rFonts w:ascii="Times New Roman" w:hAnsi="Times New Roman"/>
          <w:sz w:val="24"/>
          <w:szCs w:val="20"/>
        </w:rPr>
        <w:t>-</w:t>
      </w:r>
      <w:r w:rsidRPr="007C3054">
        <w:rPr>
          <w:rFonts w:ascii="Times New Roman" w:hAnsi="Times New Roman"/>
          <w:i/>
          <w:iCs/>
          <w:sz w:val="24"/>
          <w:szCs w:val="20"/>
        </w:rPr>
        <w:t>verordening grenscontroles</w:t>
      </w:r>
      <w:r w:rsidRPr="007C3054">
        <w:rPr>
          <w:rFonts w:ascii="Times New Roman" w:hAnsi="Times New Roman"/>
          <w:sz w:val="24"/>
          <w:szCs w:val="20"/>
        </w:rPr>
        <w:t>: Verordening (EU) 2018/1861 van het Europees Parlement en de Raad van 28 november 2018 betreffende de instelling, de werking en het gebruik van het Schengeninformatiesysteem (SIS) op het gebied van grenscontroles, tot wijziging van de Overeenkomst ter uitvoering van het Akkoord van Schengen en tot wijziging en intrekking van Verordening (EG) nr. 1987/2006 (PbEU 2018, L 312);</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7C3054">
        <w:rPr>
          <w:rFonts w:ascii="Times New Roman" w:hAnsi="Times New Roman"/>
          <w:i/>
          <w:iCs/>
          <w:sz w:val="24"/>
          <w:szCs w:val="20"/>
        </w:rPr>
        <w:t>SIS-verordening politiële en justitiële samenwerking in strafzaken</w:t>
      </w:r>
      <w:r w:rsidRPr="007C3054">
        <w:rPr>
          <w:rFonts w:ascii="Times New Roman" w:hAnsi="Times New Roman"/>
          <w:sz w:val="24"/>
          <w:szCs w:val="20"/>
        </w:rPr>
        <w:t xml:space="preserve">: Verordening (EU) 2018/1862 van het Europees Parlement en de Raad van 28 november 2018 betreffende de instelling, de werking en het gebruik van het Schengeninformatiesysteem (SIS) op het gebied van politiële en justitiële samenwerking in strafzaken, tot wijziging en intrekking van Besluit 2007/533/JBZ van de Raad en tot intrekking van Verordening (EG) nr. 1986/2006 van het </w:t>
      </w:r>
      <w:r w:rsidRPr="007C3054">
        <w:rPr>
          <w:rFonts w:ascii="Times New Roman" w:hAnsi="Times New Roman"/>
          <w:sz w:val="24"/>
          <w:szCs w:val="20"/>
        </w:rPr>
        <w:lastRenderedPageBreak/>
        <w:t>Europees Parlement en de Raad en Besluit 2010/261/EU van de Commissie (PbEU 2018, L 312).</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b/>
          <w:bCs/>
          <w:sz w:val="24"/>
          <w:szCs w:val="20"/>
        </w:rPr>
      </w:pPr>
      <w:r w:rsidRPr="007C3054">
        <w:rPr>
          <w:rFonts w:ascii="Times New Roman" w:hAnsi="Times New Roman"/>
          <w:b/>
          <w:bCs/>
          <w:sz w:val="24"/>
          <w:szCs w:val="20"/>
        </w:rPr>
        <w:t>Artikel 2 (toegang en rechtstreekse bevraging SIS)</w:t>
      </w:r>
    </w:p>
    <w:p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Recht op toegang tot gegevens in het Schengeninformatiesysteem en het recht tot rechtstreekse bevraging daarvan hebben: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a. Onze Minister van Justitie en Veiligheid ten behoeve van de doelen, genoemd in artikel 34, eerste lid, onderdeel d, en tweede lid, van de SIS-verordening grenscontroles en artikel 44, eerste lid, onderdeel d, en tweede lid, van de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b. Onze Minister van Buitenlandse Zaken ten behoeve van de doelen, genoemd in artikelen 34, eerste lid, onderdeel f, vierde lid, en 41, zesde lid, van de SIS-verordening grenscontroles;</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c. het openbaar ministerie ten behoeve van de doelen, genoemd in artikel 34, eerste lid, onderdeel c, van de SIS-verordening grenscontroles en artikel 44, eerste lid, onderdeel c, en derde lid, van de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d. de politie ten behoeve van de doelen, genoemd in artikel 34, eerste lid, onderdelen a tot en met e, van de SIS-verordening grenscontroles en artikel 44, eerste lid, onderdelen a tot en met e, van de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e. de Koninklijke marechaussee ten behoeve van de doelen, genoemd in artikel 34, eerste lid, onderdelen a en c tot en met e, van de SIS-verordening grenscontroles en artikel 44, eerste lid, onderdelen a en c tot en met e, van de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 xml:space="preserve">f. de bijzondere opsporingsdiensten, bedoeld in artikel 2 van de Wet op de bijzondere opsporingsdiensten, ten behoeve van de doelen, genoemd in artikel 34, eerste lid, onderdeel c, van de SIS-verordening grenscontroles en artikel 44, eerste lid, onderdeel c, van de SIS-verordening politiële en justitiële samenwerking in strafzaken; </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g. de Passagiersinformatie-eenheid, bedoeld in artikel 5 van de Wet gebruik van passagiersgegevens voor de bestrijding van terroristische en ernstige misdrijven, ten behoeve van de doelen, genoemd in artikel 34, eerste lid, onderdeel c, van de SIS-verordening grenscontroles en artikel 44, eerste lid, onderdeel c, van de SIS-verordening politiële en justitiële samenwerking in strafzaken; 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h. de Douane ten behoeve van de doelen, genoemd in artikel 34, eerste lid, onderdeel b, van de SIS-verordening grenscontroles en artikel 44, eerste lid, onderdeel b, van de SIS-verordening politiële en justitiële samenwerking in strafzaken.</w:t>
      </w:r>
    </w:p>
    <w:p w:rsidRPr="007C3054" w:rsidR="007C3054" w:rsidP="007C3054" w:rsidRDefault="007C3054">
      <w:pPr>
        <w:tabs>
          <w:tab w:val="left" w:pos="284"/>
          <w:tab w:val="left" w:pos="567"/>
          <w:tab w:val="left" w:pos="851"/>
        </w:tabs>
        <w:ind w:right="-2"/>
        <w:rPr>
          <w:rFonts w:ascii="Times New Roman" w:hAnsi="Times New Roman"/>
          <w:b/>
          <w:bCs/>
          <w:sz w:val="24"/>
          <w:szCs w:val="20"/>
        </w:rPr>
      </w:pPr>
    </w:p>
    <w:p w:rsidRPr="007C3054" w:rsidR="007C3054" w:rsidP="007C3054" w:rsidRDefault="007C3054">
      <w:pPr>
        <w:tabs>
          <w:tab w:val="left" w:pos="284"/>
          <w:tab w:val="left" w:pos="567"/>
          <w:tab w:val="left" w:pos="851"/>
        </w:tabs>
        <w:ind w:right="-2"/>
        <w:rPr>
          <w:rFonts w:ascii="Times New Roman" w:hAnsi="Times New Roman"/>
          <w:b/>
          <w:bCs/>
          <w:sz w:val="24"/>
          <w:szCs w:val="20"/>
        </w:rPr>
      </w:pPr>
      <w:r w:rsidRPr="007C3054">
        <w:rPr>
          <w:rFonts w:ascii="Times New Roman" w:hAnsi="Times New Roman"/>
          <w:b/>
          <w:bCs/>
          <w:sz w:val="24"/>
          <w:szCs w:val="20"/>
        </w:rPr>
        <w:t>Artikel 3 (toegang SIS)</w:t>
      </w:r>
    </w:p>
    <w:p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Recht op toegang tot gegevens in het Schengeninformatiesysteem hebben: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a. de Dienst wegverkeer ten behoeve van de doelen, genoemd in artikelen 45, eerste lid, en 46, eerste lid, van de SIS-verordening politiële en justitiële samenwerking in strafzaken; en</w:t>
      </w: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b. de politie ten behoeve van het doel, genoemd in artikel 47, eerste lid, van de SIS-verordening politiële en justitiële samenwerking in strafzaken de politie.</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b/>
          <w:bCs/>
          <w:sz w:val="24"/>
          <w:szCs w:val="20"/>
        </w:rPr>
      </w:pPr>
      <w:r w:rsidRPr="007C3054">
        <w:rPr>
          <w:rFonts w:ascii="Times New Roman" w:hAnsi="Times New Roman"/>
          <w:b/>
          <w:bCs/>
          <w:sz w:val="24"/>
          <w:szCs w:val="20"/>
        </w:rPr>
        <w:t>Artikel 4 (werkingsduur)</w:t>
      </w:r>
    </w:p>
    <w:p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Deze wet treedt in werking op een bij koninklijk besluit te bepalen tijdstip en vervalt op een bij koninklijk besluit te bepalen tijdstip.</w:t>
      </w:r>
    </w:p>
    <w:p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7C305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007C3054" w:rsidP="007C3054" w:rsidRDefault="007C3054">
      <w:pPr>
        <w:tabs>
          <w:tab w:val="left" w:pos="284"/>
          <w:tab w:val="left" w:pos="567"/>
          <w:tab w:val="left" w:pos="851"/>
        </w:tabs>
        <w:ind w:right="-2"/>
        <w:rPr>
          <w:rFonts w:ascii="Times New Roman" w:hAnsi="Times New Roman"/>
          <w:sz w:val="24"/>
          <w:szCs w:val="20"/>
        </w:rPr>
      </w:pPr>
    </w:p>
    <w:p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p>
    <w:p w:rsidRPr="007C3054" w:rsidR="007C3054" w:rsidP="007C3054" w:rsidRDefault="007C3054">
      <w:pPr>
        <w:tabs>
          <w:tab w:val="left" w:pos="284"/>
          <w:tab w:val="left" w:pos="567"/>
          <w:tab w:val="left" w:pos="851"/>
        </w:tabs>
        <w:ind w:right="-2"/>
        <w:rPr>
          <w:rFonts w:ascii="Times New Roman" w:hAnsi="Times New Roman"/>
          <w:sz w:val="24"/>
          <w:szCs w:val="20"/>
        </w:rPr>
      </w:pPr>
      <w:r w:rsidRPr="007C3054">
        <w:rPr>
          <w:rFonts w:ascii="Times New Roman" w:hAnsi="Times New Roman"/>
          <w:sz w:val="24"/>
          <w:szCs w:val="20"/>
        </w:rPr>
        <w:t>De Staatssecretaris van Justitie en Veiligheid,</w:t>
      </w: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054" w:rsidRDefault="007C3054">
      <w:pPr>
        <w:spacing w:line="20" w:lineRule="exact"/>
      </w:pPr>
    </w:p>
  </w:endnote>
  <w:endnote w:type="continuationSeparator" w:id="0">
    <w:p w:rsidR="007C3054" w:rsidRDefault="007C3054">
      <w:pPr>
        <w:pStyle w:val="Amendement"/>
      </w:pPr>
      <w:r>
        <w:rPr>
          <w:b w:val="0"/>
          <w:bCs w:val="0"/>
        </w:rPr>
        <w:t xml:space="preserve"> </w:t>
      </w:r>
    </w:p>
  </w:endnote>
  <w:endnote w:type="continuationNotice" w:id="1">
    <w:p w:rsidR="007C3054" w:rsidRDefault="007C305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90DED">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054" w:rsidRDefault="007C3054">
      <w:pPr>
        <w:pStyle w:val="Amendement"/>
      </w:pPr>
      <w:r>
        <w:rPr>
          <w:b w:val="0"/>
          <w:bCs w:val="0"/>
        </w:rPr>
        <w:separator/>
      </w:r>
    </w:p>
  </w:footnote>
  <w:footnote w:type="continuationSeparator" w:id="0">
    <w:p w:rsidR="007C3054" w:rsidRDefault="007C3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54"/>
    <w:rsid w:val="00012DBE"/>
    <w:rsid w:val="000A1D81"/>
    <w:rsid w:val="00111ED3"/>
    <w:rsid w:val="001C190E"/>
    <w:rsid w:val="002168F4"/>
    <w:rsid w:val="002A727C"/>
    <w:rsid w:val="00590DED"/>
    <w:rsid w:val="005D2707"/>
    <w:rsid w:val="00606255"/>
    <w:rsid w:val="006B607A"/>
    <w:rsid w:val="00775E7B"/>
    <w:rsid w:val="007C3054"/>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E9830"/>
  <w15:docId w15:val="{C4076049-15E4-42C8-9B2B-DF357AACC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75E7B"/>
  </w:style>
  <w:style w:type="paragraph" w:styleId="Ballontekst">
    <w:name w:val="Balloon Text"/>
    <w:basedOn w:val="Standaard"/>
    <w:link w:val="BallontekstChar"/>
    <w:semiHidden/>
    <w:unhideWhenUsed/>
    <w:rsid w:val="00775E7B"/>
    <w:rPr>
      <w:rFonts w:ascii="Segoe UI" w:hAnsi="Segoe UI" w:cs="Segoe UI"/>
      <w:sz w:val="18"/>
      <w:szCs w:val="18"/>
    </w:rPr>
  </w:style>
  <w:style w:type="character" w:customStyle="1" w:styleId="BallontekstChar">
    <w:name w:val="Ballontekst Char"/>
    <w:basedOn w:val="Standaardalinea-lettertype"/>
    <w:link w:val="Ballontekst"/>
    <w:semiHidden/>
    <w:rsid w:val="00775E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822</ap:Words>
  <ap:Characters>4867</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2022-01-20T11:23:00.0000000Z</lastPrinted>
  <dcterms:created xsi:type="dcterms:W3CDTF">2022-01-20T11:14:00.0000000Z</dcterms:created>
  <dcterms:modified xsi:type="dcterms:W3CDTF">2022-01-20T11:23:00.0000000Z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