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D6C11" w14:paraId="258EB843" w14:textId="3868BF48">
                            <w:pPr>
                              <w:pStyle w:val="Huisstijl-Agendatitel"/>
                              <w:ind w:left="0" w:firstLine="0"/>
                              <w:jc w:val="right"/>
                            </w:pPr>
                            <w:r>
                              <w:t>6 januari</w:t>
                            </w:r>
                            <w:r w:rsidR="00412CFA">
                              <w:t xml:space="preserve"> </w:t>
                            </w:r>
                            <w:r>
                              <w:t>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D6C11" w14:paraId="258EB843" w14:textId="3868BF48">
                      <w:pPr>
                        <w:pStyle w:val="Huisstijl-Agendatitel"/>
                        <w:ind w:left="0" w:firstLine="0"/>
                        <w:jc w:val="right"/>
                      </w:pPr>
                      <w:r>
                        <w:t>6 januari</w:t>
                      </w:r>
                      <w:r w:rsidR="00412CFA">
                        <w:t xml:space="preserve"> </w:t>
                      </w:r>
                      <w:r>
                        <w:t>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526B9CCA">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0B0232">
        <w:rPr>
          <w:sz w:val="16"/>
          <w:szCs w:val="18"/>
        </w:rPr>
        <w:t>10 januari</w:t>
      </w:r>
      <w:r w:rsidRPr="00BB5025" w:rsidR="00BB5025">
        <w:rPr>
          <w:sz w:val="16"/>
          <w:szCs w:val="18"/>
        </w:rPr>
        <w:t xml:space="preserve"> </w:t>
      </w:r>
      <w:r w:rsidR="000B0232">
        <w:rPr>
          <w:sz w:val="16"/>
          <w:szCs w:val="18"/>
        </w:rPr>
        <w:t>2022</w:t>
      </w:r>
      <w:r w:rsidRPr="00E02D08">
        <w:rPr>
          <w:sz w:val="16"/>
          <w:szCs w:val="18"/>
        </w:rPr>
        <w:t xml:space="preserve"> </w:t>
      </w:r>
      <w:r w:rsidR="00BB5025">
        <w:rPr>
          <w:sz w:val="16"/>
          <w:szCs w:val="18"/>
        </w:rPr>
        <w:t xml:space="preserve">en </w:t>
      </w:r>
      <w:r w:rsidR="000B0232">
        <w:rPr>
          <w:sz w:val="16"/>
          <w:szCs w:val="18"/>
        </w:rPr>
        <w:t>19 januari</w:t>
      </w:r>
      <w:r w:rsidR="00412CFA">
        <w:rPr>
          <w:sz w:val="16"/>
          <w:szCs w:val="18"/>
        </w:rPr>
        <w:t xml:space="preserve"> 2021</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002A4BD8" w:rsidP="002A4BD8" w:rsidRDefault="002A4BD8" w14:paraId="416B2070" w14:textId="3EB3D0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B0232" w:rsidR="00002BB9" w:rsidTr="001C320E" w14:paraId="0C361FB4"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002BB9" w:rsidP="001C320E" w:rsidRDefault="00002BB9" w14:paraId="10374FF5" w14:textId="77777777">
            <w:pPr>
              <w:pStyle w:val="Lijstalinea"/>
              <w:numPr>
                <w:ilvl w:val="0"/>
                <w:numId w:val="10"/>
              </w:numPr>
              <w:spacing w:after="240"/>
              <w:ind w:left="312"/>
              <w:rPr>
                <w:color w:val="595959" w:themeColor="text1" w:themeTint="A6"/>
                <w:szCs w:val="18"/>
              </w:rPr>
            </w:pPr>
          </w:p>
        </w:tc>
        <w:tc>
          <w:tcPr>
            <w:tcW w:w="1035" w:type="dxa"/>
          </w:tcPr>
          <w:p w:rsidRPr="00D75535" w:rsidR="00002BB9" w:rsidP="001C320E" w:rsidRDefault="00002BB9" w14:paraId="35031EAE"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0D6C11" w:rsidR="00002BB9" w:rsidP="00002BB9" w:rsidRDefault="000B0232" w14:paraId="53BCC749" w14:textId="7D21628B">
            <w:pPr>
              <w:rPr>
                <w:szCs w:val="18"/>
                <w:lang w:val="en-US"/>
              </w:rPr>
            </w:pPr>
            <w:r w:rsidRPr="000B0232">
              <w:rPr>
                <w:szCs w:val="18"/>
                <w:lang w:val="en-GB"/>
              </w:rPr>
              <w:t xml:space="preserve">Proposal for a REGULATION OF THE EUROPEAN PARLIAMENT AND OF THE COUNCIL on the European Union Drugs Agency </w:t>
            </w:r>
            <w:hyperlink w:history="1" r:id="rId11">
              <w:r w:rsidRPr="000B0232">
                <w:rPr>
                  <w:rStyle w:val="Hyperlink"/>
                  <w:szCs w:val="18"/>
                  <w:lang w:val="en-GB"/>
                </w:rPr>
                <w:t>COM (2022) 18</w:t>
              </w:r>
            </w:hyperlink>
          </w:p>
        </w:tc>
      </w:tr>
      <w:tr w:rsidR="00002BB9" w:rsidTr="001C320E" w14:paraId="6747DBBA" w14:textId="77777777">
        <w:tc>
          <w:tcPr>
            <w:tcW w:w="421" w:type="dxa"/>
            <w:vMerge/>
            <w:tcBorders>
              <w:top w:val="nil"/>
              <w:bottom w:val="single" w:color="D9D9D9" w:themeColor="background1" w:themeShade="D9" w:sz="4" w:space="0"/>
            </w:tcBorders>
            <w:shd w:val="clear" w:color="auto" w:fill="F2F2F2" w:themeFill="background1" w:themeFillShade="F2"/>
          </w:tcPr>
          <w:p w:rsidRPr="000D6C11" w:rsidR="00002BB9" w:rsidP="001C320E" w:rsidRDefault="00002BB9" w14:paraId="136AEA40" w14:textId="77777777">
            <w:pPr>
              <w:spacing w:after="240"/>
              <w:rPr>
                <w:szCs w:val="18"/>
                <w:lang w:val="en-GB"/>
              </w:rPr>
            </w:pPr>
          </w:p>
        </w:tc>
        <w:tc>
          <w:tcPr>
            <w:tcW w:w="1035" w:type="dxa"/>
          </w:tcPr>
          <w:p w:rsidRPr="002A4BD8" w:rsidR="00002BB9" w:rsidP="001C320E" w:rsidRDefault="00002BB9" w14:paraId="07A95306" w14:textId="77777777">
            <w:pPr>
              <w:spacing w:after="240"/>
              <w:rPr>
                <w:szCs w:val="18"/>
              </w:rPr>
            </w:pPr>
            <w:r w:rsidRPr="002A4BD8">
              <w:rPr>
                <w:szCs w:val="18"/>
              </w:rPr>
              <w:t>Voorstel</w:t>
            </w:r>
          </w:p>
        </w:tc>
        <w:tc>
          <w:tcPr>
            <w:tcW w:w="6529" w:type="dxa"/>
          </w:tcPr>
          <w:p w:rsidR="00002BB9" w:rsidP="001C320E" w:rsidRDefault="00D82FE5" w14:paraId="0412E9B5" w14:textId="77777777">
            <w:pPr>
              <w:rPr>
                <w:szCs w:val="18"/>
              </w:rPr>
            </w:pPr>
            <w:r>
              <w:rPr>
                <w:szCs w:val="18"/>
              </w:rPr>
              <w:t xml:space="preserve">BNC-fiche afwachten en na ommekomst van het BNC-fiche </w:t>
            </w:r>
            <w:r w:rsidR="00594EA9">
              <w:rPr>
                <w:szCs w:val="18"/>
              </w:rPr>
              <w:t xml:space="preserve">agenderen voor een apart schriftelijk overleg. </w:t>
            </w:r>
          </w:p>
          <w:p w:rsidRPr="00846AED" w:rsidR="00594EA9" w:rsidP="001C320E" w:rsidRDefault="00594EA9" w14:paraId="05E2C262" w14:textId="55499CD8">
            <w:pPr>
              <w:rPr>
                <w:szCs w:val="18"/>
              </w:rPr>
            </w:pPr>
          </w:p>
        </w:tc>
      </w:tr>
      <w:tr w:rsidR="00002BB9" w:rsidTr="001C320E" w14:paraId="7123B36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002BB9" w:rsidP="001C320E" w:rsidRDefault="00002BB9" w14:paraId="4AC55C44" w14:textId="77777777">
            <w:pPr>
              <w:spacing w:after="240"/>
              <w:rPr>
                <w:color w:val="595959" w:themeColor="text1" w:themeTint="A6"/>
                <w:szCs w:val="18"/>
              </w:rPr>
            </w:pPr>
          </w:p>
        </w:tc>
        <w:tc>
          <w:tcPr>
            <w:tcW w:w="1035" w:type="dxa"/>
          </w:tcPr>
          <w:p w:rsidRPr="00D75535" w:rsidR="00002BB9" w:rsidP="001C320E" w:rsidRDefault="00002BB9" w14:paraId="1071738C" w14:textId="77777777">
            <w:pPr>
              <w:spacing w:after="240"/>
              <w:rPr>
                <w:color w:val="595959" w:themeColor="text1" w:themeTint="A6"/>
                <w:szCs w:val="18"/>
              </w:rPr>
            </w:pPr>
            <w:r w:rsidRPr="00D75535">
              <w:rPr>
                <w:color w:val="595959" w:themeColor="text1" w:themeTint="A6"/>
                <w:szCs w:val="18"/>
              </w:rPr>
              <w:t>Noot</w:t>
            </w:r>
          </w:p>
        </w:tc>
        <w:tc>
          <w:tcPr>
            <w:tcW w:w="6529" w:type="dxa"/>
          </w:tcPr>
          <w:p w:rsidR="00460532" w:rsidP="00460532" w:rsidRDefault="0012425C" w14:paraId="121CD455" w14:textId="77777777">
            <w:pPr>
              <w:rPr>
                <w:color w:val="595959" w:themeColor="text1" w:themeTint="A6"/>
                <w:szCs w:val="18"/>
              </w:rPr>
            </w:pPr>
            <w:r>
              <w:rPr>
                <w:color w:val="595959" w:themeColor="text1" w:themeTint="A6"/>
                <w:szCs w:val="18"/>
              </w:rPr>
              <w:t>Dit voorstel betreft een versteviging van het mandaat van het Europees waarnemingscentrum voor drugs en drugsverslaving (EMCDD) door het EMCDD om te vormen tot het Drugsagentschap van de EU.</w:t>
            </w:r>
            <w:r w:rsidR="00460532">
              <w:rPr>
                <w:color w:val="595959" w:themeColor="text1" w:themeTint="A6"/>
                <w:szCs w:val="18"/>
              </w:rPr>
              <w:t xml:space="preserve"> De voorgestelde wijzigingen zijn er onder andere op gericht dat het agentschap </w:t>
            </w:r>
          </w:p>
          <w:p w:rsidR="00460532" w:rsidP="00460532" w:rsidRDefault="00460532" w14:paraId="620C4E41" w14:textId="184C9379">
            <w:pPr>
              <w:pStyle w:val="Lijstalinea"/>
              <w:numPr>
                <w:ilvl w:val="0"/>
                <w:numId w:val="12"/>
              </w:numPr>
              <w:spacing w:after="240"/>
              <w:rPr>
                <w:color w:val="595959" w:themeColor="text1" w:themeTint="A6"/>
                <w:szCs w:val="18"/>
              </w:rPr>
            </w:pPr>
            <w:r>
              <w:rPr>
                <w:color w:val="595959" w:themeColor="text1" w:themeTint="A6"/>
                <w:szCs w:val="18"/>
              </w:rPr>
              <w:t xml:space="preserve">Dreigingsevaluaties kan ontwikkelen van nieuwe ontwikkelingen met betrekking tot illegale drugs die een negatieve invloed kunnen hebben op volksgezondheid en veiligheid. </w:t>
            </w:r>
          </w:p>
          <w:p w:rsidR="00460532" w:rsidP="00460532" w:rsidRDefault="00460532" w14:paraId="78DA9740" w14:textId="186E18F1">
            <w:pPr>
              <w:pStyle w:val="Lijstalinea"/>
              <w:numPr>
                <w:ilvl w:val="0"/>
                <w:numId w:val="12"/>
              </w:numPr>
              <w:spacing w:after="240"/>
              <w:rPr>
                <w:color w:val="595959" w:themeColor="text1" w:themeTint="A6"/>
                <w:szCs w:val="18"/>
              </w:rPr>
            </w:pPr>
            <w:r>
              <w:rPr>
                <w:color w:val="595959" w:themeColor="text1" w:themeTint="A6"/>
                <w:szCs w:val="18"/>
              </w:rPr>
              <w:t>W</w:t>
            </w:r>
            <w:r w:rsidRPr="00460532">
              <w:rPr>
                <w:color w:val="595959" w:themeColor="text1" w:themeTint="A6"/>
                <w:szCs w:val="18"/>
              </w:rPr>
              <w:t>aarschuwingen kan afgeven wanneer gevaarlijke stoffen willens en wetens worden</w:t>
            </w:r>
            <w:r>
              <w:rPr>
                <w:color w:val="595959" w:themeColor="text1" w:themeTint="A6"/>
                <w:szCs w:val="18"/>
              </w:rPr>
              <w:t xml:space="preserve"> verkocht voor illegaal gebruik</w:t>
            </w:r>
          </w:p>
          <w:p w:rsidR="00002BB9" w:rsidP="00460532" w:rsidRDefault="00460532" w14:paraId="7E9F15E2" w14:textId="77777777">
            <w:pPr>
              <w:pStyle w:val="Lijstalinea"/>
              <w:numPr>
                <w:ilvl w:val="0"/>
                <w:numId w:val="12"/>
              </w:numPr>
              <w:spacing w:after="240"/>
              <w:rPr>
                <w:color w:val="595959" w:themeColor="text1" w:themeTint="A6"/>
                <w:szCs w:val="18"/>
              </w:rPr>
            </w:pPr>
            <w:r>
              <w:rPr>
                <w:color w:val="595959" w:themeColor="text1" w:themeTint="A6"/>
                <w:szCs w:val="18"/>
              </w:rPr>
              <w:t>Het verslavende gebruik van meerdere middelen kan monitoren en aanpakken</w:t>
            </w:r>
          </w:p>
          <w:p w:rsidRPr="00460532" w:rsidR="00460532" w:rsidP="00460532" w:rsidRDefault="00460532" w14:paraId="6B6A8957" w14:textId="46774F43">
            <w:pPr>
              <w:pStyle w:val="Lijstalinea"/>
              <w:numPr>
                <w:ilvl w:val="0"/>
                <w:numId w:val="12"/>
              </w:numPr>
              <w:spacing w:after="240"/>
              <w:rPr>
                <w:color w:val="595959" w:themeColor="text1" w:themeTint="A6"/>
                <w:szCs w:val="18"/>
              </w:rPr>
            </w:pPr>
            <w:r>
              <w:rPr>
                <w:color w:val="595959" w:themeColor="text1" w:themeTint="A6"/>
                <w:szCs w:val="18"/>
              </w:rPr>
              <w:t>Preventiecampagnes kan ontwikkelen</w:t>
            </w:r>
          </w:p>
        </w:tc>
      </w:tr>
    </w:tbl>
    <w:p w:rsidR="006E5214" w:rsidP="002A4BD8" w:rsidRDefault="006E5214" w14:paraId="6D6A1961" w14:textId="2DB12964">
      <w:pPr>
        <w:rPr>
          <w:szCs w:val="18"/>
        </w:rPr>
      </w:pPr>
    </w:p>
    <w:p w:rsidR="000D6C11" w:rsidP="002A4BD8" w:rsidRDefault="000D6C11" w14:paraId="008DB122" w14:textId="77777777">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0B0232" w:rsidR="000B0232" w:rsidP="000B0232" w:rsidRDefault="000B0232" w14:paraId="4286126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B0232" w:rsidR="000B0232" w:rsidTr="00CD23A0" w14:paraId="26840455" w14:textId="77777777">
        <w:trPr>
          <w:trHeight w:val="213"/>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0B0232" w:rsidP="00CD23A0" w:rsidRDefault="000B0232" w14:paraId="675372A9" w14:textId="77777777">
            <w:pPr>
              <w:pStyle w:val="Lijstalinea"/>
              <w:numPr>
                <w:ilvl w:val="0"/>
                <w:numId w:val="10"/>
              </w:numPr>
              <w:spacing w:after="240"/>
              <w:ind w:left="312"/>
              <w:rPr>
                <w:color w:val="595959" w:themeColor="text1" w:themeTint="A6"/>
                <w:szCs w:val="18"/>
              </w:rPr>
            </w:pPr>
          </w:p>
        </w:tc>
        <w:tc>
          <w:tcPr>
            <w:tcW w:w="1035" w:type="dxa"/>
          </w:tcPr>
          <w:p w:rsidRPr="00D75535" w:rsidR="000B0232" w:rsidP="00CD23A0" w:rsidRDefault="000B0232" w14:paraId="0762A147" w14:textId="77777777">
            <w:pPr>
              <w:spacing w:after="240"/>
              <w:rPr>
                <w:color w:val="595959" w:themeColor="text1" w:themeTint="A6"/>
                <w:szCs w:val="18"/>
              </w:rPr>
            </w:pPr>
            <w:r w:rsidRPr="00D75535">
              <w:rPr>
                <w:color w:val="595959" w:themeColor="text1" w:themeTint="A6"/>
                <w:szCs w:val="18"/>
              </w:rPr>
              <w:t>Titel</w:t>
            </w:r>
          </w:p>
        </w:tc>
        <w:tc>
          <w:tcPr>
            <w:tcW w:w="6529" w:type="dxa"/>
          </w:tcPr>
          <w:p w:rsidR="000B0232" w:rsidP="00CD23A0" w:rsidRDefault="000B0232" w14:paraId="4A847ACD" w14:textId="77777777">
            <w:pPr>
              <w:rPr>
                <w:szCs w:val="18"/>
              </w:rPr>
            </w:pPr>
            <w:r w:rsidRPr="000B0232">
              <w:rPr>
                <w:szCs w:val="18"/>
                <w:lang w:val="en-GB"/>
              </w:rPr>
              <w:t xml:space="preserve">Proposal for a COUNCIL RECOMMENDATION on the mobility of young volunteers across the European Union </w:t>
            </w:r>
            <w:hyperlink w:history="1" r:id="rId12">
              <w:r w:rsidRPr="000B0232">
                <w:rPr>
                  <w:rStyle w:val="Hyperlink"/>
                  <w:szCs w:val="18"/>
                  <w:lang w:val="en-GB"/>
                </w:rPr>
                <w:t>COM (2022) 15</w:t>
              </w:r>
            </w:hyperlink>
          </w:p>
          <w:p w:rsidRPr="00B048C5" w:rsidR="000B0232" w:rsidP="00CD23A0" w:rsidRDefault="000B0232" w14:paraId="6DD1D923" w14:textId="380C4A20">
            <w:pPr>
              <w:rPr>
                <w:szCs w:val="18"/>
                <w:lang w:val="en-US"/>
              </w:rPr>
            </w:pPr>
          </w:p>
        </w:tc>
      </w:tr>
      <w:tr w:rsidR="000B0232" w:rsidTr="00CD23A0" w14:paraId="51A97214" w14:textId="77777777">
        <w:tc>
          <w:tcPr>
            <w:tcW w:w="421" w:type="dxa"/>
            <w:vMerge/>
            <w:tcBorders>
              <w:top w:val="nil"/>
              <w:bottom w:val="single" w:color="D9D9D9" w:themeColor="background1" w:themeShade="D9" w:sz="4" w:space="0"/>
            </w:tcBorders>
            <w:shd w:val="clear" w:color="auto" w:fill="F2F2F2" w:themeFill="background1" w:themeFillShade="F2"/>
          </w:tcPr>
          <w:p w:rsidRPr="000D6C11" w:rsidR="000B0232" w:rsidP="00CD23A0" w:rsidRDefault="000B0232" w14:paraId="31A70B05" w14:textId="77777777">
            <w:pPr>
              <w:spacing w:after="240"/>
              <w:rPr>
                <w:szCs w:val="18"/>
                <w:lang w:val="en-GB"/>
              </w:rPr>
            </w:pPr>
          </w:p>
        </w:tc>
        <w:tc>
          <w:tcPr>
            <w:tcW w:w="1035" w:type="dxa"/>
          </w:tcPr>
          <w:p w:rsidRPr="002A4BD8" w:rsidR="000B0232" w:rsidP="00CD23A0" w:rsidRDefault="000B0232" w14:paraId="705E85FF" w14:textId="77777777">
            <w:pPr>
              <w:spacing w:after="240"/>
              <w:rPr>
                <w:szCs w:val="18"/>
              </w:rPr>
            </w:pPr>
            <w:r w:rsidRPr="002A4BD8">
              <w:rPr>
                <w:szCs w:val="18"/>
              </w:rPr>
              <w:t>Voorstel</w:t>
            </w:r>
          </w:p>
        </w:tc>
        <w:tc>
          <w:tcPr>
            <w:tcW w:w="6529" w:type="dxa"/>
          </w:tcPr>
          <w:p w:rsidRPr="00846AED" w:rsidR="000B0232" w:rsidP="00CD23A0" w:rsidRDefault="000B0232" w14:paraId="754776E7" w14:textId="53BD287F">
            <w:pPr>
              <w:rPr>
                <w:szCs w:val="18"/>
              </w:rPr>
            </w:pPr>
            <w:r>
              <w:rPr>
                <w:szCs w:val="18"/>
              </w:rPr>
              <w:t xml:space="preserve">Betrekken bij de </w:t>
            </w:r>
            <w:r w:rsidR="005B1E1E">
              <w:rPr>
                <w:szCs w:val="18"/>
              </w:rPr>
              <w:t xml:space="preserve">eerstvolgende (in)formele OJCS-Raad (Jeugd). </w:t>
            </w:r>
          </w:p>
        </w:tc>
      </w:tr>
      <w:tr w:rsidR="000B0232" w:rsidTr="00CD23A0" w14:paraId="031EB1C5"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0B0232" w:rsidP="00CD23A0" w:rsidRDefault="000B0232" w14:paraId="6C8A5456" w14:textId="77777777">
            <w:pPr>
              <w:spacing w:after="240"/>
              <w:rPr>
                <w:color w:val="595959" w:themeColor="text1" w:themeTint="A6"/>
                <w:szCs w:val="18"/>
              </w:rPr>
            </w:pPr>
          </w:p>
        </w:tc>
        <w:tc>
          <w:tcPr>
            <w:tcW w:w="1035" w:type="dxa"/>
          </w:tcPr>
          <w:p w:rsidRPr="00D75535" w:rsidR="000B0232" w:rsidP="00CD23A0" w:rsidRDefault="000B0232" w14:paraId="11D256BD" w14:textId="77777777">
            <w:pPr>
              <w:spacing w:after="240"/>
              <w:rPr>
                <w:color w:val="595959" w:themeColor="text1" w:themeTint="A6"/>
                <w:szCs w:val="18"/>
              </w:rPr>
            </w:pPr>
            <w:r w:rsidRPr="00D75535">
              <w:rPr>
                <w:color w:val="595959" w:themeColor="text1" w:themeTint="A6"/>
                <w:szCs w:val="18"/>
              </w:rPr>
              <w:t>Noot</w:t>
            </w:r>
          </w:p>
        </w:tc>
        <w:tc>
          <w:tcPr>
            <w:tcW w:w="6529" w:type="dxa"/>
          </w:tcPr>
          <w:p w:rsidRPr="00846AED" w:rsidR="000B0232" w:rsidP="000B0232" w:rsidRDefault="000B0232" w14:paraId="4D564EED" w14:textId="38B8B66D">
            <w:pPr>
              <w:spacing w:after="240"/>
              <w:rPr>
                <w:color w:val="595959" w:themeColor="text1" w:themeTint="A6"/>
                <w:szCs w:val="18"/>
              </w:rPr>
            </w:pPr>
            <w:r>
              <w:rPr>
                <w:color w:val="595959" w:themeColor="text1" w:themeTint="A6"/>
                <w:szCs w:val="18"/>
              </w:rPr>
              <w:t>Dit betreft een</w:t>
            </w:r>
            <w:r w:rsidRPr="000B0232">
              <w:rPr>
                <w:color w:val="595959" w:themeColor="text1" w:themeTint="A6"/>
                <w:szCs w:val="18"/>
              </w:rPr>
              <w:t xml:space="preserve"> voorstel voor een aanbeveling van de Raad over vrijwilligerswerk voor jongeren om transnationaal vrijwilligerswerk voor jongeren in het kader van het Europees Solidariteitskorps of nationale regelingen te vergemakkelijken. Dit is een van de eerste concrete initiatieven in het kader van het Europees Jaar van de jeugd 2022.</w:t>
            </w:r>
          </w:p>
        </w:tc>
      </w:tr>
    </w:tbl>
    <w:p w:rsidR="00820149" w:rsidP="00970CA0" w:rsidRDefault="00820149" w14:paraId="3F06741A" w14:textId="7D22CC1F">
      <w:pPr>
        <w:rPr>
          <w:szCs w:val="18"/>
        </w:rPr>
      </w:pPr>
    </w:p>
    <w:sectPr w:rsidR="00820149" w:rsidSect="00BF62AD">
      <w:headerReference w:type="default" r:id="rId13"/>
      <w:footerReference w:type="default" r:id="rId1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5DB3CA2C" w:rsidR="00A42CDC" w:rsidRDefault="00F407B0">
                          <w:pPr>
                            <w:pStyle w:val="Huisstijl-Paginanummer"/>
                          </w:pPr>
                          <w:r>
                            <w:fldChar w:fldCharType="begin"/>
                          </w:r>
                          <w:r>
                            <w:instrText xml:space="preserve"> PAGE  \* Arabic  \* MERGEFORMAT </w:instrText>
                          </w:r>
                          <w:r>
                            <w:fldChar w:fldCharType="separate"/>
                          </w:r>
                          <w:r w:rsidR="00613EC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5DB3CA2C" w:rsidR="00A42CDC" w:rsidRDefault="00F407B0">
                    <w:pPr>
                      <w:pStyle w:val="Huisstijl-Paginanummer"/>
                    </w:pPr>
                    <w:r>
                      <w:fldChar w:fldCharType="begin"/>
                    </w:r>
                    <w:r>
                      <w:instrText xml:space="preserve"> PAGE  \* Arabic  \* MERGEFORMAT </w:instrText>
                    </w:r>
                    <w:r>
                      <w:fldChar w:fldCharType="separate"/>
                    </w:r>
                    <w:r w:rsidR="00613EC2">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40527F08" w:rsidR="00A42CDC" w:rsidRDefault="00F407B0">
                          <w:pPr>
                            <w:pStyle w:val="Huisstijl-Paginanummer"/>
                          </w:pPr>
                          <w:r>
                            <w:fldChar w:fldCharType="begin"/>
                          </w:r>
                          <w:r>
                            <w:instrText xml:space="preserve"> PAGE  \* Arabic  \* MERGEFORMAT </w:instrText>
                          </w:r>
                          <w:r>
                            <w:fldChar w:fldCharType="separate"/>
                          </w:r>
                          <w:r w:rsidR="00613EC2">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40527F08" w:rsidR="00A42CDC" w:rsidRDefault="00F407B0">
                    <w:pPr>
                      <w:pStyle w:val="Huisstijl-Paginanummer"/>
                    </w:pPr>
                    <w:r>
                      <w:fldChar w:fldCharType="begin"/>
                    </w:r>
                    <w:r>
                      <w:instrText xml:space="preserve"> PAGE  \* Arabic  \* MERGEFORMAT </w:instrText>
                    </w:r>
                    <w:r>
                      <w:fldChar w:fldCharType="separate"/>
                    </w:r>
                    <w:r w:rsidR="00613EC2">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DA52679"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r w:rsidR="00613EC2">
      <w:t>2022Z00912/2022D0195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6"/>
  </w:num>
  <w:num w:numId="5">
    <w:abstractNumId w:val="4"/>
  </w:num>
  <w:num w:numId="6">
    <w:abstractNumId w:val="0"/>
  </w:num>
  <w:num w:numId="7">
    <w:abstractNumId w:val="10"/>
  </w:num>
  <w:num w:numId="8">
    <w:abstractNumId w:val="8"/>
  </w:num>
  <w:num w:numId="9">
    <w:abstractNumId w:val="9"/>
  </w:num>
  <w:num w:numId="10">
    <w:abstractNumId w:val="5"/>
  </w:num>
  <w:num w:numId="11">
    <w:abstractNumId w:val="3"/>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7C39"/>
    <w:rsid w:val="000F359C"/>
    <w:rsid w:val="000F36CD"/>
    <w:rsid w:val="000F5363"/>
    <w:rsid w:val="000F5722"/>
    <w:rsid w:val="00102FE4"/>
    <w:rsid w:val="00105391"/>
    <w:rsid w:val="00107E56"/>
    <w:rsid w:val="00120FD2"/>
    <w:rsid w:val="001219E5"/>
    <w:rsid w:val="0012425C"/>
    <w:rsid w:val="0013509E"/>
    <w:rsid w:val="0013623C"/>
    <w:rsid w:val="00136320"/>
    <w:rsid w:val="001401C7"/>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6C27"/>
    <w:rsid w:val="00221D6B"/>
    <w:rsid w:val="0022374D"/>
    <w:rsid w:val="00224294"/>
    <w:rsid w:val="00227D85"/>
    <w:rsid w:val="00227E6F"/>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52A08"/>
    <w:rsid w:val="00355DCC"/>
    <w:rsid w:val="00356E8E"/>
    <w:rsid w:val="00361C03"/>
    <w:rsid w:val="003620C8"/>
    <w:rsid w:val="00362C5A"/>
    <w:rsid w:val="003630D5"/>
    <w:rsid w:val="00363512"/>
    <w:rsid w:val="00364EE8"/>
    <w:rsid w:val="003664D8"/>
    <w:rsid w:val="0037414F"/>
    <w:rsid w:val="00374B44"/>
    <w:rsid w:val="00376585"/>
    <w:rsid w:val="00377E26"/>
    <w:rsid w:val="003812B9"/>
    <w:rsid w:val="003843F9"/>
    <w:rsid w:val="00393BB7"/>
    <w:rsid w:val="00397509"/>
    <w:rsid w:val="003A219A"/>
    <w:rsid w:val="003A5792"/>
    <w:rsid w:val="003B1D02"/>
    <w:rsid w:val="003B254F"/>
    <w:rsid w:val="003B2964"/>
    <w:rsid w:val="003B4119"/>
    <w:rsid w:val="003B484E"/>
    <w:rsid w:val="003B67E0"/>
    <w:rsid w:val="003B6DA6"/>
    <w:rsid w:val="003C0D63"/>
    <w:rsid w:val="003C2832"/>
    <w:rsid w:val="003D22ED"/>
    <w:rsid w:val="003D450D"/>
    <w:rsid w:val="003D5554"/>
    <w:rsid w:val="003D660C"/>
    <w:rsid w:val="003E6EA2"/>
    <w:rsid w:val="003F628A"/>
    <w:rsid w:val="00403FAF"/>
    <w:rsid w:val="00405747"/>
    <w:rsid w:val="0041042A"/>
    <w:rsid w:val="00411808"/>
    <w:rsid w:val="00412CFA"/>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32"/>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09F4"/>
    <w:rsid w:val="00613764"/>
    <w:rsid w:val="00613EC2"/>
    <w:rsid w:val="00617577"/>
    <w:rsid w:val="006200E7"/>
    <w:rsid w:val="00621260"/>
    <w:rsid w:val="006226DC"/>
    <w:rsid w:val="00626F56"/>
    <w:rsid w:val="00626FD8"/>
    <w:rsid w:val="006301F4"/>
    <w:rsid w:val="00633333"/>
    <w:rsid w:val="0064051F"/>
    <w:rsid w:val="00643A98"/>
    <w:rsid w:val="006475E6"/>
    <w:rsid w:val="00653181"/>
    <w:rsid w:val="0065323F"/>
    <w:rsid w:val="006537C4"/>
    <w:rsid w:val="00655929"/>
    <w:rsid w:val="00656188"/>
    <w:rsid w:val="00660F79"/>
    <w:rsid w:val="00661ACE"/>
    <w:rsid w:val="00661F6A"/>
    <w:rsid w:val="006635A7"/>
    <w:rsid w:val="00667A74"/>
    <w:rsid w:val="00673519"/>
    <w:rsid w:val="00681DB5"/>
    <w:rsid w:val="00682002"/>
    <w:rsid w:val="00690F44"/>
    <w:rsid w:val="006919C8"/>
    <w:rsid w:val="0069362C"/>
    <w:rsid w:val="00693D3B"/>
    <w:rsid w:val="00694B16"/>
    <w:rsid w:val="00697687"/>
    <w:rsid w:val="006A15AD"/>
    <w:rsid w:val="006A45D8"/>
    <w:rsid w:val="006A4888"/>
    <w:rsid w:val="006A5210"/>
    <w:rsid w:val="006B0B28"/>
    <w:rsid w:val="006B488A"/>
    <w:rsid w:val="006C370D"/>
    <w:rsid w:val="006C4176"/>
    <w:rsid w:val="006D2B66"/>
    <w:rsid w:val="006D3AA5"/>
    <w:rsid w:val="006D4B9F"/>
    <w:rsid w:val="006D7AEF"/>
    <w:rsid w:val="006E0F91"/>
    <w:rsid w:val="006E2C94"/>
    <w:rsid w:val="006E5214"/>
    <w:rsid w:val="006E7466"/>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3413"/>
    <w:rsid w:val="007F714A"/>
    <w:rsid w:val="00802D86"/>
    <w:rsid w:val="00802F06"/>
    <w:rsid w:val="008047D9"/>
    <w:rsid w:val="00804A4D"/>
    <w:rsid w:val="0081023D"/>
    <w:rsid w:val="0081050B"/>
    <w:rsid w:val="00812348"/>
    <w:rsid w:val="00813DE1"/>
    <w:rsid w:val="008156B9"/>
    <w:rsid w:val="00820149"/>
    <w:rsid w:val="00820651"/>
    <w:rsid w:val="00826C29"/>
    <w:rsid w:val="00834690"/>
    <w:rsid w:val="0083576C"/>
    <w:rsid w:val="00840FA0"/>
    <w:rsid w:val="00843FBB"/>
    <w:rsid w:val="008454D2"/>
    <w:rsid w:val="00845DEC"/>
    <w:rsid w:val="00846AED"/>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9CA"/>
    <w:rsid w:val="00A04C8A"/>
    <w:rsid w:val="00A149AC"/>
    <w:rsid w:val="00A20A7D"/>
    <w:rsid w:val="00A324AB"/>
    <w:rsid w:val="00A33B04"/>
    <w:rsid w:val="00A34E30"/>
    <w:rsid w:val="00A362EB"/>
    <w:rsid w:val="00A371A2"/>
    <w:rsid w:val="00A37656"/>
    <w:rsid w:val="00A42CDC"/>
    <w:rsid w:val="00A464BD"/>
    <w:rsid w:val="00A501AD"/>
    <w:rsid w:val="00A57E41"/>
    <w:rsid w:val="00A657BB"/>
    <w:rsid w:val="00A77085"/>
    <w:rsid w:val="00A80CBB"/>
    <w:rsid w:val="00A828E3"/>
    <w:rsid w:val="00A84EF0"/>
    <w:rsid w:val="00A94F71"/>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322C"/>
    <w:rsid w:val="00AF7BAC"/>
    <w:rsid w:val="00B048C5"/>
    <w:rsid w:val="00B14D09"/>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5025"/>
    <w:rsid w:val="00BB716F"/>
    <w:rsid w:val="00BC0427"/>
    <w:rsid w:val="00BC1083"/>
    <w:rsid w:val="00BC2EAD"/>
    <w:rsid w:val="00BC3391"/>
    <w:rsid w:val="00BC7779"/>
    <w:rsid w:val="00BD13D9"/>
    <w:rsid w:val="00BD28EC"/>
    <w:rsid w:val="00BD3B5C"/>
    <w:rsid w:val="00BE3D06"/>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15D"/>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5C7A"/>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6A44"/>
    <w:rsid w:val="00D40390"/>
    <w:rsid w:val="00D4444E"/>
    <w:rsid w:val="00D46679"/>
    <w:rsid w:val="00D467E2"/>
    <w:rsid w:val="00D53DED"/>
    <w:rsid w:val="00D5774F"/>
    <w:rsid w:val="00D64CF8"/>
    <w:rsid w:val="00D64F93"/>
    <w:rsid w:val="00D6591C"/>
    <w:rsid w:val="00D67F7F"/>
    <w:rsid w:val="00D7255C"/>
    <w:rsid w:val="00D72CC9"/>
    <w:rsid w:val="00D75535"/>
    <w:rsid w:val="00D82FE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07B2"/>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CELEX%3A52022DC0015&amp;qid=1642418255972"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eur-lex.europa.eu/legal-content/NL/TXT/?uri=COM%3A2022%3A18%3AFIN&amp;qid=1641984235964"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1885</ap:Characters>
  <ap:DocSecurity>4</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2022-01-20T16:16:00.0000000Z</dcterms:created>
  <dcterms:modified xsi:type="dcterms:W3CDTF">2022-01-20T16:16:00.0000000Z</dcterms:modified>
  <dc:description>------------------------</dc:description>
  <dc:subject/>
  <keywords/>
  <version/>
  <category/>
</coreProperties>
</file>