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92" w:rsidP="00CF5F92" w:rsidRDefault="00CF5F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VERZOEK </w:t>
      </w:r>
      <w:r>
        <w:rPr>
          <w:rFonts w:ascii="Times New Roman" w:hAnsi="Times New Roman" w:cs="Times New Roman"/>
          <w:b/>
          <w:bCs/>
          <w:sz w:val="24"/>
          <w:szCs w:val="24"/>
        </w:rPr>
        <w:t>COMMISSIE REGELING VAN WERKZAAMHEDEN BUITENLANDSE ZAKEN</w:t>
      </w:r>
    </w:p>
    <w:p w:rsidR="00CF5F92" w:rsidP="00CF5F92" w:rsidRDefault="00CF5F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20 januari 2022, bij aanvang van de procedurevergadering om 12.30 uur:</w:t>
      </w:r>
    </w:p>
    <w:p w:rsidR="00CF5F92" w:rsidP="00CF5F92" w:rsidRDefault="00CF5F92"/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- het lid </w:t>
      </w:r>
      <w:r>
        <w:rPr>
          <w:rFonts w:ascii="Times New Roman" w:hAnsi="Times New Roman" w:cs="Times New Roman"/>
          <w:b/>
          <w:bCs/>
          <w:sz w:val="24"/>
          <w:szCs w:val="24"/>
          <w:lang w:eastAsia="nl-NL"/>
        </w:rPr>
        <w:t xml:space="preserve">De Roon (PVV): </w:t>
      </w:r>
      <w:r>
        <w:rPr>
          <w:rFonts w:ascii="Times New Roman" w:hAnsi="Times New Roman" w:cs="Times New Roman"/>
          <w:sz w:val="24"/>
          <w:szCs w:val="24"/>
          <w:lang w:eastAsia="nl-NL"/>
        </w:rPr>
        <w:t>Verzoek om een brief met een reactie op de raket- en drone-aanval in Abu Dhabi, inclusief antwoord op de volgende vragen:</w:t>
      </w: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bookmarkStart w:name="_GoBack" w:id="0"/>
      <w:bookmarkEnd w:id="0"/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* hoe de afkomst van deze (ballistische) raketten en drones wordt onderzocht;</w:t>
      </w: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* kan de minister een algemene appreciatie geven van de toenemende dreiging van raket en drone-aanvallen in het Midden-Oosten door terreurgroepen en andere niet-statelijke actoren;</w:t>
      </w: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* worden er aanvullende maatregelen genomen tegen de </w:t>
      </w:r>
      <w:proofErr w:type="spellStart"/>
      <w:r>
        <w:rPr>
          <w:rFonts w:ascii="Times New Roman" w:hAnsi="Times New Roman" w:cs="Times New Roman"/>
          <w:sz w:val="24"/>
          <w:szCs w:val="24"/>
          <w:lang w:eastAsia="nl-NL"/>
        </w:rPr>
        <w:t>Houthi’s</w:t>
      </w:r>
      <w:proofErr w:type="spellEnd"/>
      <w:r>
        <w:rPr>
          <w:rFonts w:ascii="Times New Roman" w:hAnsi="Times New Roman" w:cs="Times New Roman"/>
          <w:sz w:val="24"/>
          <w:szCs w:val="24"/>
          <w:lang w:eastAsia="nl-NL"/>
        </w:rPr>
        <w:t xml:space="preserve"> en wanneer worden de </w:t>
      </w:r>
      <w:proofErr w:type="spellStart"/>
      <w:r>
        <w:rPr>
          <w:rFonts w:ascii="Times New Roman" w:hAnsi="Times New Roman" w:cs="Times New Roman"/>
          <w:sz w:val="24"/>
          <w:szCs w:val="24"/>
          <w:lang w:eastAsia="nl-NL"/>
        </w:rPr>
        <w:t>Houthi’s</w:t>
      </w:r>
      <w:proofErr w:type="spellEnd"/>
      <w:r>
        <w:rPr>
          <w:rFonts w:ascii="Times New Roman" w:hAnsi="Times New Roman" w:cs="Times New Roman"/>
          <w:sz w:val="24"/>
          <w:szCs w:val="24"/>
          <w:lang w:eastAsia="nl-NL"/>
        </w:rPr>
        <w:t xml:space="preserve"> als terreurgroep aangewezen?</w:t>
      </w: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* wat gaat het nieuwe kabinet doen met de aangenomen motie-De Roon (35 925-V nr. 19) om draagvlak te zoeken voor sancties tegen Iran, vanwege het Iraanse dronebeleid?</w:t>
      </w:r>
    </w:p>
    <w:p w:rsidR="00CF5F92" w:rsidP="00CF5F92" w:rsidRDefault="00CF5F9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>* wat is tot dusver gedaan door de NL regering met deze motie?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2"/>
    <w:rsid w:val="001C0F91"/>
    <w:rsid w:val="002D2D4D"/>
    <w:rsid w:val="008232F0"/>
    <w:rsid w:val="009306C1"/>
    <w:rsid w:val="00C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639F"/>
  <w15:chartTrackingRefBased/>
  <w15:docId w15:val="{F4F2E7C1-BC30-47D8-9116-39B63233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5F9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2022-01-20T10:03:00.0000000Z</dcterms:created>
  <dcterms:modified xsi:type="dcterms:W3CDTF">2022-01-20T10:04:00.0000000Z</dcterms:modified>
  <version/>
  <category/>
</coreProperties>
</file>