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6758B">
              <w:rPr>
                <w:rFonts w:ascii="Times New Roman" w:hAnsi="Times New Roman"/>
                <w:szCs w:val="20"/>
              </w:rPr>
              <w:t>De Tweede Kamer der Staten-</w:t>
            </w:r>
            <w:r w:rsidRPr="00B6758B">
              <w:rPr>
                <w:rFonts w:ascii="Times New Roman" w:hAnsi="Times New Roman"/>
                <w:szCs w:val="20"/>
              </w:rPr>
              <w:fldChar w:fldCharType="begin"/>
            </w:r>
            <w:r w:rsidRPr="00B6758B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B6758B">
              <w:rPr>
                <w:rFonts w:ascii="Times New Roman" w:hAnsi="Times New Roman"/>
                <w:szCs w:val="20"/>
              </w:rPr>
              <w:fldChar w:fldCharType="end"/>
            </w: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6758B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6758B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6758B">
              <w:rPr>
                <w:rFonts w:ascii="Times New Roman" w:hAnsi="Times New Roman"/>
                <w:szCs w:val="20"/>
              </w:rPr>
              <w:t>aan de Eerste Kamer.</w:t>
            </w: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6758B">
              <w:rPr>
                <w:rFonts w:ascii="Times New Roman" w:hAnsi="Times New Roman"/>
                <w:szCs w:val="20"/>
              </w:rPr>
              <w:t>De Voorzitter,</w:t>
            </w: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6758B" w:rsidR="00B6758B" w:rsidP="000D0DF5" w:rsidRDefault="00B6758B">
            <w:pPr>
              <w:rPr>
                <w:rFonts w:ascii="Times New Roman" w:hAnsi="Times New Roman"/>
                <w:szCs w:val="20"/>
              </w:rPr>
            </w:pPr>
          </w:p>
          <w:p w:rsidRPr="00840E12" w:rsidR="00CB3578" w:rsidP="00840E12" w:rsidRDefault="00B6758B">
            <w:pPr>
              <w:pStyle w:val="Amendement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16 december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6758B" w:rsidTr="0008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431E6" w:rsidR="00B6758B" w:rsidP="00254849" w:rsidRDefault="00B6758B">
            <w:pPr>
              <w:rPr>
                <w:rFonts w:ascii="Times New Roman" w:hAnsi="Times New Roman"/>
                <w:b/>
                <w:sz w:val="24"/>
              </w:rPr>
            </w:pPr>
            <w:r w:rsidRPr="00C431E6">
              <w:rPr>
                <w:rFonts w:ascii="Times New Roman" w:hAnsi="Times New Roman"/>
                <w:b/>
                <w:sz w:val="24"/>
              </w:rPr>
              <w:t xml:space="preserve">Wijziging van de begrotingsstaat van het Ministerie van </w:t>
            </w:r>
            <w:r>
              <w:rPr>
                <w:rFonts w:ascii="Times New Roman" w:hAnsi="Times New Roman"/>
                <w:b/>
                <w:sz w:val="24"/>
              </w:rPr>
              <w:t>Binnenlandse Zaken en Koninkrijksrelaties (</w:t>
            </w:r>
            <w:r w:rsidRPr="00C431E6">
              <w:rPr>
                <w:rFonts w:ascii="Times New Roman" w:hAnsi="Times New Roman"/>
                <w:b/>
                <w:sz w:val="24"/>
              </w:rPr>
              <w:t>V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 w:rsidRPr="00C431E6">
              <w:rPr>
                <w:rFonts w:ascii="Times New Roman" w:hAnsi="Times New Roman"/>
                <w:b/>
                <w:sz w:val="24"/>
              </w:rPr>
              <w:t>I) voor het jaar 2021 (</w:t>
            </w:r>
            <w:r>
              <w:rPr>
                <w:rFonts w:ascii="Times New Roman" w:hAnsi="Times New Roman"/>
                <w:b/>
                <w:sz w:val="24"/>
              </w:rPr>
              <w:t>Der</w:t>
            </w:r>
            <w:r w:rsidRPr="00C431E6">
              <w:rPr>
                <w:rFonts w:ascii="Times New Roman" w:hAnsi="Times New Roman"/>
                <w:b/>
                <w:sz w:val="24"/>
              </w:rPr>
              <w:t>de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6758B" w:rsidTr="007F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6758B" w:rsidRDefault="00EC069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B6758B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</w:t>
      </w:r>
      <w:r w:rsidR="00254849">
        <w:rPr>
          <w:rFonts w:ascii="Times New Roman" w:hAnsi="Times New Roman"/>
          <w:sz w:val="24"/>
          <w:szCs w:val="20"/>
        </w:rPr>
        <w:t xml:space="preserve">Binnenlandse Zaken en Koninkrijksrelaties (VII), </w:t>
      </w:r>
      <w:r w:rsidRPr="00C431E6">
        <w:rPr>
          <w:rFonts w:ascii="Times New Roman" w:hAnsi="Times New Roman"/>
          <w:sz w:val="24"/>
          <w:szCs w:val="20"/>
        </w:rPr>
        <w:t>voor het jaar 2021;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1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De begrotingsstaat van het Ministerie van </w:t>
      </w:r>
      <w:r w:rsidR="00254849">
        <w:rPr>
          <w:rFonts w:ascii="Times New Roman" w:hAnsi="Times New Roman"/>
          <w:sz w:val="24"/>
          <w:szCs w:val="20"/>
        </w:rPr>
        <w:t>Binnenlandse Zaken en Koninkrijksrelaties</w:t>
      </w:r>
      <w:r w:rsidRPr="00C431E6">
        <w:rPr>
          <w:rFonts w:ascii="Times New Roman" w:hAnsi="Times New Roman"/>
          <w:sz w:val="24"/>
          <w:szCs w:val="20"/>
        </w:rPr>
        <w:t xml:space="preserve"> voor het jaar 2021 wordt gewijzigd, zoals blijkt uit de desbetreffende bij deze wet behorende staat.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2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3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54849" w:rsidR="00254849">
        <w:rPr>
          <w:rFonts w:ascii="Times New Roman" w:hAnsi="Times New Roman"/>
          <w:sz w:val="24"/>
          <w:szCs w:val="20"/>
        </w:rPr>
        <w:t>Deze wet treedt in werking met ingang va</w:t>
      </w:r>
      <w:r w:rsidR="00254849">
        <w:rPr>
          <w:rFonts w:ascii="Times New Roman" w:hAnsi="Times New Roman"/>
          <w:sz w:val="24"/>
          <w:szCs w:val="20"/>
        </w:rPr>
        <w:t>n 1 september van het onderhavi</w:t>
      </w:r>
      <w:r w:rsidRPr="00254849" w:rsidR="00254849">
        <w:rPr>
          <w:rFonts w:ascii="Times New Roman" w:hAnsi="Times New Roman"/>
          <w:sz w:val="24"/>
          <w:szCs w:val="20"/>
        </w:rPr>
        <w:t xml:space="preserve">ge begrotingsjaar. Indien het Staatsblad waarin deze wet wordt geplaatst, wordt uitgegeven op of na deze datum van 1 </w:t>
      </w:r>
      <w:r w:rsidR="00254849">
        <w:rPr>
          <w:rFonts w:ascii="Times New Roman" w:hAnsi="Times New Roman"/>
          <w:sz w:val="24"/>
          <w:szCs w:val="20"/>
        </w:rPr>
        <w:t>september, dan treedt zij inwer</w:t>
      </w:r>
      <w:r w:rsidRPr="00254849" w:rsidR="00254849">
        <w:rPr>
          <w:rFonts w:ascii="Times New Roman" w:hAnsi="Times New Roman"/>
          <w:sz w:val="24"/>
          <w:szCs w:val="20"/>
        </w:rPr>
        <w:t>king met ingang van de dag na de datum van uitgifte van dat Staatsblad en werkt zij te</w:t>
      </w:r>
      <w:r w:rsidR="00254849">
        <w:rPr>
          <w:rFonts w:ascii="Times New Roman" w:hAnsi="Times New Roman"/>
          <w:sz w:val="24"/>
          <w:szCs w:val="20"/>
        </w:rPr>
        <w:t>rug tot en met 1 september 2021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C431E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>Gegeven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 xml:space="preserve">De Minister van </w:t>
      </w:r>
      <w:r w:rsidR="00254849">
        <w:rPr>
          <w:rFonts w:ascii="Times New Roman" w:hAnsi="Times New Roman"/>
          <w:sz w:val="24"/>
          <w:szCs w:val="20"/>
        </w:rPr>
        <w:t>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758B" w:rsidP="00B6758B" w:rsidRDefault="00B675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Binnenlandse Zaken en Koninkrijksrelaties,</w:t>
      </w:r>
    </w:p>
    <w:bookmarkEnd w:id="0"/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5257B7" w:rsidRDefault="005257B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6099" w:type="pct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974"/>
        <w:gridCol w:w="1122"/>
        <w:gridCol w:w="810"/>
        <w:gridCol w:w="1018"/>
        <w:gridCol w:w="1122"/>
        <w:gridCol w:w="810"/>
        <w:gridCol w:w="1018"/>
        <w:gridCol w:w="1122"/>
        <w:gridCol w:w="726"/>
        <w:gridCol w:w="1019"/>
      </w:tblGrid>
      <w:tr w:rsidRPr="005257B7" w:rsidR="00254849" w:rsidTr="00C05E04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257B7" w:rsidR="00254849" w:rsidP="003B1059" w:rsidRDefault="00254849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lastRenderedPageBreak/>
              <w:t>Tabel 1 Wijziging begrotingsstaat van het Ministerie van Binnenlandse Zaken en Koninkrijksrelaties (VII) voor het jaar 2021 (derde incidentele suppletoire begroting) (bedragen x € 1.000).</w:t>
            </w:r>
          </w:p>
        </w:tc>
      </w:tr>
      <w:tr w:rsidRPr="005257B7" w:rsidR="00C05E04" w:rsidTr="00C05E04">
        <w:trPr>
          <w:tblHeader/>
        </w:trPr>
        <w:tc>
          <w:tcPr>
            <w:tcW w:w="13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89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33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  <w:r w:rsidRPr="005257B7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133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Mutaties suppletoire begrotingen</w:t>
            </w:r>
            <w:r w:rsidRPr="005257B7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2</w:t>
            </w:r>
          </w:p>
        </w:tc>
        <w:tc>
          <w:tcPr>
            <w:tcW w:w="129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Mutaties 3e incidentele suppletoire begroting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7.160.659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7.212.853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662.031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1.753.180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1.537.792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457.718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6.725.817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6.</w:t>
            </w:r>
            <w:r w:rsidRPr="005257B7" w:rsidR="00254849">
              <w:rPr>
                <w:rFonts w:ascii="Times New Roman" w:hAnsi="Times New Roman" w:cs="Times New Roman"/>
                <w:b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Cs w:val="18"/>
              </w:rPr>
              <w:t>78.011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642.991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1.244.623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1.259.235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271.741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Openbaar bestuur en democratie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72.234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71.053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24.765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32.837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32.837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Nationale Veiligheid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316.767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316.767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14.714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1.397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1.397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Woningmarkt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5.288.493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5.278.368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402.000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238.791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238.796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46.096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Energietransitie gebouwde omgeving en bouwkwaliteit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478.329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537.329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13.983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624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89.000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89.000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Ruimtelijke ordening en omgevingswet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113.757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113.757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3.824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371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371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Overheidsdienstverlening en informatiesamenleving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170.330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170.330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959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17.630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17.630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5.878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Werkgevers- en bedrijfsvoeringsbeleid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34.264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34.264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66.810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66.810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Uitvoering Rijksvastgoedbeleid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141.846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141.846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121.574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36.686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36.686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24.041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Groningen versterken en perspectief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109.797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114.297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75.000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864.826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864.826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287.823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434.842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434.842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19.040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508.557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278.557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185.977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Centraal apparaat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422.136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422.136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19.040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203.363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203.363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151.397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12.706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12.706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247.466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17.466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34.580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57.728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57.728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5257B7" w:rsidR="00C05E04" w:rsidP="00C05E04" w:rsidRDefault="00C05E04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257B7">
        <w:rPr>
          <w:rFonts w:ascii="Times New Roman" w:hAnsi="Times New Roman" w:cs="Times New Roman"/>
          <w:sz w:val="20"/>
        </w:rPr>
        <w:t xml:space="preserve">Inclusief de ontwerpbegroting (Kamerstukken II 2020/21, </w:t>
      </w:r>
      <w:hyperlink w:history="1" r:id="rId7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Nota van Wijziging op de ontwerpbegroting (Kamerstukken II 2020/21, </w:t>
      </w:r>
      <w:hyperlink w:history="1" r:id="rId8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73</w:t>
        </w:r>
      </w:hyperlink>
      <w:r w:rsidRPr="005257B7">
        <w:rPr>
          <w:rFonts w:ascii="Times New Roman" w:hAnsi="Times New Roman" w:cs="Times New Roman"/>
          <w:sz w:val="20"/>
        </w:rPr>
        <w:t xml:space="preserve">) en het amendement op de ontwerpbegroting (Kamerstukken II 2020/21, </w:t>
      </w:r>
      <w:hyperlink w:history="1" r:id="rId9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35</w:t>
        </w:r>
      </w:hyperlink>
      <w:r w:rsidRPr="005257B7">
        <w:rPr>
          <w:rFonts w:ascii="Times New Roman" w:hAnsi="Times New Roman" w:cs="Times New Roman"/>
          <w:sz w:val="20"/>
        </w:rPr>
        <w:t>).</w:t>
      </w:r>
    </w:p>
    <w:p w:rsidRPr="005257B7" w:rsidR="00C05E04" w:rsidP="00C05E04" w:rsidRDefault="00C05E04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257B7">
        <w:rPr>
          <w:rFonts w:ascii="Times New Roman" w:hAnsi="Times New Roman" w:cs="Times New Roman"/>
          <w:sz w:val="20"/>
        </w:rPr>
        <w:t xml:space="preserve">Inclusief de eerste incidentele suppletoire begroting (Kamerstukken II 2020/21, </w:t>
      </w:r>
      <w:hyperlink w:history="1" r:id="rId10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35801,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tweede incidentele suppletoire begroting (Kamerstukken 2020/21, </w:t>
      </w:r>
      <w:hyperlink w:history="1" r:id="rId11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35823,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eerste suppletoire begroting (Kamerstukken II 2020/21, </w:t>
      </w:r>
      <w:hyperlink w:history="1" r:id="rId12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35850 VII, nr. 1</w:t>
        </w:r>
      </w:hyperlink>
      <w:r w:rsidRPr="005257B7">
        <w:rPr>
          <w:rFonts w:ascii="Times New Roman" w:hAnsi="Times New Roman" w:cs="Times New Roman"/>
          <w:sz w:val="20"/>
        </w:rPr>
        <w:t xml:space="preserve">) en de Nota van Wijziging op de eerste suppletoire begroting (Kamerstukken II 2020/21, </w:t>
      </w:r>
      <w:hyperlink w:history="1" r:id="rId13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35850 VII, nr. 4</w:t>
        </w:r>
      </w:hyperlink>
      <w:r w:rsidRPr="005257B7">
        <w:rPr>
          <w:rFonts w:ascii="Times New Roman" w:hAnsi="Times New Roman" w:cs="Times New Roman"/>
          <w:sz w:val="20"/>
        </w:rPr>
        <w:t>).</w:t>
      </w:r>
    </w:p>
    <w:p w:rsidRPr="00254849" w:rsidR="00CB3578" w:rsidP="00254849" w:rsidRDefault="00CB3578">
      <w:pPr>
        <w:pStyle w:val="p-footnote"/>
        <w:tabs>
          <w:tab w:val="left" w:pos="284"/>
          <w:tab w:val="left" w:pos="567"/>
          <w:tab w:val="left" w:pos="851"/>
        </w:tabs>
        <w:ind w:left="-284" w:right="-2"/>
        <w:rPr>
          <w:rFonts w:ascii="Times New Roman" w:hAnsi="Times New Roman"/>
          <w:sz w:val="24"/>
        </w:rPr>
      </w:pPr>
    </w:p>
    <w:sectPr w:rsidRPr="00254849" w:rsidR="00CB3578" w:rsidSect="00A11E73">
      <w:footerReference w:type="even" r:id="rId14"/>
      <w:footerReference w:type="default" r:id="rId15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E6" w:rsidRDefault="00C431E6">
      <w:pPr>
        <w:spacing w:line="20" w:lineRule="exact"/>
      </w:pPr>
    </w:p>
  </w:endnote>
  <w:endnote w:type="continuationSeparator" w:id="0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06B8F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E6" w:rsidRDefault="00C431E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431E6" w:rsidRDefault="00C4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667"/>
    <w:multiLevelType w:val="multilevel"/>
    <w:tmpl w:val="96385D04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E6"/>
    <w:rsid w:val="00012DBE"/>
    <w:rsid w:val="0002482A"/>
    <w:rsid w:val="000A1D81"/>
    <w:rsid w:val="00111ED3"/>
    <w:rsid w:val="001C190E"/>
    <w:rsid w:val="002168F4"/>
    <w:rsid w:val="00254849"/>
    <w:rsid w:val="002A727C"/>
    <w:rsid w:val="00306B8F"/>
    <w:rsid w:val="005257B7"/>
    <w:rsid w:val="005D2707"/>
    <w:rsid w:val="00606255"/>
    <w:rsid w:val="006B40F2"/>
    <w:rsid w:val="006B607A"/>
    <w:rsid w:val="007D451C"/>
    <w:rsid w:val="00826224"/>
    <w:rsid w:val="00840E12"/>
    <w:rsid w:val="00930A23"/>
    <w:rsid w:val="009C7354"/>
    <w:rsid w:val="009E6D7F"/>
    <w:rsid w:val="00A11E73"/>
    <w:rsid w:val="00A2521E"/>
    <w:rsid w:val="00AE436A"/>
    <w:rsid w:val="00B6758B"/>
    <w:rsid w:val="00C05E04"/>
    <w:rsid w:val="00C12D09"/>
    <w:rsid w:val="00C135B1"/>
    <w:rsid w:val="00C431E6"/>
    <w:rsid w:val="00C92DF8"/>
    <w:rsid w:val="00CB3578"/>
    <w:rsid w:val="00D06178"/>
    <w:rsid w:val="00D20AFA"/>
    <w:rsid w:val="00D50E20"/>
    <w:rsid w:val="00D55648"/>
    <w:rsid w:val="00D716D4"/>
    <w:rsid w:val="00E16443"/>
    <w:rsid w:val="00E36EE9"/>
    <w:rsid w:val="00EC0697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015D25-A264-4631-B740-E4CC107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footnote">
    <w:name w:val="p-footnote"/>
    <w:rsid w:val="00C431E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C431E6"/>
    <w:pPr>
      <w:numPr>
        <w:numId w:val="1"/>
      </w:numPr>
    </w:pPr>
  </w:style>
  <w:style w:type="paragraph" w:customStyle="1" w:styleId="p-table">
    <w:name w:val="p-table"/>
    <w:rsid w:val="0025484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5484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B6758B"/>
  </w:style>
  <w:style w:type="paragraph" w:styleId="Ballontekst">
    <w:name w:val="Balloon Text"/>
    <w:basedOn w:val="Standaard"/>
    <w:link w:val="BallontekstChar"/>
    <w:semiHidden/>
    <w:unhideWhenUsed/>
    <w:rsid w:val="00D50E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5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570-VII-73.html" TargetMode="External"/><Relationship Id="rId13" Type="http://schemas.openxmlformats.org/officeDocument/2006/relationships/hyperlink" Target="https://zoek.officielebekendmakingen.nl/kst-35850-VII-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570-VII-1.html" TargetMode="External"/><Relationship Id="rId12" Type="http://schemas.openxmlformats.org/officeDocument/2006/relationships/hyperlink" Target="https://zoek.officielebekendmakingen.nl/kst-35850-VII-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823-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oek.officielebekendmakingen.nl/kst-35801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570-VII-35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602</ap:Words>
  <ap:Characters>4127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2021-12-21T15:39:00.0000000Z</lastPrinted>
  <dcterms:created xsi:type="dcterms:W3CDTF">2021-12-16T09:37:00.0000000Z</dcterms:created>
  <dcterms:modified xsi:type="dcterms:W3CDTF">2021-12-21T16:02:00.0000000Z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