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C47A6" w:rsidR="000715DB" w:rsidP="000715DB" w:rsidRDefault="000715DB" w14:paraId="4B296D0A" w14:textId="05F93700">
      <w:pPr>
        <w:rPr>
          <w:b/>
          <w:lang w:val="nl-NL"/>
        </w:rPr>
      </w:pPr>
      <w:bookmarkStart w:name="_GoBack" w:id="0"/>
      <w:bookmarkEnd w:id="0"/>
      <w:r w:rsidRPr="000C47A6">
        <w:rPr>
          <w:b/>
          <w:lang w:val="nl-NL"/>
        </w:rPr>
        <w:t xml:space="preserve">Overzicht </w:t>
      </w:r>
      <w:r w:rsidR="00A81770">
        <w:rPr>
          <w:b/>
          <w:lang w:val="nl-NL"/>
        </w:rPr>
        <w:t>(</w:t>
      </w:r>
      <w:r w:rsidRPr="000C47A6">
        <w:rPr>
          <w:b/>
          <w:lang w:val="nl-NL"/>
        </w:rPr>
        <w:t>beleidsmatige</w:t>
      </w:r>
      <w:r w:rsidR="00A81770">
        <w:rPr>
          <w:b/>
          <w:lang w:val="nl-NL"/>
        </w:rPr>
        <w:t>)</w:t>
      </w:r>
      <w:r w:rsidRPr="000C47A6">
        <w:rPr>
          <w:b/>
          <w:lang w:val="nl-NL"/>
        </w:rPr>
        <w:t xml:space="preserve"> mutaties na </w:t>
      </w:r>
      <w:r w:rsidRPr="000C47A6" w:rsidR="000C47A6">
        <w:rPr>
          <w:b/>
          <w:lang w:val="nl-NL"/>
        </w:rPr>
        <w:t>tweede suppletoire begroting 2021 van</w:t>
      </w:r>
      <w:r w:rsidRPr="000C47A6">
        <w:rPr>
          <w:b/>
          <w:lang w:val="nl-NL"/>
        </w:rPr>
        <w:t xml:space="preserve"> VWS</w:t>
      </w:r>
    </w:p>
    <w:p w:rsidRPr="008F4AF7" w:rsidR="002F4A53" w:rsidP="00B8321D" w:rsidRDefault="000C47A6" w14:paraId="2C4086DB" w14:textId="2F8A7BEF">
      <w:pPr>
        <w:rPr>
          <w:szCs w:val="18"/>
          <w:lang w:val="nl-NL"/>
        </w:rPr>
      </w:pPr>
      <w:r>
        <w:rPr>
          <w:szCs w:val="18"/>
          <w:lang w:val="nl-NL"/>
        </w:rPr>
        <w:t>In onderstaande tabel zijn</w:t>
      </w:r>
      <w:r w:rsidRPr="00FC50E3">
        <w:rPr>
          <w:szCs w:val="18"/>
          <w:lang w:val="nl-NL"/>
        </w:rPr>
        <w:t xml:space="preserve"> alle (beleidsmatige) mutaties die zich hebben v</w:t>
      </w:r>
      <w:r>
        <w:rPr>
          <w:szCs w:val="18"/>
          <w:lang w:val="nl-NL"/>
        </w:rPr>
        <w:t>oorgedaan na de tweede suppletoire begroting 2021 van het ministerie van VWS cijfermatig opgenomen</w:t>
      </w:r>
      <w:r w:rsidRPr="00C84D99">
        <w:rPr>
          <w:szCs w:val="18"/>
          <w:lang w:val="nl-NL"/>
        </w:rPr>
        <w:t xml:space="preserve">. </w:t>
      </w:r>
      <w:r w:rsidRPr="00C84D99" w:rsidR="00021FAD">
        <w:rPr>
          <w:szCs w:val="18"/>
          <w:lang w:val="nl-NL"/>
        </w:rPr>
        <w:t>Bij het toelichten van de mutaties wordt aangesloten bij de overige begrotingstukken</w:t>
      </w:r>
      <w:r w:rsidRPr="00C84D99" w:rsidR="00B22247">
        <w:rPr>
          <w:szCs w:val="18"/>
          <w:lang w:val="nl-NL"/>
        </w:rPr>
        <w:t xml:space="preserve"> zodat </w:t>
      </w:r>
      <w:r w:rsidRPr="00C84D99" w:rsidR="001E536E">
        <w:rPr>
          <w:szCs w:val="18"/>
          <w:lang w:val="nl-NL"/>
        </w:rPr>
        <w:t>vanaf € 2</w:t>
      </w:r>
      <w:r w:rsidRPr="00C84D99" w:rsidR="00021FAD">
        <w:rPr>
          <w:szCs w:val="18"/>
          <w:lang w:val="nl-NL"/>
        </w:rPr>
        <w:t xml:space="preserve"> miljoen een toelichting wordt opgenomen of wanneer deze als </w:t>
      </w:r>
      <w:r w:rsidRPr="00C84D99" w:rsidR="003D55B4">
        <w:rPr>
          <w:szCs w:val="18"/>
          <w:lang w:val="nl-NL"/>
        </w:rPr>
        <w:t xml:space="preserve">(politiek) </w:t>
      </w:r>
      <w:r w:rsidRPr="00C84D99" w:rsidR="00021FAD">
        <w:rPr>
          <w:szCs w:val="18"/>
          <w:lang w:val="nl-NL"/>
        </w:rPr>
        <w:t>relevant wordt beschouwd.</w:t>
      </w:r>
      <w:r w:rsidR="00021FAD">
        <w:rPr>
          <w:szCs w:val="18"/>
          <w:lang w:val="nl-NL"/>
        </w:rPr>
        <w:t xml:space="preserve"> </w:t>
      </w:r>
      <w:r>
        <w:rPr>
          <w:szCs w:val="18"/>
          <w:lang w:val="nl-NL"/>
        </w:rPr>
        <w:t>Deze mutaties worden verwerkt in de Slotwet van het ministerie van VWS.</w:t>
      </w:r>
    </w:p>
    <w:tbl>
      <w:tblPr>
        <w:tblStyle w:val="Tabelraster"/>
        <w:tblpPr w:leftFromText="141" w:rightFromText="141" w:vertAnchor="text" w:tblpY="1"/>
        <w:tblOverlap w:val="never"/>
        <w:tblW w:w="0" w:type="auto"/>
        <w:tblLook w:val="04A0" w:firstRow="1" w:lastRow="0" w:firstColumn="1" w:lastColumn="0" w:noHBand="0" w:noVBand="1"/>
      </w:tblPr>
      <w:tblGrid>
        <w:gridCol w:w="553"/>
        <w:gridCol w:w="4535"/>
        <w:gridCol w:w="1510"/>
        <w:gridCol w:w="1049"/>
        <w:gridCol w:w="1370"/>
      </w:tblGrid>
      <w:tr w:rsidRPr="00B8321D" w:rsidR="000715DB" w:rsidTr="004C3838" w14:paraId="40CEE60D" w14:textId="77777777">
        <w:trPr>
          <w:trHeight w:val="300"/>
        </w:trPr>
        <w:tc>
          <w:tcPr>
            <w:tcW w:w="553" w:type="dxa"/>
            <w:hideMark/>
          </w:tcPr>
          <w:p w:rsidRPr="00B8321D" w:rsidR="000715DB" w:rsidP="00B8321D" w:rsidRDefault="000715DB" w14:paraId="7AC4B20F" w14:textId="77777777">
            <w:pPr>
              <w:pStyle w:val="Geenafstand"/>
            </w:pPr>
            <w:r w:rsidRPr="00B8321D">
              <w:t>Art.</w:t>
            </w:r>
          </w:p>
        </w:tc>
        <w:tc>
          <w:tcPr>
            <w:tcW w:w="4535" w:type="dxa"/>
            <w:hideMark/>
          </w:tcPr>
          <w:p w:rsidRPr="00B8321D" w:rsidR="000715DB" w:rsidP="00B8321D" w:rsidRDefault="000715DB" w14:paraId="66EFE827" w14:textId="77777777">
            <w:pPr>
              <w:pStyle w:val="Geenafstand"/>
            </w:pPr>
            <w:r w:rsidRPr="00B8321D">
              <w:t>Omschrijving</w:t>
            </w:r>
          </w:p>
        </w:tc>
        <w:tc>
          <w:tcPr>
            <w:tcW w:w="3929" w:type="dxa"/>
            <w:gridSpan w:val="3"/>
            <w:hideMark/>
          </w:tcPr>
          <w:p w:rsidRPr="00B8321D" w:rsidR="000715DB" w:rsidP="00B8321D" w:rsidRDefault="000715DB" w14:paraId="1CAA0001" w14:textId="77777777">
            <w:pPr>
              <w:pStyle w:val="Geenafstand"/>
            </w:pPr>
            <w:r w:rsidRPr="00B8321D">
              <w:t>x €1000</w:t>
            </w:r>
          </w:p>
        </w:tc>
      </w:tr>
      <w:tr w:rsidRPr="00B8321D" w:rsidR="000715DB" w:rsidTr="004C3838" w14:paraId="6FF41728" w14:textId="77777777">
        <w:trPr>
          <w:trHeight w:val="300"/>
        </w:trPr>
        <w:tc>
          <w:tcPr>
            <w:tcW w:w="553" w:type="dxa"/>
            <w:hideMark/>
          </w:tcPr>
          <w:p w:rsidRPr="00B8321D" w:rsidR="000715DB" w:rsidP="00B8321D" w:rsidRDefault="000715DB" w14:paraId="5C5C69B2" w14:textId="77777777">
            <w:pPr>
              <w:pStyle w:val="Geenafstand"/>
            </w:pPr>
            <w:r w:rsidRPr="00B8321D">
              <w:t> </w:t>
            </w:r>
          </w:p>
        </w:tc>
        <w:tc>
          <w:tcPr>
            <w:tcW w:w="4535" w:type="dxa"/>
            <w:hideMark/>
          </w:tcPr>
          <w:p w:rsidRPr="00B8321D" w:rsidR="000715DB" w:rsidP="00B8321D" w:rsidRDefault="000715DB" w14:paraId="604FBDDC" w14:textId="77777777">
            <w:pPr>
              <w:pStyle w:val="Geenafstand"/>
            </w:pPr>
            <w:r w:rsidRPr="00B8321D">
              <w:t> </w:t>
            </w:r>
          </w:p>
        </w:tc>
        <w:tc>
          <w:tcPr>
            <w:tcW w:w="1510" w:type="dxa"/>
          </w:tcPr>
          <w:p w:rsidRPr="00B8321D" w:rsidR="000715DB" w:rsidP="00B8321D" w:rsidRDefault="000715DB" w14:paraId="6E3385D9" w14:textId="77777777">
            <w:pPr>
              <w:pStyle w:val="Geenafstand"/>
            </w:pPr>
            <w:r w:rsidRPr="00B8321D">
              <w:t>Verplichtingen</w:t>
            </w:r>
          </w:p>
        </w:tc>
        <w:tc>
          <w:tcPr>
            <w:tcW w:w="1049" w:type="dxa"/>
          </w:tcPr>
          <w:p w:rsidRPr="00B8321D" w:rsidR="000715DB" w:rsidP="00B8321D" w:rsidRDefault="000B0E7F" w14:paraId="49A2C95F" w14:textId="4691DCD1">
            <w:pPr>
              <w:pStyle w:val="Geenafstand"/>
            </w:pPr>
            <w:r w:rsidRPr="00B8321D">
              <w:t>Ui</w:t>
            </w:r>
            <w:r w:rsidRPr="00B8321D" w:rsidR="000715DB">
              <w:t>tgaven</w:t>
            </w:r>
          </w:p>
        </w:tc>
        <w:tc>
          <w:tcPr>
            <w:tcW w:w="1370" w:type="dxa"/>
          </w:tcPr>
          <w:p w:rsidRPr="00B8321D" w:rsidR="000715DB" w:rsidP="00B8321D" w:rsidRDefault="000715DB" w14:paraId="05141EF4" w14:textId="77777777">
            <w:pPr>
              <w:pStyle w:val="Geenafstand"/>
            </w:pPr>
            <w:r w:rsidRPr="00B8321D">
              <w:t>Ontvangsten</w:t>
            </w:r>
          </w:p>
        </w:tc>
      </w:tr>
      <w:tr w:rsidRPr="00B8321D" w:rsidR="000715DB" w:rsidTr="004C3838" w14:paraId="5A41009C" w14:textId="77777777">
        <w:trPr>
          <w:trHeight w:val="300"/>
        </w:trPr>
        <w:tc>
          <w:tcPr>
            <w:tcW w:w="553" w:type="dxa"/>
            <w:hideMark/>
          </w:tcPr>
          <w:p w:rsidRPr="00B8321D" w:rsidR="000715DB" w:rsidP="00B8321D" w:rsidRDefault="000715DB" w14:paraId="0229534B" w14:textId="77777777">
            <w:pPr>
              <w:pStyle w:val="Geenafstand"/>
            </w:pPr>
            <w:r w:rsidRPr="00B8321D">
              <w:t> </w:t>
            </w:r>
          </w:p>
        </w:tc>
        <w:tc>
          <w:tcPr>
            <w:tcW w:w="4535" w:type="dxa"/>
            <w:hideMark/>
          </w:tcPr>
          <w:p w:rsidRPr="00B8321D" w:rsidR="000715DB" w:rsidP="00B8321D" w:rsidRDefault="000715DB" w14:paraId="066D1E2B" w14:textId="77777777">
            <w:pPr>
              <w:pStyle w:val="Geenafstand"/>
              <w:rPr>
                <w:b/>
                <w:bCs/>
              </w:rPr>
            </w:pPr>
            <w:r w:rsidRPr="00B8321D">
              <w:rPr>
                <w:b/>
                <w:bCs/>
              </w:rPr>
              <w:t>Totaal</w:t>
            </w:r>
          </w:p>
        </w:tc>
        <w:tc>
          <w:tcPr>
            <w:tcW w:w="1510" w:type="dxa"/>
          </w:tcPr>
          <w:p w:rsidRPr="0065168C" w:rsidR="000715DB" w:rsidP="00C442F9" w:rsidRDefault="00C84D99" w14:paraId="232B1AC3" w14:textId="0472E7B5">
            <w:pPr>
              <w:jc w:val="right"/>
              <w:rPr>
                <w:rFonts w:cs="Calibri"/>
                <w:b/>
                <w:bCs/>
                <w:color w:val="000000"/>
                <w:szCs w:val="18"/>
              </w:rPr>
            </w:pPr>
            <w:r w:rsidRPr="0065168C">
              <w:rPr>
                <w:rFonts w:cs="Calibri"/>
                <w:b/>
                <w:bCs/>
                <w:color w:val="000000"/>
                <w:szCs w:val="18"/>
              </w:rPr>
              <w:t>1.752.278</w:t>
            </w:r>
          </w:p>
        </w:tc>
        <w:tc>
          <w:tcPr>
            <w:tcW w:w="1049" w:type="dxa"/>
          </w:tcPr>
          <w:p w:rsidRPr="0065168C" w:rsidR="000715DB" w:rsidP="00C442F9" w:rsidRDefault="00D750FB" w14:paraId="47AE6BB8" w14:textId="3E6A7D37">
            <w:pPr>
              <w:jc w:val="right"/>
              <w:rPr>
                <w:rFonts w:cs="Calibri"/>
                <w:b/>
                <w:bCs/>
                <w:color w:val="000000"/>
                <w:szCs w:val="18"/>
              </w:rPr>
            </w:pPr>
            <w:r w:rsidRPr="0065168C">
              <w:rPr>
                <w:rFonts w:cs="Calibri"/>
                <w:b/>
                <w:bCs/>
                <w:color w:val="000000"/>
                <w:szCs w:val="18"/>
              </w:rPr>
              <w:t>413.036</w:t>
            </w:r>
          </w:p>
        </w:tc>
        <w:tc>
          <w:tcPr>
            <w:tcW w:w="1370" w:type="dxa"/>
          </w:tcPr>
          <w:p w:rsidRPr="0065168C" w:rsidR="000715DB" w:rsidP="00C442F9" w:rsidRDefault="00D750FB" w14:paraId="096747FA" w14:textId="518CB8B8">
            <w:pPr>
              <w:jc w:val="right"/>
              <w:rPr>
                <w:rFonts w:cs="Calibri"/>
                <w:b/>
                <w:bCs/>
                <w:color w:val="000000"/>
                <w:szCs w:val="18"/>
              </w:rPr>
            </w:pPr>
            <w:r w:rsidRPr="0065168C">
              <w:rPr>
                <w:rFonts w:cs="Calibri"/>
                <w:b/>
                <w:bCs/>
                <w:color w:val="000000"/>
                <w:szCs w:val="18"/>
              </w:rPr>
              <w:t>413.577</w:t>
            </w:r>
          </w:p>
        </w:tc>
      </w:tr>
      <w:tr w:rsidRPr="00B8321D" w:rsidR="000715DB" w:rsidTr="004C3838" w14:paraId="5D3213FD" w14:textId="77777777">
        <w:trPr>
          <w:trHeight w:val="300"/>
        </w:trPr>
        <w:tc>
          <w:tcPr>
            <w:tcW w:w="553" w:type="dxa"/>
            <w:hideMark/>
          </w:tcPr>
          <w:p w:rsidRPr="00B8321D" w:rsidR="000715DB" w:rsidP="00B8321D" w:rsidRDefault="000715DB" w14:paraId="0AC142C2" w14:textId="77777777">
            <w:pPr>
              <w:pStyle w:val="Geenafstand"/>
            </w:pPr>
            <w:r w:rsidRPr="00B8321D">
              <w:t> </w:t>
            </w:r>
          </w:p>
        </w:tc>
        <w:tc>
          <w:tcPr>
            <w:tcW w:w="4535" w:type="dxa"/>
            <w:hideMark/>
          </w:tcPr>
          <w:p w:rsidRPr="00B8321D" w:rsidR="000715DB" w:rsidP="00B8321D" w:rsidRDefault="000715DB" w14:paraId="332AB709" w14:textId="77777777">
            <w:pPr>
              <w:pStyle w:val="Geenafstand"/>
            </w:pPr>
            <w:r w:rsidRPr="00B8321D">
              <w:t> </w:t>
            </w:r>
          </w:p>
        </w:tc>
        <w:tc>
          <w:tcPr>
            <w:tcW w:w="1510" w:type="dxa"/>
          </w:tcPr>
          <w:p w:rsidRPr="0065168C" w:rsidR="000715DB" w:rsidP="00C442F9" w:rsidRDefault="000715DB" w14:paraId="08BCB4B5" w14:textId="77777777">
            <w:pPr>
              <w:pStyle w:val="Geenafstand"/>
              <w:jc w:val="right"/>
              <w:rPr>
                <w:rFonts w:cs="Calibri"/>
              </w:rPr>
            </w:pPr>
          </w:p>
        </w:tc>
        <w:tc>
          <w:tcPr>
            <w:tcW w:w="1049" w:type="dxa"/>
          </w:tcPr>
          <w:p w:rsidRPr="0065168C" w:rsidR="000715DB" w:rsidP="00C442F9" w:rsidRDefault="000715DB" w14:paraId="4A6D2E76" w14:textId="77777777">
            <w:pPr>
              <w:pStyle w:val="Geenafstand"/>
              <w:jc w:val="right"/>
              <w:rPr>
                <w:rFonts w:cs="Calibri"/>
              </w:rPr>
            </w:pPr>
          </w:p>
        </w:tc>
        <w:tc>
          <w:tcPr>
            <w:tcW w:w="1370" w:type="dxa"/>
          </w:tcPr>
          <w:p w:rsidRPr="0065168C" w:rsidR="000715DB" w:rsidP="00C442F9" w:rsidRDefault="000715DB" w14:paraId="599C533C" w14:textId="77777777">
            <w:pPr>
              <w:pStyle w:val="Geenafstand"/>
              <w:jc w:val="right"/>
              <w:rPr>
                <w:rFonts w:cs="Calibri"/>
              </w:rPr>
            </w:pPr>
          </w:p>
        </w:tc>
      </w:tr>
      <w:tr w:rsidRPr="00B8321D" w:rsidR="000715DB" w:rsidTr="004C3838" w14:paraId="19624230" w14:textId="77777777">
        <w:trPr>
          <w:trHeight w:val="300"/>
        </w:trPr>
        <w:tc>
          <w:tcPr>
            <w:tcW w:w="553" w:type="dxa"/>
            <w:hideMark/>
          </w:tcPr>
          <w:p w:rsidRPr="00B8321D" w:rsidR="000715DB" w:rsidP="00B8321D" w:rsidRDefault="000715DB" w14:paraId="6535C007" w14:textId="77777777">
            <w:pPr>
              <w:pStyle w:val="Geenafstand"/>
            </w:pPr>
            <w:r w:rsidRPr="00B8321D">
              <w:t> </w:t>
            </w:r>
          </w:p>
        </w:tc>
        <w:tc>
          <w:tcPr>
            <w:tcW w:w="4535" w:type="dxa"/>
            <w:hideMark/>
          </w:tcPr>
          <w:p w:rsidRPr="00B8321D" w:rsidR="000715DB" w:rsidP="00B8321D" w:rsidRDefault="000715DB" w14:paraId="5A14B4B1" w14:textId="77777777">
            <w:pPr>
              <w:pStyle w:val="Geenafstand"/>
              <w:rPr>
                <w:b/>
                <w:bCs/>
              </w:rPr>
            </w:pPr>
            <w:r w:rsidRPr="00B8321D">
              <w:rPr>
                <w:b/>
                <w:bCs/>
              </w:rPr>
              <w:t>Beleidsartikelen</w:t>
            </w:r>
          </w:p>
        </w:tc>
        <w:tc>
          <w:tcPr>
            <w:tcW w:w="1510" w:type="dxa"/>
          </w:tcPr>
          <w:p w:rsidRPr="0065168C" w:rsidR="000715DB" w:rsidP="00C442F9" w:rsidRDefault="000715DB" w14:paraId="6764D692" w14:textId="77777777">
            <w:pPr>
              <w:pStyle w:val="Geenafstand"/>
              <w:jc w:val="right"/>
              <w:rPr>
                <w:rFonts w:cs="Calibri"/>
                <w:b/>
                <w:bCs/>
              </w:rPr>
            </w:pPr>
          </w:p>
        </w:tc>
        <w:tc>
          <w:tcPr>
            <w:tcW w:w="1049" w:type="dxa"/>
          </w:tcPr>
          <w:p w:rsidRPr="0065168C" w:rsidR="000715DB" w:rsidP="00C442F9" w:rsidRDefault="000715DB" w14:paraId="22888AF0" w14:textId="77777777">
            <w:pPr>
              <w:pStyle w:val="Geenafstand"/>
              <w:jc w:val="right"/>
              <w:rPr>
                <w:rFonts w:cs="Calibri"/>
                <w:b/>
                <w:bCs/>
              </w:rPr>
            </w:pPr>
          </w:p>
        </w:tc>
        <w:tc>
          <w:tcPr>
            <w:tcW w:w="1370" w:type="dxa"/>
          </w:tcPr>
          <w:p w:rsidRPr="0065168C" w:rsidR="000715DB" w:rsidP="00C442F9" w:rsidRDefault="000715DB" w14:paraId="6B46E23E" w14:textId="77777777">
            <w:pPr>
              <w:pStyle w:val="Geenafstand"/>
              <w:jc w:val="right"/>
              <w:rPr>
                <w:rFonts w:cs="Calibri"/>
                <w:b/>
                <w:bCs/>
              </w:rPr>
            </w:pPr>
          </w:p>
        </w:tc>
      </w:tr>
      <w:tr w:rsidRPr="00B8321D" w:rsidR="000715DB" w:rsidTr="004C3838" w14:paraId="3E09D15E" w14:textId="77777777">
        <w:trPr>
          <w:trHeight w:val="300"/>
        </w:trPr>
        <w:tc>
          <w:tcPr>
            <w:tcW w:w="553" w:type="dxa"/>
            <w:hideMark/>
          </w:tcPr>
          <w:p w:rsidRPr="00B8321D" w:rsidR="000715DB" w:rsidP="00B8321D" w:rsidRDefault="000715DB" w14:paraId="6991E102" w14:textId="77777777">
            <w:pPr>
              <w:pStyle w:val="Geenafstand"/>
            </w:pPr>
            <w:r w:rsidRPr="00B8321D">
              <w:t>1</w:t>
            </w:r>
          </w:p>
        </w:tc>
        <w:tc>
          <w:tcPr>
            <w:tcW w:w="4535" w:type="dxa"/>
            <w:hideMark/>
          </w:tcPr>
          <w:p w:rsidRPr="00B8321D" w:rsidR="000715DB" w:rsidP="00B8321D" w:rsidRDefault="000715DB" w14:paraId="1C720510" w14:textId="77777777">
            <w:pPr>
              <w:pStyle w:val="Geenafstand"/>
            </w:pPr>
            <w:r w:rsidRPr="00B8321D">
              <w:t>Volksgezondheid</w:t>
            </w:r>
          </w:p>
        </w:tc>
        <w:tc>
          <w:tcPr>
            <w:tcW w:w="1510" w:type="dxa"/>
          </w:tcPr>
          <w:p w:rsidRPr="0065168C" w:rsidR="000715DB" w:rsidP="00C442F9" w:rsidRDefault="000715DB" w14:paraId="5D38E98A" w14:textId="77777777">
            <w:pPr>
              <w:pStyle w:val="Geenafstand"/>
              <w:jc w:val="right"/>
              <w:rPr>
                <w:rFonts w:cs="Calibri"/>
                <w:b/>
                <w:bCs/>
                <w:color w:val="000000"/>
              </w:rPr>
            </w:pPr>
            <w:r w:rsidRPr="0065168C">
              <w:rPr>
                <w:rFonts w:cs="Calibri"/>
                <w:b/>
                <w:bCs/>
                <w:color w:val="000000"/>
              </w:rPr>
              <w:t>29.297</w:t>
            </w:r>
          </w:p>
          <w:p w:rsidRPr="0065168C" w:rsidR="000715DB" w:rsidP="00C442F9" w:rsidRDefault="000715DB" w14:paraId="6B642BD8" w14:textId="77777777">
            <w:pPr>
              <w:pStyle w:val="Geenafstand"/>
              <w:jc w:val="right"/>
              <w:rPr>
                <w:rFonts w:cs="Calibri"/>
              </w:rPr>
            </w:pPr>
          </w:p>
        </w:tc>
        <w:tc>
          <w:tcPr>
            <w:tcW w:w="1049" w:type="dxa"/>
          </w:tcPr>
          <w:p w:rsidRPr="0065168C" w:rsidR="000715DB" w:rsidP="00C442F9" w:rsidRDefault="000715DB" w14:paraId="7CF30011" w14:textId="77777777">
            <w:pPr>
              <w:pStyle w:val="Geenafstand"/>
              <w:jc w:val="right"/>
              <w:rPr>
                <w:rFonts w:cs="Calibri"/>
                <w:b/>
                <w:bCs/>
                <w:color w:val="000000"/>
              </w:rPr>
            </w:pPr>
            <w:r w:rsidRPr="0065168C">
              <w:rPr>
                <w:rFonts w:cs="Calibri"/>
                <w:b/>
                <w:bCs/>
                <w:color w:val="000000"/>
              </w:rPr>
              <w:t>1.278</w:t>
            </w:r>
          </w:p>
        </w:tc>
        <w:tc>
          <w:tcPr>
            <w:tcW w:w="1370" w:type="dxa"/>
          </w:tcPr>
          <w:p w:rsidRPr="0065168C" w:rsidR="000715DB" w:rsidP="00C442F9" w:rsidRDefault="000715DB" w14:paraId="11567D19" w14:textId="77777777">
            <w:pPr>
              <w:pStyle w:val="Geenafstand"/>
              <w:jc w:val="right"/>
              <w:rPr>
                <w:rFonts w:cs="Calibri"/>
              </w:rPr>
            </w:pPr>
          </w:p>
        </w:tc>
      </w:tr>
      <w:tr w:rsidRPr="00B8321D" w:rsidR="000715DB" w:rsidTr="004C3838" w14:paraId="49AC7398" w14:textId="77777777">
        <w:trPr>
          <w:trHeight w:val="300"/>
        </w:trPr>
        <w:tc>
          <w:tcPr>
            <w:tcW w:w="553" w:type="dxa"/>
            <w:hideMark/>
          </w:tcPr>
          <w:p w:rsidRPr="00B8321D" w:rsidR="000715DB" w:rsidP="00B8321D" w:rsidRDefault="000715DB" w14:paraId="19B1E036" w14:textId="77777777">
            <w:pPr>
              <w:pStyle w:val="Geenafstand"/>
            </w:pPr>
            <w:r w:rsidRPr="00B8321D">
              <w:t> </w:t>
            </w:r>
          </w:p>
        </w:tc>
        <w:tc>
          <w:tcPr>
            <w:tcW w:w="4535" w:type="dxa"/>
            <w:hideMark/>
          </w:tcPr>
          <w:p w:rsidRPr="00B8321D" w:rsidR="000715DB" w:rsidP="00B8321D" w:rsidRDefault="000715DB" w14:paraId="57F34205" w14:textId="77777777">
            <w:pPr>
              <w:pStyle w:val="Geenafstand"/>
            </w:pPr>
            <w:r w:rsidRPr="00B8321D">
              <w:t>1. Gezondheidsbeleid</w:t>
            </w:r>
          </w:p>
        </w:tc>
        <w:tc>
          <w:tcPr>
            <w:tcW w:w="1510" w:type="dxa"/>
          </w:tcPr>
          <w:p w:rsidRPr="0065168C" w:rsidR="000715DB" w:rsidP="00C442F9" w:rsidRDefault="000715DB" w14:paraId="2A38A1D2" w14:textId="77777777">
            <w:pPr>
              <w:pStyle w:val="Geenafstand"/>
              <w:jc w:val="right"/>
              <w:rPr>
                <w:rFonts w:cs="Calibri"/>
                <w:color w:val="000000"/>
              </w:rPr>
            </w:pPr>
            <w:r w:rsidRPr="0065168C">
              <w:rPr>
                <w:rFonts w:cs="Calibri"/>
                <w:color w:val="000000"/>
              </w:rPr>
              <w:t>24.345</w:t>
            </w:r>
          </w:p>
          <w:p w:rsidRPr="0065168C" w:rsidR="000715DB" w:rsidP="00C442F9" w:rsidRDefault="000715DB" w14:paraId="59A4AD42" w14:textId="77777777">
            <w:pPr>
              <w:pStyle w:val="Geenafstand"/>
              <w:jc w:val="right"/>
              <w:rPr>
                <w:rFonts w:cs="Calibri"/>
              </w:rPr>
            </w:pPr>
          </w:p>
        </w:tc>
        <w:tc>
          <w:tcPr>
            <w:tcW w:w="1049" w:type="dxa"/>
          </w:tcPr>
          <w:p w:rsidRPr="0065168C" w:rsidR="000715DB" w:rsidP="00C442F9" w:rsidRDefault="000715DB" w14:paraId="1D97B11E" w14:textId="77777777">
            <w:pPr>
              <w:pStyle w:val="Geenafstand"/>
              <w:jc w:val="right"/>
              <w:rPr>
                <w:rFonts w:cs="Calibri"/>
                <w:color w:val="000000"/>
              </w:rPr>
            </w:pPr>
            <w:r w:rsidRPr="0065168C">
              <w:rPr>
                <w:rFonts w:cs="Calibri"/>
                <w:color w:val="000000"/>
              </w:rPr>
              <w:t>1.326</w:t>
            </w:r>
          </w:p>
        </w:tc>
        <w:tc>
          <w:tcPr>
            <w:tcW w:w="1370" w:type="dxa"/>
          </w:tcPr>
          <w:p w:rsidRPr="0065168C" w:rsidR="000715DB" w:rsidP="00C442F9" w:rsidRDefault="000715DB" w14:paraId="5F729434" w14:textId="77777777">
            <w:pPr>
              <w:pStyle w:val="Geenafstand"/>
              <w:jc w:val="right"/>
              <w:rPr>
                <w:rFonts w:cs="Calibri"/>
              </w:rPr>
            </w:pPr>
          </w:p>
        </w:tc>
      </w:tr>
      <w:tr w:rsidRPr="00B8321D" w:rsidR="00B822F0" w:rsidTr="004C3838" w14:paraId="1D47690E" w14:textId="77777777">
        <w:trPr>
          <w:trHeight w:val="300"/>
        </w:trPr>
        <w:tc>
          <w:tcPr>
            <w:tcW w:w="553" w:type="dxa"/>
            <w:hideMark/>
          </w:tcPr>
          <w:p w:rsidRPr="00B8321D" w:rsidR="00B822F0" w:rsidP="00B8321D" w:rsidRDefault="00B822F0" w14:paraId="77DB6CDA" w14:textId="48C741C4">
            <w:pPr>
              <w:pStyle w:val="Geenafstand"/>
            </w:pPr>
            <w:r w:rsidRPr="00B8321D">
              <w:t> </w:t>
            </w:r>
          </w:p>
        </w:tc>
        <w:tc>
          <w:tcPr>
            <w:tcW w:w="4535" w:type="dxa"/>
            <w:hideMark/>
          </w:tcPr>
          <w:p w:rsidRPr="00B8321D" w:rsidR="00B822F0" w:rsidP="00B8321D" w:rsidRDefault="00B822F0" w14:paraId="37EBD0D8" w14:textId="7A9DE8EF">
            <w:pPr>
              <w:pStyle w:val="Geenafstand"/>
            </w:pPr>
            <w:r w:rsidRPr="00B8321D">
              <w:t>3. Gezondheidsbevordering</w:t>
            </w:r>
          </w:p>
        </w:tc>
        <w:tc>
          <w:tcPr>
            <w:tcW w:w="1510" w:type="dxa"/>
          </w:tcPr>
          <w:p w:rsidRPr="0065168C" w:rsidR="00B822F0" w:rsidP="00C442F9" w:rsidRDefault="00B822F0" w14:paraId="2D0A539B" w14:textId="77777777">
            <w:pPr>
              <w:pStyle w:val="Geenafstand"/>
              <w:jc w:val="right"/>
              <w:rPr>
                <w:rFonts w:cs="Calibri"/>
                <w:color w:val="000000"/>
              </w:rPr>
            </w:pPr>
            <w:r w:rsidRPr="0065168C">
              <w:rPr>
                <w:rFonts w:cs="Calibri"/>
                <w:color w:val="000000"/>
              </w:rPr>
              <w:t>-48</w:t>
            </w:r>
          </w:p>
          <w:p w:rsidRPr="0065168C" w:rsidR="00B822F0" w:rsidP="00C442F9" w:rsidRDefault="00B822F0" w14:paraId="6CB7CCCD" w14:textId="16FE18CE">
            <w:pPr>
              <w:pStyle w:val="Geenafstand"/>
              <w:jc w:val="right"/>
              <w:rPr>
                <w:rFonts w:cs="Calibri"/>
              </w:rPr>
            </w:pPr>
          </w:p>
        </w:tc>
        <w:tc>
          <w:tcPr>
            <w:tcW w:w="1049" w:type="dxa"/>
          </w:tcPr>
          <w:p w:rsidRPr="0065168C" w:rsidR="00B822F0" w:rsidP="00C442F9" w:rsidRDefault="00B822F0" w14:paraId="6238C89C" w14:textId="37914021">
            <w:pPr>
              <w:pStyle w:val="Geenafstand"/>
              <w:jc w:val="right"/>
              <w:rPr>
                <w:rFonts w:cs="Calibri"/>
              </w:rPr>
            </w:pPr>
            <w:r w:rsidRPr="0065168C">
              <w:rPr>
                <w:rFonts w:cs="Calibri"/>
              </w:rPr>
              <w:t>-48</w:t>
            </w:r>
          </w:p>
        </w:tc>
        <w:tc>
          <w:tcPr>
            <w:tcW w:w="1370" w:type="dxa"/>
          </w:tcPr>
          <w:p w:rsidRPr="0065168C" w:rsidR="00B822F0" w:rsidP="00C442F9" w:rsidRDefault="00B822F0" w14:paraId="3774F77E" w14:textId="77777777">
            <w:pPr>
              <w:pStyle w:val="Geenafstand"/>
              <w:jc w:val="right"/>
              <w:rPr>
                <w:rFonts w:cs="Calibri"/>
              </w:rPr>
            </w:pPr>
          </w:p>
        </w:tc>
      </w:tr>
      <w:tr w:rsidRPr="00B8321D" w:rsidR="00B822F0" w:rsidTr="004C3838" w14:paraId="2FD4F813" w14:textId="77777777">
        <w:trPr>
          <w:trHeight w:val="361"/>
        </w:trPr>
        <w:tc>
          <w:tcPr>
            <w:tcW w:w="553" w:type="dxa"/>
            <w:hideMark/>
          </w:tcPr>
          <w:p w:rsidRPr="00B8321D" w:rsidR="00B822F0" w:rsidP="00B8321D" w:rsidRDefault="00B822F0" w14:paraId="5795EE1D" w14:textId="5A56084E">
            <w:pPr>
              <w:pStyle w:val="Geenafstand"/>
            </w:pPr>
          </w:p>
        </w:tc>
        <w:tc>
          <w:tcPr>
            <w:tcW w:w="4535" w:type="dxa"/>
            <w:hideMark/>
          </w:tcPr>
          <w:p w:rsidRPr="00B8321D" w:rsidR="00B822F0" w:rsidP="00B8321D" w:rsidRDefault="00B822F0" w14:paraId="2DDCB8EF" w14:textId="0485D0A4">
            <w:pPr>
              <w:pStyle w:val="Geenafstand"/>
            </w:pPr>
            <w:r w:rsidRPr="00B8321D">
              <w:t>4. Ethiek</w:t>
            </w:r>
          </w:p>
        </w:tc>
        <w:tc>
          <w:tcPr>
            <w:tcW w:w="1510" w:type="dxa"/>
          </w:tcPr>
          <w:p w:rsidRPr="0065168C" w:rsidR="00B822F0" w:rsidP="00C442F9" w:rsidRDefault="00B822F0" w14:paraId="1CA1C838" w14:textId="77777777">
            <w:pPr>
              <w:pStyle w:val="Geenafstand"/>
              <w:jc w:val="right"/>
              <w:rPr>
                <w:rFonts w:cs="Calibri"/>
                <w:color w:val="000000"/>
              </w:rPr>
            </w:pPr>
            <w:r w:rsidRPr="0065168C">
              <w:rPr>
                <w:rFonts w:cs="Calibri"/>
                <w:color w:val="000000"/>
              </w:rPr>
              <w:t>5.000</w:t>
            </w:r>
          </w:p>
          <w:p w:rsidRPr="0065168C" w:rsidR="00B822F0" w:rsidP="00C442F9" w:rsidRDefault="00B822F0" w14:paraId="72CD0A15" w14:textId="77777777">
            <w:pPr>
              <w:pStyle w:val="Geenafstand"/>
              <w:jc w:val="right"/>
              <w:rPr>
                <w:rFonts w:cs="Calibri"/>
              </w:rPr>
            </w:pPr>
          </w:p>
        </w:tc>
        <w:tc>
          <w:tcPr>
            <w:tcW w:w="1049" w:type="dxa"/>
          </w:tcPr>
          <w:p w:rsidRPr="0065168C" w:rsidR="00B822F0" w:rsidP="00C442F9" w:rsidRDefault="00B822F0" w14:paraId="3F08C249" w14:textId="3BA7D684">
            <w:pPr>
              <w:pStyle w:val="Geenafstand"/>
              <w:jc w:val="right"/>
              <w:rPr>
                <w:rFonts w:cs="Calibri"/>
              </w:rPr>
            </w:pPr>
            <w:r w:rsidRPr="0065168C">
              <w:rPr>
                <w:rFonts w:cs="Calibri"/>
              </w:rPr>
              <w:t>0</w:t>
            </w:r>
          </w:p>
        </w:tc>
        <w:tc>
          <w:tcPr>
            <w:tcW w:w="1370" w:type="dxa"/>
          </w:tcPr>
          <w:p w:rsidRPr="0065168C" w:rsidR="00B822F0" w:rsidP="00C442F9" w:rsidRDefault="00B822F0" w14:paraId="4E1251B2" w14:textId="77777777">
            <w:pPr>
              <w:pStyle w:val="Geenafstand"/>
              <w:jc w:val="right"/>
              <w:rPr>
                <w:rFonts w:cs="Calibri"/>
              </w:rPr>
            </w:pPr>
          </w:p>
        </w:tc>
      </w:tr>
      <w:tr w:rsidRPr="00B8321D" w:rsidR="00B822F0" w:rsidTr="004C3838" w14:paraId="49C92A4C" w14:textId="77777777">
        <w:trPr>
          <w:trHeight w:val="338"/>
        </w:trPr>
        <w:tc>
          <w:tcPr>
            <w:tcW w:w="553" w:type="dxa"/>
          </w:tcPr>
          <w:p w:rsidRPr="00B8321D" w:rsidR="00B822F0" w:rsidP="00B8321D" w:rsidRDefault="00B822F0" w14:paraId="183DC5A6" w14:textId="30DD56BA">
            <w:pPr>
              <w:pStyle w:val="Geenafstand"/>
            </w:pPr>
            <w:r w:rsidRPr="00B8321D">
              <w:t>2</w:t>
            </w:r>
          </w:p>
        </w:tc>
        <w:tc>
          <w:tcPr>
            <w:tcW w:w="4535" w:type="dxa"/>
          </w:tcPr>
          <w:p w:rsidRPr="00B8321D" w:rsidR="00B822F0" w:rsidP="00B8321D" w:rsidRDefault="00B822F0" w14:paraId="14D4357E" w14:textId="738A957D">
            <w:pPr>
              <w:pStyle w:val="Geenafstand"/>
            </w:pPr>
            <w:r w:rsidRPr="00B8321D">
              <w:t>Curatieve Zorg</w:t>
            </w:r>
          </w:p>
        </w:tc>
        <w:tc>
          <w:tcPr>
            <w:tcW w:w="1510" w:type="dxa"/>
          </w:tcPr>
          <w:p w:rsidRPr="0065168C" w:rsidR="0025709D" w:rsidP="00C442F9" w:rsidRDefault="00D750FB" w14:paraId="381B5386" w14:textId="384ECE90">
            <w:pPr>
              <w:jc w:val="right"/>
              <w:rPr>
                <w:rFonts w:cs="Calibri"/>
                <w:b/>
                <w:bCs/>
                <w:color w:val="000000"/>
                <w:szCs w:val="18"/>
              </w:rPr>
            </w:pPr>
            <w:r w:rsidRPr="0065168C">
              <w:rPr>
                <w:rFonts w:cs="Calibri"/>
                <w:b/>
                <w:bCs/>
                <w:color w:val="000000"/>
                <w:szCs w:val="18"/>
              </w:rPr>
              <w:t>18.222</w:t>
            </w:r>
          </w:p>
        </w:tc>
        <w:tc>
          <w:tcPr>
            <w:tcW w:w="1049" w:type="dxa"/>
          </w:tcPr>
          <w:p w:rsidRPr="0065168C" w:rsidR="0025709D" w:rsidP="00C442F9" w:rsidRDefault="0025709D" w14:paraId="0B6010BA" w14:textId="552C1539">
            <w:pPr>
              <w:jc w:val="right"/>
              <w:rPr>
                <w:rFonts w:cs="Calibri"/>
                <w:b/>
                <w:bCs/>
                <w:color w:val="000000"/>
                <w:szCs w:val="18"/>
              </w:rPr>
            </w:pPr>
            <w:r w:rsidRPr="0065168C">
              <w:rPr>
                <w:rFonts w:cs="Calibri"/>
                <w:b/>
                <w:bCs/>
                <w:color w:val="000000"/>
                <w:szCs w:val="18"/>
              </w:rPr>
              <w:t>-47.888</w:t>
            </w:r>
          </w:p>
        </w:tc>
        <w:tc>
          <w:tcPr>
            <w:tcW w:w="1370" w:type="dxa"/>
          </w:tcPr>
          <w:p w:rsidRPr="0065168C" w:rsidR="00B822F0" w:rsidP="00C442F9" w:rsidRDefault="006E35EB" w14:paraId="7F6E6943" w14:textId="02BABD0F">
            <w:pPr>
              <w:pStyle w:val="Geenafstand"/>
              <w:jc w:val="right"/>
              <w:rPr>
                <w:rFonts w:cs="Calibri"/>
              </w:rPr>
            </w:pPr>
            <w:r w:rsidRPr="0065168C">
              <w:rPr>
                <w:rFonts w:cs="Calibri"/>
                <w:b/>
                <w:bCs/>
                <w:color w:val="000000"/>
              </w:rPr>
              <w:t>-</w:t>
            </w:r>
            <w:r w:rsidRPr="0065168C" w:rsidR="006A58DE">
              <w:rPr>
                <w:rFonts w:cs="Calibri"/>
                <w:b/>
                <w:bCs/>
                <w:color w:val="000000"/>
              </w:rPr>
              <w:t>46.600</w:t>
            </w:r>
          </w:p>
        </w:tc>
      </w:tr>
      <w:tr w:rsidRPr="00B8321D" w:rsidR="00B822F0" w:rsidTr="004C3838" w14:paraId="6F0A54E9" w14:textId="77777777">
        <w:trPr>
          <w:trHeight w:val="555"/>
        </w:trPr>
        <w:tc>
          <w:tcPr>
            <w:tcW w:w="553" w:type="dxa"/>
            <w:hideMark/>
          </w:tcPr>
          <w:p w:rsidRPr="00B8321D" w:rsidR="00B822F0" w:rsidP="00B8321D" w:rsidRDefault="00B822F0" w14:paraId="4568824C" w14:textId="576284EC">
            <w:pPr>
              <w:pStyle w:val="Geenafstand"/>
            </w:pPr>
            <w:r w:rsidRPr="00B8321D">
              <w:t> </w:t>
            </w:r>
          </w:p>
        </w:tc>
        <w:tc>
          <w:tcPr>
            <w:tcW w:w="4535" w:type="dxa"/>
            <w:hideMark/>
          </w:tcPr>
          <w:p w:rsidRPr="00B8321D" w:rsidR="00B822F0" w:rsidP="00B8321D" w:rsidRDefault="00B822F0" w14:paraId="555B6B89" w14:textId="7AB4F482">
            <w:pPr>
              <w:pStyle w:val="Geenafstand"/>
            </w:pPr>
            <w:r w:rsidRPr="00B8321D">
              <w:t>1. Kwaliteit, toegankelijkheid en betaalbaarheid van de zorg</w:t>
            </w:r>
          </w:p>
        </w:tc>
        <w:tc>
          <w:tcPr>
            <w:tcW w:w="1510" w:type="dxa"/>
          </w:tcPr>
          <w:p w:rsidRPr="0065168C" w:rsidR="0025709D" w:rsidP="00C442F9" w:rsidRDefault="0025709D" w14:paraId="25F1AA39" w14:textId="77777777">
            <w:pPr>
              <w:jc w:val="right"/>
              <w:rPr>
                <w:rFonts w:cs="Calibri"/>
                <w:color w:val="000000"/>
                <w:szCs w:val="18"/>
              </w:rPr>
            </w:pPr>
            <w:r w:rsidRPr="0065168C">
              <w:rPr>
                <w:rFonts w:cs="Calibri"/>
                <w:color w:val="000000"/>
                <w:szCs w:val="18"/>
              </w:rPr>
              <w:t>-47.450</w:t>
            </w:r>
          </w:p>
          <w:p w:rsidRPr="0065168C" w:rsidR="00B822F0" w:rsidP="00C442F9" w:rsidRDefault="00B822F0" w14:paraId="2F393D03" w14:textId="534E60F7">
            <w:pPr>
              <w:pStyle w:val="Geenafstand"/>
              <w:jc w:val="right"/>
              <w:rPr>
                <w:rFonts w:cs="Calibri"/>
                <w:b/>
                <w:bCs/>
                <w:color w:val="000000"/>
              </w:rPr>
            </w:pPr>
          </w:p>
        </w:tc>
        <w:tc>
          <w:tcPr>
            <w:tcW w:w="1049" w:type="dxa"/>
          </w:tcPr>
          <w:p w:rsidRPr="0065168C" w:rsidR="0025709D" w:rsidP="00C442F9" w:rsidRDefault="0025709D" w14:paraId="7E992898" w14:textId="77777777">
            <w:pPr>
              <w:jc w:val="right"/>
              <w:rPr>
                <w:rFonts w:cs="Calibri"/>
                <w:color w:val="000000"/>
                <w:szCs w:val="18"/>
              </w:rPr>
            </w:pPr>
            <w:r w:rsidRPr="0065168C">
              <w:rPr>
                <w:rFonts w:cs="Calibri"/>
                <w:color w:val="000000"/>
                <w:szCs w:val="18"/>
              </w:rPr>
              <w:t>-47.450</w:t>
            </w:r>
          </w:p>
          <w:p w:rsidRPr="0065168C" w:rsidR="00B822F0" w:rsidP="00C442F9" w:rsidRDefault="00B822F0" w14:paraId="41E6788D" w14:textId="698C637F">
            <w:pPr>
              <w:pStyle w:val="Geenafstand"/>
              <w:jc w:val="right"/>
              <w:rPr>
                <w:rFonts w:cs="Calibri"/>
                <w:b/>
                <w:bCs/>
                <w:color w:val="000000"/>
              </w:rPr>
            </w:pPr>
          </w:p>
        </w:tc>
        <w:tc>
          <w:tcPr>
            <w:tcW w:w="1370" w:type="dxa"/>
          </w:tcPr>
          <w:p w:rsidRPr="0065168C" w:rsidR="00B822F0" w:rsidP="00C442F9" w:rsidRDefault="00B822F0" w14:paraId="41AB989B" w14:textId="57174BA6">
            <w:pPr>
              <w:pStyle w:val="Geenafstand"/>
              <w:jc w:val="right"/>
              <w:rPr>
                <w:rFonts w:cs="Calibri"/>
                <w:b/>
                <w:bCs/>
                <w:color w:val="000000"/>
              </w:rPr>
            </w:pPr>
          </w:p>
        </w:tc>
      </w:tr>
      <w:tr w:rsidRPr="00B8321D" w:rsidR="00B822F0" w:rsidTr="004C3838" w14:paraId="03DA519B" w14:textId="77777777">
        <w:trPr>
          <w:trHeight w:val="300"/>
        </w:trPr>
        <w:tc>
          <w:tcPr>
            <w:tcW w:w="553" w:type="dxa"/>
            <w:hideMark/>
          </w:tcPr>
          <w:p w:rsidRPr="00B8321D" w:rsidR="00B822F0" w:rsidP="00B8321D" w:rsidRDefault="00B822F0" w14:paraId="7A687058" w14:textId="1A1D1157">
            <w:pPr>
              <w:pStyle w:val="Geenafstand"/>
            </w:pPr>
            <w:r w:rsidRPr="00B8321D">
              <w:t> </w:t>
            </w:r>
          </w:p>
        </w:tc>
        <w:tc>
          <w:tcPr>
            <w:tcW w:w="4535" w:type="dxa"/>
            <w:hideMark/>
          </w:tcPr>
          <w:p w:rsidRPr="00B8321D" w:rsidR="00B822F0" w:rsidP="00B8321D" w:rsidRDefault="00B822F0" w14:paraId="13AAC9FF" w14:textId="6CD0E289">
            <w:pPr>
              <w:pStyle w:val="Geenafstand"/>
            </w:pPr>
            <w:r w:rsidRPr="00B8321D">
              <w:t>3. Ondersteuning van het zorgstelsel</w:t>
            </w:r>
          </w:p>
        </w:tc>
        <w:tc>
          <w:tcPr>
            <w:tcW w:w="1510" w:type="dxa"/>
          </w:tcPr>
          <w:p w:rsidRPr="0065168C" w:rsidR="00B822F0" w:rsidP="00C442F9" w:rsidRDefault="00D750FB" w14:paraId="1A13F004" w14:textId="4E361C9A">
            <w:pPr>
              <w:jc w:val="right"/>
              <w:rPr>
                <w:rFonts w:cs="Calibri"/>
                <w:color w:val="000000"/>
                <w:szCs w:val="18"/>
              </w:rPr>
            </w:pPr>
            <w:r w:rsidRPr="0065168C">
              <w:rPr>
                <w:rFonts w:cs="Calibri"/>
                <w:color w:val="000000"/>
                <w:szCs w:val="18"/>
              </w:rPr>
              <w:t>65.672</w:t>
            </w:r>
          </w:p>
        </w:tc>
        <w:tc>
          <w:tcPr>
            <w:tcW w:w="1049" w:type="dxa"/>
          </w:tcPr>
          <w:p w:rsidRPr="0065168C" w:rsidR="00B822F0" w:rsidP="00C442F9" w:rsidRDefault="00B822F0" w14:paraId="09EB7BA9" w14:textId="688C7FDE">
            <w:pPr>
              <w:pStyle w:val="Geenafstand"/>
              <w:jc w:val="right"/>
              <w:rPr>
                <w:rFonts w:cs="Calibri"/>
                <w:color w:val="000000"/>
              </w:rPr>
            </w:pPr>
            <w:r w:rsidRPr="0065168C">
              <w:rPr>
                <w:rFonts w:cs="Calibri"/>
              </w:rPr>
              <w:t>-438</w:t>
            </w:r>
          </w:p>
        </w:tc>
        <w:tc>
          <w:tcPr>
            <w:tcW w:w="1370" w:type="dxa"/>
          </w:tcPr>
          <w:p w:rsidRPr="0065168C" w:rsidR="00B822F0" w:rsidP="00C442F9" w:rsidRDefault="00B822F0" w14:paraId="29F3AA55" w14:textId="77777777">
            <w:pPr>
              <w:pStyle w:val="Geenafstand"/>
              <w:jc w:val="right"/>
              <w:rPr>
                <w:rFonts w:cs="Calibri"/>
              </w:rPr>
            </w:pPr>
          </w:p>
        </w:tc>
      </w:tr>
      <w:tr w:rsidRPr="00B8321D" w:rsidR="00B822F0" w:rsidTr="004C3838" w14:paraId="6D664D6E" w14:textId="77777777">
        <w:trPr>
          <w:trHeight w:val="353"/>
        </w:trPr>
        <w:tc>
          <w:tcPr>
            <w:tcW w:w="553" w:type="dxa"/>
            <w:hideMark/>
          </w:tcPr>
          <w:p w:rsidRPr="00B8321D" w:rsidR="00B822F0" w:rsidP="00B8321D" w:rsidRDefault="00B822F0" w14:paraId="697948CD" w14:textId="68ED95F6">
            <w:pPr>
              <w:pStyle w:val="Geenafstand"/>
            </w:pPr>
            <w:r w:rsidRPr="00B8321D">
              <w:t>3</w:t>
            </w:r>
          </w:p>
        </w:tc>
        <w:tc>
          <w:tcPr>
            <w:tcW w:w="4535" w:type="dxa"/>
            <w:hideMark/>
          </w:tcPr>
          <w:p w:rsidRPr="00B8321D" w:rsidR="00B822F0" w:rsidP="00B8321D" w:rsidRDefault="00B822F0" w14:paraId="6CEAC1BA" w14:textId="55DE4CA0">
            <w:pPr>
              <w:pStyle w:val="Geenafstand"/>
            </w:pPr>
            <w:r w:rsidRPr="00B8321D">
              <w:t>Langdurige zorg en ondersteuning</w:t>
            </w:r>
          </w:p>
        </w:tc>
        <w:tc>
          <w:tcPr>
            <w:tcW w:w="1510" w:type="dxa"/>
          </w:tcPr>
          <w:p w:rsidRPr="0065168C" w:rsidR="00B822F0" w:rsidP="00C442F9" w:rsidRDefault="00D750FB" w14:paraId="0516F3EF" w14:textId="022ED4A8">
            <w:pPr>
              <w:jc w:val="right"/>
              <w:rPr>
                <w:rFonts w:cs="Calibri"/>
                <w:b/>
                <w:bCs/>
                <w:color w:val="000000"/>
                <w:szCs w:val="18"/>
              </w:rPr>
            </w:pPr>
            <w:r w:rsidRPr="0065168C">
              <w:rPr>
                <w:rFonts w:cs="Calibri"/>
                <w:b/>
                <w:bCs/>
                <w:color w:val="000000"/>
                <w:szCs w:val="18"/>
              </w:rPr>
              <w:t>840.815</w:t>
            </w:r>
          </w:p>
        </w:tc>
        <w:tc>
          <w:tcPr>
            <w:tcW w:w="1049" w:type="dxa"/>
          </w:tcPr>
          <w:p w:rsidRPr="0065168C" w:rsidR="00B822F0" w:rsidP="00C442F9" w:rsidRDefault="00D750FB" w14:paraId="5C98D8EF" w14:textId="38C93C7C">
            <w:pPr>
              <w:jc w:val="right"/>
              <w:rPr>
                <w:rFonts w:cs="Calibri"/>
                <w:b/>
                <w:bCs/>
                <w:color w:val="000000"/>
                <w:szCs w:val="18"/>
              </w:rPr>
            </w:pPr>
            <w:r w:rsidRPr="0065168C">
              <w:rPr>
                <w:rFonts w:cs="Calibri"/>
                <w:b/>
                <w:bCs/>
                <w:color w:val="000000"/>
                <w:szCs w:val="18"/>
              </w:rPr>
              <w:t>-1.034</w:t>
            </w:r>
          </w:p>
        </w:tc>
        <w:tc>
          <w:tcPr>
            <w:tcW w:w="1370" w:type="dxa"/>
          </w:tcPr>
          <w:p w:rsidRPr="0065168C" w:rsidR="00B822F0" w:rsidP="00C442F9" w:rsidRDefault="00B822F0" w14:paraId="6EC7431B" w14:textId="77777777">
            <w:pPr>
              <w:pStyle w:val="Geenafstand"/>
              <w:jc w:val="right"/>
              <w:rPr>
                <w:rFonts w:cs="Calibri"/>
              </w:rPr>
            </w:pPr>
          </w:p>
        </w:tc>
      </w:tr>
      <w:tr w:rsidRPr="00B8321D" w:rsidR="00B822F0" w:rsidTr="004C3838" w14:paraId="3785F134" w14:textId="77777777">
        <w:trPr>
          <w:trHeight w:val="571"/>
        </w:trPr>
        <w:tc>
          <w:tcPr>
            <w:tcW w:w="553" w:type="dxa"/>
            <w:hideMark/>
          </w:tcPr>
          <w:p w:rsidRPr="00B8321D" w:rsidR="00B822F0" w:rsidP="00B8321D" w:rsidRDefault="00B822F0" w14:paraId="08B56116" w14:textId="3C1C174D">
            <w:pPr>
              <w:pStyle w:val="Geenafstand"/>
            </w:pPr>
            <w:r w:rsidRPr="00B8321D">
              <w:t> </w:t>
            </w:r>
          </w:p>
        </w:tc>
        <w:tc>
          <w:tcPr>
            <w:tcW w:w="4535" w:type="dxa"/>
            <w:hideMark/>
          </w:tcPr>
          <w:p w:rsidRPr="00B8321D" w:rsidR="00B822F0" w:rsidP="00B8321D" w:rsidRDefault="00B822F0" w14:paraId="315A40AA" w14:textId="27BABAA5">
            <w:pPr>
              <w:pStyle w:val="Geenafstand"/>
            </w:pPr>
            <w:r w:rsidRPr="00B8321D">
              <w:t>1. Participatie en zelfredzaamheid van mensen met beperkingen</w:t>
            </w:r>
          </w:p>
        </w:tc>
        <w:tc>
          <w:tcPr>
            <w:tcW w:w="1510" w:type="dxa"/>
          </w:tcPr>
          <w:p w:rsidRPr="0065168C" w:rsidR="00D750FB" w:rsidP="00C442F9" w:rsidRDefault="00D750FB" w14:paraId="14FC3FF8" w14:textId="77777777">
            <w:pPr>
              <w:jc w:val="right"/>
              <w:rPr>
                <w:rFonts w:cs="Calibri"/>
                <w:color w:val="000000"/>
                <w:szCs w:val="18"/>
              </w:rPr>
            </w:pPr>
            <w:r w:rsidRPr="0065168C">
              <w:rPr>
                <w:rFonts w:cs="Calibri"/>
                <w:color w:val="000000"/>
                <w:szCs w:val="18"/>
              </w:rPr>
              <w:t>-1.034</w:t>
            </w:r>
          </w:p>
          <w:p w:rsidRPr="0065168C" w:rsidR="00B822F0" w:rsidP="00C442F9" w:rsidRDefault="00B822F0" w14:paraId="6E6F9205" w14:textId="301BECB8">
            <w:pPr>
              <w:pStyle w:val="Geenafstand"/>
              <w:jc w:val="right"/>
              <w:rPr>
                <w:rFonts w:cs="Calibri"/>
                <w:b/>
                <w:bCs/>
                <w:color w:val="000000"/>
              </w:rPr>
            </w:pPr>
          </w:p>
        </w:tc>
        <w:tc>
          <w:tcPr>
            <w:tcW w:w="1049" w:type="dxa"/>
          </w:tcPr>
          <w:p w:rsidRPr="0065168C" w:rsidR="00D750FB" w:rsidP="00C442F9" w:rsidRDefault="00D750FB" w14:paraId="0D3DE347" w14:textId="77777777">
            <w:pPr>
              <w:jc w:val="right"/>
              <w:rPr>
                <w:rFonts w:cs="Calibri"/>
                <w:color w:val="000000"/>
                <w:szCs w:val="18"/>
              </w:rPr>
            </w:pPr>
            <w:r w:rsidRPr="0065168C">
              <w:rPr>
                <w:rFonts w:cs="Calibri"/>
                <w:color w:val="000000"/>
                <w:szCs w:val="18"/>
              </w:rPr>
              <w:t>-1.034</w:t>
            </w:r>
          </w:p>
          <w:p w:rsidRPr="0065168C" w:rsidR="00B822F0" w:rsidP="00C442F9" w:rsidRDefault="00B822F0" w14:paraId="4941C8F8" w14:textId="784D8D3F">
            <w:pPr>
              <w:pStyle w:val="Geenafstand"/>
              <w:jc w:val="right"/>
              <w:rPr>
                <w:rFonts w:cs="Calibri"/>
                <w:b/>
              </w:rPr>
            </w:pPr>
          </w:p>
        </w:tc>
        <w:tc>
          <w:tcPr>
            <w:tcW w:w="1370" w:type="dxa"/>
          </w:tcPr>
          <w:p w:rsidRPr="0065168C" w:rsidR="00B822F0" w:rsidP="00C442F9" w:rsidRDefault="00B822F0" w14:paraId="7BC7B55F" w14:textId="77777777">
            <w:pPr>
              <w:pStyle w:val="Geenafstand"/>
              <w:jc w:val="right"/>
              <w:rPr>
                <w:rFonts w:cs="Calibri"/>
              </w:rPr>
            </w:pPr>
          </w:p>
        </w:tc>
      </w:tr>
      <w:tr w:rsidRPr="00B8321D" w:rsidR="00B822F0" w:rsidTr="004C3838" w14:paraId="4F972552" w14:textId="77777777">
        <w:trPr>
          <w:trHeight w:val="551"/>
        </w:trPr>
        <w:tc>
          <w:tcPr>
            <w:tcW w:w="553" w:type="dxa"/>
            <w:hideMark/>
          </w:tcPr>
          <w:p w:rsidRPr="00B8321D" w:rsidR="00B822F0" w:rsidP="00B8321D" w:rsidRDefault="00B822F0" w14:paraId="28831CC0" w14:textId="3FBAC163">
            <w:pPr>
              <w:pStyle w:val="Geenafstand"/>
            </w:pPr>
            <w:r w:rsidRPr="00B8321D">
              <w:t> </w:t>
            </w:r>
          </w:p>
        </w:tc>
        <w:tc>
          <w:tcPr>
            <w:tcW w:w="4535" w:type="dxa"/>
            <w:hideMark/>
          </w:tcPr>
          <w:p w:rsidRPr="00B8321D" w:rsidR="00B822F0" w:rsidP="00B8321D" w:rsidRDefault="00B822F0" w14:paraId="48F2C8D1" w14:textId="792D6E30">
            <w:pPr>
              <w:pStyle w:val="Geenafstand"/>
            </w:pPr>
            <w:r w:rsidRPr="00B8321D">
              <w:t>2. Zorgdragen voor langdurige zorg tegen maatschappelijk aanvaardbare kosten</w:t>
            </w:r>
          </w:p>
        </w:tc>
        <w:tc>
          <w:tcPr>
            <w:tcW w:w="1510" w:type="dxa"/>
          </w:tcPr>
          <w:p w:rsidRPr="0065168C" w:rsidR="00B822F0" w:rsidP="00C442F9" w:rsidRDefault="00B822F0" w14:paraId="250ED650" w14:textId="2E1BF8EF">
            <w:pPr>
              <w:pStyle w:val="Geenafstand"/>
              <w:jc w:val="right"/>
              <w:rPr>
                <w:rFonts w:cs="Calibri"/>
                <w:color w:val="000000"/>
              </w:rPr>
            </w:pPr>
            <w:r w:rsidRPr="0065168C">
              <w:rPr>
                <w:rFonts w:cs="Calibri"/>
                <w:color w:val="000000"/>
              </w:rPr>
              <w:t>841.849</w:t>
            </w:r>
          </w:p>
        </w:tc>
        <w:tc>
          <w:tcPr>
            <w:tcW w:w="1049" w:type="dxa"/>
          </w:tcPr>
          <w:p w:rsidRPr="0065168C" w:rsidR="00B822F0" w:rsidP="00C442F9" w:rsidRDefault="00B822F0" w14:paraId="4540937A" w14:textId="168B2C07">
            <w:pPr>
              <w:pStyle w:val="Geenafstand"/>
              <w:jc w:val="right"/>
              <w:rPr>
                <w:rFonts w:cs="Calibri"/>
              </w:rPr>
            </w:pPr>
            <w:r w:rsidRPr="0065168C">
              <w:rPr>
                <w:rFonts w:cs="Calibri"/>
              </w:rPr>
              <w:t>0</w:t>
            </w:r>
          </w:p>
        </w:tc>
        <w:tc>
          <w:tcPr>
            <w:tcW w:w="1370" w:type="dxa"/>
          </w:tcPr>
          <w:p w:rsidRPr="0065168C" w:rsidR="00B822F0" w:rsidP="00C442F9" w:rsidRDefault="00B822F0" w14:paraId="5966960C" w14:textId="77777777">
            <w:pPr>
              <w:pStyle w:val="Geenafstand"/>
              <w:jc w:val="right"/>
              <w:rPr>
                <w:rFonts w:cs="Calibri"/>
              </w:rPr>
            </w:pPr>
          </w:p>
        </w:tc>
      </w:tr>
      <w:tr w:rsidRPr="00B8321D" w:rsidR="00B822F0" w:rsidTr="004C3838" w14:paraId="67B5438A" w14:textId="77777777">
        <w:trPr>
          <w:trHeight w:val="417"/>
        </w:trPr>
        <w:tc>
          <w:tcPr>
            <w:tcW w:w="553" w:type="dxa"/>
            <w:hideMark/>
          </w:tcPr>
          <w:p w:rsidRPr="00B8321D" w:rsidR="00B822F0" w:rsidP="00B8321D" w:rsidRDefault="00B822F0" w14:paraId="747FA842" w14:textId="42FCF595">
            <w:pPr>
              <w:pStyle w:val="Geenafstand"/>
            </w:pPr>
            <w:r w:rsidRPr="00B8321D">
              <w:t>4</w:t>
            </w:r>
          </w:p>
        </w:tc>
        <w:tc>
          <w:tcPr>
            <w:tcW w:w="4535" w:type="dxa"/>
            <w:hideMark/>
          </w:tcPr>
          <w:p w:rsidRPr="00B8321D" w:rsidR="00B822F0" w:rsidP="00B8321D" w:rsidRDefault="00B822F0" w14:paraId="6066D446" w14:textId="5497AC97">
            <w:pPr>
              <w:pStyle w:val="Geenafstand"/>
            </w:pPr>
            <w:r w:rsidRPr="00B8321D">
              <w:t>Zorgbreed beleid</w:t>
            </w:r>
          </w:p>
        </w:tc>
        <w:tc>
          <w:tcPr>
            <w:tcW w:w="1510" w:type="dxa"/>
          </w:tcPr>
          <w:p w:rsidRPr="0065168C" w:rsidR="00B822F0" w:rsidP="00C442F9" w:rsidRDefault="00C84D99" w14:paraId="63EA7BA3" w14:textId="7A614624">
            <w:pPr>
              <w:jc w:val="right"/>
              <w:rPr>
                <w:rFonts w:cs="Calibri"/>
                <w:b/>
                <w:bCs/>
                <w:color w:val="000000"/>
                <w:szCs w:val="18"/>
              </w:rPr>
            </w:pPr>
            <w:r w:rsidRPr="0065168C">
              <w:rPr>
                <w:rFonts w:cs="Calibri"/>
                <w:b/>
                <w:bCs/>
                <w:color w:val="000000"/>
                <w:szCs w:val="18"/>
              </w:rPr>
              <w:t>398.222</w:t>
            </w:r>
          </w:p>
        </w:tc>
        <w:tc>
          <w:tcPr>
            <w:tcW w:w="1049" w:type="dxa"/>
          </w:tcPr>
          <w:p w:rsidRPr="0065168C" w:rsidR="00B822F0" w:rsidP="00C442F9" w:rsidRDefault="00D750FB" w14:paraId="3595FFDF" w14:textId="1C4DEDD1">
            <w:pPr>
              <w:jc w:val="right"/>
              <w:rPr>
                <w:rFonts w:cs="Calibri"/>
                <w:b/>
                <w:bCs/>
                <w:color w:val="000000"/>
                <w:szCs w:val="18"/>
              </w:rPr>
            </w:pPr>
            <w:r w:rsidRPr="0065168C">
              <w:rPr>
                <w:rFonts w:cs="Calibri"/>
                <w:b/>
                <w:bCs/>
                <w:color w:val="000000"/>
                <w:szCs w:val="18"/>
              </w:rPr>
              <w:t>503</w:t>
            </w:r>
          </w:p>
        </w:tc>
        <w:tc>
          <w:tcPr>
            <w:tcW w:w="1370" w:type="dxa"/>
          </w:tcPr>
          <w:p w:rsidRPr="0065168C" w:rsidR="00B822F0" w:rsidP="00C442F9" w:rsidRDefault="00B822F0" w14:paraId="5685D7D1" w14:textId="77777777">
            <w:pPr>
              <w:pStyle w:val="Geenafstand"/>
              <w:jc w:val="right"/>
              <w:rPr>
                <w:rFonts w:cs="Calibri"/>
              </w:rPr>
            </w:pPr>
          </w:p>
        </w:tc>
      </w:tr>
      <w:tr w:rsidRPr="00B8321D" w:rsidR="00B822F0" w:rsidTr="004C3838" w14:paraId="5D5DEABE" w14:textId="77777777">
        <w:trPr>
          <w:trHeight w:val="424"/>
        </w:trPr>
        <w:tc>
          <w:tcPr>
            <w:tcW w:w="553" w:type="dxa"/>
            <w:hideMark/>
          </w:tcPr>
          <w:p w:rsidRPr="00B8321D" w:rsidR="00B822F0" w:rsidP="00B8321D" w:rsidRDefault="00B822F0" w14:paraId="2FED0470" w14:textId="4051B340">
            <w:pPr>
              <w:pStyle w:val="Geenafstand"/>
            </w:pPr>
          </w:p>
        </w:tc>
        <w:tc>
          <w:tcPr>
            <w:tcW w:w="4535" w:type="dxa"/>
            <w:hideMark/>
          </w:tcPr>
          <w:p w:rsidRPr="00B8321D" w:rsidR="00B822F0" w:rsidP="00B8321D" w:rsidRDefault="00B822F0" w14:paraId="32D00778" w14:textId="55BF0378">
            <w:pPr>
              <w:pStyle w:val="Geenafstand"/>
            </w:pPr>
            <w:r w:rsidRPr="00B8321D">
              <w:t xml:space="preserve">1. Positie </w:t>
            </w:r>
            <w:r w:rsidRPr="00B8321D" w:rsidR="000C47A6">
              <w:t>cliënt</w:t>
            </w:r>
            <w:r w:rsidRPr="00B8321D">
              <w:t xml:space="preserve"> en transparantie van zorg</w:t>
            </w:r>
          </w:p>
        </w:tc>
        <w:tc>
          <w:tcPr>
            <w:tcW w:w="1510" w:type="dxa"/>
          </w:tcPr>
          <w:p w:rsidRPr="0065168C" w:rsidR="00B822F0" w:rsidP="00C442F9" w:rsidRDefault="00B822F0" w14:paraId="71BB44B5" w14:textId="0E87ED4E">
            <w:pPr>
              <w:pStyle w:val="Geenafstand"/>
              <w:jc w:val="right"/>
              <w:rPr>
                <w:rFonts w:cs="Calibri"/>
                <w:b/>
                <w:bCs/>
                <w:color w:val="000000"/>
              </w:rPr>
            </w:pPr>
            <w:r w:rsidRPr="0065168C">
              <w:rPr>
                <w:rFonts w:cs="Calibri"/>
                <w:bCs/>
                <w:color w:val="000000"/>
              </w:rPr>
              <w:t>2.200</w:t>
            </w:r>
          </w:p>
        </w:tc>
        <w:tc>
          <w:tcPr>
            <w:tcW w:w="1049" w:type="dxa"/>
          </w:tcPr>
          <w:p w:rsidRPr="0065168C" w:rsidR="00B822F0" w:rsidP="00C442F9" w:rsidRDefault="00B822F0" w14:paraId="3847C3D9" w14:textId="2ABEE2F5">
            <w:pPr>
              <w:pStyle w:val="Geenafstand"/>
              <w:jc w:val="right"/>
              <w:rPr>
                <w:rFonts w:cs="Calibri"/>
                <w:b/>
              </w:rPr>
            </w:pPr>
            <w:r w:rsidRPr="0065168C">
              <w:rPr>
                <w:rFonts w:cs="Calibri"/>
              </w:rPr>
              <w:t>0</w:t>
            </w:r>
          </w:p>
        </w:tc>
        <w:tc>
          <w:tcPr>
            <w:tcW w:w="1370" w:type="dxa"/>
          </w:tcPr>
          <w:p w:rsidRPr="0065168C" w:rsidR="00B822F0" w:rsidP="00C442F9" w:rsidRDefault="00B822F0" w14:paraId="34312B7B" w14:textId="77777777">
            <w:pPr>
              <w:pStyle w:val="Geenafstand"/>
              <w:jc w:val="right"/>
              <w:rPr>
                <w:rFonts w:cs="Calibri"/>
              </w:rPr>
            </w:pPr>
          </w:p>
        </w:tc>
      </w:tr>
      <w:tr w:rsidRPr="00B8321D" w:rsidR="00B822F0" w:rsidTr="004C3838" w14:paraId="5335CAFA" w14:textId="77777777">
        <w:trPr>
          <w:trHeight w:val="558"/>
        </w:trPr>
        <w:tc>
          <w:tcPr>
            <w:tcW w:w="553" w:type="dxa"/>
          </w:tcPr>
          <w:p w:rsidRPr="00B8321D" w:rsidR="00B822F0" w:rsidP="00B8321D" w:rsidRDefault="00B822F0" w14:paraId="77036BCA" w14:textId="78158BD2">
            <w:pPr>
              <w:pStyle w:val="Geenafstand"/>
            </w:pPr>
            <w:r w:rsidRPr="00B8321D">
              <w:t> </w:t>
            </w:r>
          </w:p>
        </w:tc>
        <w:tc>
          <w:tcPr>
            <w:tcW w:w="4535" w:type="dxa"/>
          </w:tcPr>
          <w:p w:rsidRPr="00B8321D" w:rsidR="00B822F0" w:rsidP="00B8321D" w:rsidRDefault="00B822F0" w14:paraId="594B0C62" w14:textId="7741E9BB">
            <w:pPr>
              <w:pStyle w:val="Geenafstand"/>
            </w:pPr>
            <w:r w:rsidRPr="00B8321D">
              <w:t xml:space="preserve">2. Opleidingen, beroepenstructuur en arbeidsmarkt </w:t>
            </w:r>
          </w:p>
        </w:tc>
        <w:tc>
          <w:tcPr>
            <w:tcW w:w="1510" w:type="dxa"/>
          </w:tcPr>
          <w:p w:rsidRPr="0065168C" w:rsidR="00B822F0" w:rsidP="00C442F9" w:rsidRDefault="00B822F0" w14:paraId="2F26E9F0" w14:textId="30A84639">
            <w:pPr>
              <w:pStyle w:val="Geenafstand"/>
              <w:jc w:val="right"/>
              <w:rPr>
                <w:rFonts w:cs="Calibri"/>
                <w:bCs/>
                <w:color w:val="000000"/>
              </w:rPr>
            </w:pPr>
            <w:r w:rsidRPr="0065168C">
              <w:rPr>
                <w:rFonts w:cs="Calibri"/>
                <w:color w:val="000000"/>
              </w:rPr>
              <w:t>333.000</w:t>
            </w:r>
          </w:p>
        </w:tc>
        <w:tc>
          <w:tcPr>
            <w:tcW w:w="1049" w:type="dxa"/>
          </w:tcPr>
          <w:p w:rsidRPr="0065168C" w:rsidR="00B822F0" w:rsidP="00C442F9" w:rsidRDefault="00B822F0" w14:paraId="02E969F8" w14:textId="48FC317D">
            <w:pPr>
              <w:pStyle w:val="Geenafstand"/>
              <w:jc w:val="right"/>
              <w:rPr>
                <w:rFonts w:cs="Calibri"/>
              </w:rPr>
            </w:pPr>
            <w:r w:rsidRPr="0065168C">
              <w:rPr>
                <w:rFonts w:cs="Calibri"/>
              </w:rPr>
              <w:t>0</w:t>
            </w:r>
          </w:p>
        </w:tc>
        <w:tc>
          <w:tcPr>
            <w:tcW w:w="1370" w:type="dxa"/>
          </w:tcPr>
          <w:p w:rsidRPr="0065168C" w:rsidR="00B822F0" w:rsidP="00C442F9" w:rsidRDefault="00B822F0" w14:paraId="4F92F109" w14:textId="77777777">
            <w:pPr>
              <w:pStyle w:val="Geenafstand"/>
              <w:jc w:val="right"/>
              <w:rPr>
                <w:rFonts w:cs="Calibri"/>
              </w:rPr>
            </w:pPr>
          </w:p>
        </w:tc>
      </w:tr>
      <w:tr w:rsidRPr="00B8321D" w:rsidR="00B822F0" w:rsidTr="004C3838" w14:paraId="20189DA8" w14:textId="77777777">
        <w:trPr>
          <w:trHeight w:val="300"/>
        </w:trPr>
        <w:tc>
          <w:tcPr>
            <w:tcW w:w="553" w:type="dxa"/>
            <w:hideMark/>
          </w:tcPr>
          <w:p w:rsidRPr="00B8321D" w:rsidR="00B822F0" w:rsidP="00B8321D" w:rsidRDefault="00B822F0" w14:paraId="51B8A818" w14:textId="31B4F03E">
            <w:pPr>
              <w:pStyle w:val="Geenafstand"/>
            </w:pPr>
            <w:r w:rsidRPr="00B8321D">
              <w:t> </w:t>
            </w:r>
          </w:p>
        </w:tc>
        <w:tc>
          <w:tcPr>
            <w:tcW w:w="4535" w:type="dxa"/>
            <w:hideMark/>
          </w:tcPr>
          <w:p w:rsidRPr="00B8321D" w:rsidR="00B822F0" w:rsidP="00B8321D" w:rsidRDefault="00B822F0" w14:paraId="3415814D" w14:textId="680BE1F7">
            <w:pPr>
              <w:pStyle w:val="Geenafstand"/>
            </w:pPr>
            <w:r w:rsidRPr="00B8321D">
              <w:t>3. Informatiebeleid</w:t>
            </w:r>
          </w:p>
        </w:tc>
        <w:tc>
          <w:tcPr>
            <w:tcW w:w="1510" w:type="dxa"/>
          </w:tcPr>
          <w:p w:rsidRPr="0065168C" w:rsidR="00B822F0" w:rsidP="00C442F9" w:rsidRDefault="00B822F0" w14:paraId="380E45FC" w14:textId="38FFFEE4">
            <w:pPr>
              <w:pStyle w:val="Geenafstand"/>
              <w:jc w:val="right"/>
              <w:rPr>
                <w:rFonts w:cs="Calibri"/>
                <w:color w:val="000000"/>
              </w:rPr>
            </w:pPr>
            <w:r w:rsidRPr="0065168C">
              <w:rPr>
                <w:rFonts w:cs="Calibri"/>
                <w:color w:val="000000"/>
              </w:rPr>
              <w:t>13.297</w:t>
            </w:r>
          </w:p>
        </w:tc>
        <w:tc>
          <w:tcPr>
            <w:tcW w:w="1049" w:type="dxa"/>
          </w:tcPr>
          <w:p w:rsidRPr="0065168C" w:rsidR="00B822F0" w:rsidP="00C442F9" w:rsidRDefault="00B822F0" w14:paraId="169F9450" w14:textId="383A6994">
            <w:pPr>
              <w:pStyle w:val="Geenafstand"/>
              <w:jc w:val="right"/>
              <w:rPr>
                <w:rFonts w:cs="Calibri"/>
              </w:rPr>
            </w:pPr>
            <w:r w:rsidRPr="0065168C">
              <w:rPr>
                <w:rFonts w:cs="Calibri"/>
              </w:rPr>
              <w:t>39</w:t>
            </w:r>
          </w:p>
        </w:tc>
        <w:tc>
          <w:tcPr>
            <w:tcW w:w="1370" w:type="dxa"/>
          </w:tcPr>
          <w:p w:rsidRPr="0065168C" w:rsidR="00B822F0" w:rsidP="00C442F9" w:rsidRDefault="00B822F0" w14:paraId="03098AA5" w14:textId="77777777">
            <w:pPr>
              <w:pStyle w:val="Geenafstand"/>
              <w:jc w:val="right"/>
              <w:rPr>
                <w:rFonts w:cs="Calibri"/>
              </w:rPr>
            </w:pPr>
          </w:p>
        </w:tc>
      </w:tr>
      <w:tr w:rsidRPr="00B8321D" w:rsidR="00B822F0" w:rsidTr="004C3838" w14:paraId="5C387DBA" w14:textId="77777777">
        <w:trPr>
          <w:trHeight w:val="300"/>
        </w:trPr>
        <w:tc>
          <w:tcPr>
            <w:tcW w:w="553" w:type="dxa"/>
            <w:hideMark/>
          </w:tcPr>
          <w:p w:rsidRPr="00B8321D" w:rsidR="00B822F0" w:rsidP="00B8321D" w:rsidRDefault="00B822F0" w14:paraId="6B64F4F9" w14:textId="436C08F5">
            <w:pPr>
              <w:pStyle w:val="Geenafstand"/>
            </w:pPr>
            <w:r w:rsidRPr="00B8321D">
              <w:t> </w:t>
            </w:r>
          </w:p>
        </w:tc>
        <w:tc>
          <w:tcPr>
            <w:tcW w:w="4535" w:type="dxa"/>
            <w:hideMark/>
          </w:tcPr>
          <w:p w:rsidRPr="00B8321D" w:rsidR="00B822F0" w:rsidP="00B8321D" w:rsidRDefault="00B822F0" w14:paraId="1B16D51E" w14:textId="03794EED">
            <w:pPr>
              <w:pStyle w:val="Geenafstand"/>
            </w:pPr>
            <w:r w:rsidRPr="00B8321D">
              <w:t>4. Inrichting Zorgstelsel</w:t>
            </w:r>
          </w:p>
        </w:tc>
        <w:tc>
          <w:tcPr>
            <w:tcW w:w="1510" w:type="dxa"/>
          </w:tcPr>
          <w:p w:rsidRPr="0065168C" w:rsidR="00B822F0" w:rsidP="00C442F9" w:rsidRDefault="00C84D99" w14:paraId="55FA9FA9" w14:textId="4BE4E33F">
            <w:pPr>
              <w:jc w:val="right"/>
              <w:rPr>
                <w:rFonts w:cs="Calibri"/>
                <w:color w:val="000000"/>
                <w:szCs w:val="18"/>
              </w:rPr>
            </w:pPr>
            <w:r w:rsidRPr="0065168C">
              <w:rPr>
                <w:rFonts w:cs="Calibri"/>
                <w:color w:val="000000"/>
                <w:szCs w:val="18"/>
              </w:rPr>
              <w:t>49.725</w:t>
            </w:r>
          </w:p>
        </w:tc>
        <w:tc>
          <w:tcPr>
            <w:tcW w:w="1049" w:type="dxa"/>
          </w:tcPr>
          <w:p w:rsidRPr="0065168C" w:rsidR="00B822F0" w:rsidP="00C442F9" w:rsidRDefault="00D750FB" w14:paraId="0ACC0657" w14:textId="7BDD6FA0">
            <w:pPr>
              <w:jc w:val="right"/>
              <w:rPr>
                <w:rFonts w:cs="Calibri"/>
                <w:color w:val="000000"/>
                <w:szCs w:val="18"/>
              </w:rPr>
            </w:pPr>
            <w:r w:rsidRPr="0065168C">
              <w:rPr>
                <w:rFonts w:cs="Calibri"/>
                <w:color w:val="000000"/>
                <w:szCs w:val="18"/>
              </w:rPr>
              <w:t>464</w:t>
            </w:r>
          </w:p>
        </w:tc>
        <w:tc>
          <w:tcPr>
            <w:tcW w:w="1370" w:type="dxa"/>
          </w:tcPr>
          <w:p w:rsidRPr="0065168C" w:rsidR="00B822F0" w:rsidP="00C442F9" w:rsidRDefault="00B822F0" w14:paraId="501BF951" w14:textId="77777777">
            <w:pPr>
              <w:pStyle w:val="Geenafstand"/>
              <w:jc w:val="right"/>
              <w:rPr>
                <w:rFonts w:cs="Calibri"/>
              </w:rPr>
            </w:pPr>
          </w:p>
        </w:tc>
      </w:tr>
      <w:tr w:rsidRPr="00B8321D" w:rsidR="00B822F0" w:rsidTr="004C3838" w14:paraId="2D80E8ED" w14:textId="77777777">
        <w:trPr>
          <w:trHeight w:val="348"/>
        </w:trPr>
        <w:tc>
          <w:tcPr>
            <w:tcW w:w="553" w:type="dxa"/>
            <w:hideMark/>
          </w:tcPr>
          <w:p w:rsidRPr="00B8321D" w:rsidR="00B822F0" w:rsidP="00B8321D" w:rsidRDefault="00B822F0" w14:paraId="7E3C3896" w14:textId="67557721">
            <w:pPr>
              <w:pStyle w:val="Geenafstand"/>
            </w:pPr>
            <w:r w:rsidRPr="00B8321D">
              <w:t>6</w:t>
            </w:r>
          </w:p>
        </w:tc>
        <w:tc>
          <w:tcPr>
            <w:tcW w:w="4535" w:type="dxa"/>
            <w:hideMark/>
          </w:tcPr>
          <w:p w:rsidRPr="00B8321D" w:rsidR="00B822F0" w:rsidP="00B8321D" w:rsidRDefault="00B822F0" w14:paraId="6753C189" w14:textId="19EE56DA">
            <w:pPr>
              <w:pStyle w:val="Geenafstand"/>
            </w:pPr>
            <w:r w:rsidRPr="00B8321D">
              <w:t>Sport en bewegen</w:t>
            </w:r>
          </w:p>
        </w:tc>
        <w:tc>
          <w:tcPr>
            <w:tcW w:w="1510" w:type="dxa"/>
          </w:tcPr>
          <w:p w:rsidRPr="0065168C" w:rsidR="00B822F0" w:rsidP="00C442F9" w:rsidRDefault="00B822F0" w14:paraId="1334861B" w14:textId="350C8370">
            <w:pPr>
              <w:pStyle w:val="Geenafstand"/>
              <w:jc w:val="right"/>
              <w:rPr>
                <w:rFonts w:cs="Calibri"/>
                <w:color w:val="000000"/>
              </w:rPr>
            </w:pPr>
            <w:r w:rsidRPr="0065168C">
              <w:rPr>
                <w:rFonts w:cs="Calibri"/>
                <w:b/>
                <w:bCs/>
                <w:color w:val="000000"/>
              </w:rPr>
              <w:t>200</w:t>
            </w:r>
          </w:p>
        </w:tc>
        <w:tc>
          <w:tcPr>
            <w:tcW w:w="1049" w:type="dxa"/>
          </w:tcPr>
          <w:p w:rsidRPr="0065168C" w:rsidR="00B822F0" w:rsidP="00C442F9" w:rsidRDefault="00B822F0" w14:paraId="61096B69" w14:textId="7A63EE42">
            <w:pPr>
              <w:pStyle w:val="Geenafstand"/>
              <w:jc w:val="right"/>
              <w:rPr>
                <w:rFonts w:cs="Calibri"/>
              </w:rPr>
            </w:pPr>
            <w:r w:rsidRPr="0065168C">
              <w:rPr>
                <w:rFonts w:cs="Calibri"/>
                <w:b/>
              </w:rPr>
              <w:t>200</w:t>
            </w:r>
          </w:p>
        </w:tc>
        <w:tc>
          <w:tcPr>
            <w:tcW w:w="1370" w:type="dxa"/>
          </w:tcPr>
          <w:p w:rsidRPr="0065168C" w:rsidR="00B822F0" w:rsidP="00C442F9" w:rsidRDefault="00B822F0" w14:paraId="416A7E6D" w14:textId="77777777">
            <w:pPr>
              <w:pStyle w:val="Geenafstand"/>
              <w:jc w:val="right"/>
              <w:rPr>
                <w:rFonts w:cs="Calibri"/>
              </w:rPr>
            </w:pPr>
          </w:p>
        </w:tc>
      </w:tr>
      <w:tr w:rsidRPr="00B8321D" w:rsidR="00B822F0" w:rsidTr="004C3838" w14:paraId="5D7CA663" w14:textId="77777777">
        <w:trPr>
          <w:trHeight w:val="300"/>
        </w:trPr>
        <w:tc>
          <w:tcPr>
            <w:tcW w:w="553" w:type="dxa"/>
            <w:hideMark/>
          </w:tcPr>
          <w:p w:rsidRPr="00B8321D" w:rsidR="00B822F0" w:rsidP="00B8321D" w:rsidRDefault="00B822F0" w14:paraId="457490F5" w14:textId="46016F92">
            <w:pPr>
              <w:pStyle w:val="Geenafstand"/>
            </w:pPr>
            <w:r w:rsidRPr="00B8321D">
              <w:t> </w:t>
            </w:r>
          </w:p>
        </w:tc>
        <w:tc>
          <w:tcPr>
            <w:tcW w:w="4535" w:type="dxa"/>
            <w:hideMark/>
          </w:tcPr>
          <w:p w:rsidRPr="00B8321D" w:rsidR="00B822F0" w:rsidP="00B8321D" w:rsidRDefault="00B822F0" w14:paraId="23E9DE13" w14:textId="72D2010F">
            <w:pPr>
              <w:pStyle w:val="Geenafstand"/>
            </w:pPr>
            <w:r w:rsidRPr="00B8321D">
              <w:t>4. Sport verenigt Nederland</w:t>
            </w:r>
          </w:p>
        </w:tc>
        <w:tc>
          <w:tcPr>
            <w:tcW w:w="1510" w:type="dxa"/>
          </w:tcPr>
          <w:p w:rsidRPr="0065168C" w:rsidR="00B822F0" w:rsidP="00C442F9" w:rsidRDefault="00B822F0" w14:paraId="5DF934ED" w14:textId="207C08F1">
            <w:pPr>
              <w:pStyle w:val="Geenafstand"/>
              <w:jc w:val="right"/>
              <w:rPr>
                <w:rFonts w:cs="Calibri"/>
                <w:b/>
                <w:bCs/>
                <w:color w:val="000000"/>
              </w:rPr>
            </w:pPr>
            <w:r w:rsidRPr="0065168C">
              <w:rPr>
                <w:rFonts w:cs="Calibri"/>
              </w:rPr>
              <w:t>200</w:t>
            </w:r>
          </w:p>
        </w:tc>
        <w:tc>
          <w:tcPr>
            <w:tcW w:w="1049" w:type="dxa"/>
          </w:tcPr>
          <w:p w:rsidRPr="0065168C" w:rsidR="00B822F0" w:rsidP="00C442F9" w:rsidRDefault="00B822F0" w14:paraId="3C704083" w14:textId="4858F959">
            <w:pPr>
              <w:pStyle w:val="Geenafstand"/>
              <w:jc w:val="right"/>
              <w:rPr>
                <w:rFonts w:cs="Calibri"/>
                <w:b/>
              </w:rPr>
            </w:pPr>
            <w:r w:rsidRPr="0065168C">
              <w:rPr>
                <w:rFonts w:cs="Calibri"/>
              </w:rPr>
              <w:t>200</w:t>
            </w:r>
          </w:p>
        </w:tc>
        <w:tc>
          <w:tcPr>
            <w:tcW w:w="1370" w:type="dxa"/>
          </w:tcPr>
          <w:p w:rsidRPr="0065168C" w:rsidR="00B822F0" w:rsidP="00C442F9" w:rsidRDefault="00B822F0" w14:paraId="3967C851" w14:textId="77777777">
            <w:pPr>
              <w:pStyle w:val="Geenafstand"/>
              <w:jc w:val="right"/>
              <w:rPr>
                <w:rFonts w:cs="Calibri"/>
              </w:rPr>
            </w:pPr>
          </w:p>
        </w:tc>
      </w:tr>
      <w:tr w:rsidRPr="00B8321D" w:rsidR="00B822F0" w:rsidTr="004C3838" w14:paraId="55D1AE34" w14:textId="77777777">
        <w:trPr>
          <w:trHeight w:val="541"/>
        </w:trPr>
        <w:tc>
          <w:tcPr>
            <w:tcW w:w="553" w:type="dxa"/>
            <w:hideMark/>
          </w:tcPr>
          <w:p w:rsidRPr="00B8321D" w:rsidR="00B822F0" w:rsidP="00B8321D" w:rsidRDefault="00B822F0" w14:paraId="12081170" w14:textId="1E4CF94B">
            <w:pPr>
              <w:pStyle w:val="Geenafstand"/>
            </w:pPr>
            <w:r w:rsidRPr="00B8321D">
              <w:t>7</w:t>
            </w:r>
          </w:p>
        </w:tc>
        <w:tc>
          <w:tcPr>
            <w:tcW w:w="4535" w:type="dxa"/>
            <w:hideMark/>
          </w:tcPr>
          <w:p w:rsidRPr="00B8321D" w:rsidR="00B822F0" w:rsidP="00B8321D" w:rsidRDefault="00B822F0" w14:paraId="5A91B7A0" w14:textId="6751A9C5">
            <w:pPr>
              <w:pStyle w:val="Geenafstand"/>
            </w:pPr>
            <w:r w:rsidRPr="00B8321D">
              <w:t>Oorlogsgetroffenen en Herinnering Wereldoorlog II</w:t>
            </w:r>
          </w:p>
        </w:tc>
        <w:tc>
          <w:tcPr>
            <w:tcW w:w="1510" w:type="dxa"/>
          </w:tcPr>
          <w:p w:rsidRPr="0065168C" w:rsidR="00B822F0" w:rsidP="00C442F9" w:rsidRDefault="00B822F0" w14:paraId="233E48F9" w14:textId="48F29C9A">
            <w:pPr>
              <w:pStyle w:val="Geenafstand"/>
              <w:jc w:val="right"/>
              <w:rPr>
                <w:rFonts w:cs="Calibri"/>
              </w:rPr>
            </w:pPr>
            <w:r w:rsidRPr="0065168C">
              <w:rPr>
                <w:rFonts w:cs="Calibri"/>
                <w:b/>
                <w:bCs/>
                <w:color w:val="000000"/>
              </w:rPr>
              <w:t>1.814</w:t>
            </w:r>
          </w:p>
        </w:tc>
        <w:tc>
          <w:tcPr>
            <w:tcW w:w="1049" w:type="dxa"/>
          </w:tcPr>
          <w:p w:rsidRPr="0065168C" w:rsidR="00B822F0" w:rsidP="00C442F9" w:rsidRDefault="00B822F0" w14:paraId="278235C0" w14:textId="12CC942E">
            <w:pPr>
              <w:pStyle w:val="Geenafstand"/>
              <w:jc w:val="right"/>
              <w:rPr>
                <w:rFonts w:cs="Calibri"/>
              </w:rPr>
            </w:pPr>
            <w:r w:rsidRPr="0065168C">
              <w:rPr>
                <w:rFonts w:cs="Calibri"/>
                <w:b/>
              </w:rPr>
              <w:t>0</w:t>
            </w:r>
          </w:p>
        </w:tc>
        <w:tc>
          <w:tcPr>
            <w:tcW w:w="1370" w:type="dxa"/>
          </w:tcPr>
          <w:p w:rsidRPr="0065168C" w:rsidR="00B822F0" w:rsidP="00C442F9" w:rsidRDefault="00B822F0" w14:paraId="4954D08E" w14:textId="77777777">
            <w:pPr>
              <w:pStyle w:val="Geenafstand"/>
              <w:jc w:val="right"/>
              <w:rPr>
                <w:rFonts w:cs="Calibri"/>
              </w:rPr>
            </w:pPr>
          </w:p>
        </w:tc>
      </w:tr>
      <w:tr w:rsidRPr="00B8321D" w:rsidR="00B822F0" w:rsidTr="004C3838" w14:paraId="4E0D1D8B" w14:textId="77777777">
        <w:trPr>
          <w:trHeight w:val="300"/>
        </w:trPr>
        <w:tc>
          <w:tcPr>
            <w:tcW w:w="553" w:type="dxa"/>
            <w:hideMark/>
          </w:tcPr>
          <w:p w:rsidRPr="00B8321D" w:rsidR="00B822F0" w:rsidP="00B8321D" w:rsidRDefault="00B822F0" w14:paraId="6814D9D4" w14:textId="11C32DD2">
            <w:pPr>
              <w:pStyle w:val="Geenafstand"/>
            </w:pPr>
            <w:r w:rsidRPr="00B8321D">
              <w:t> </w:t>
            </w:r>
          </w:p>
        </w:tc>
        <w:tc>
          <w:tcPr>
            <w:tcW w:w="4535" w:type="dxa"/>
            <w:hideMark/>
          </w:tcPr>
          <w:p w:rsidRPr="00B8321D" w:rsidR="00B822F0" w:rsidP="00B8321D" w:rsidRDefault="00B822F0" w14:paraId="02F58B29" w14:textId="2590AA91">
            <w:pPr>
              <w:pStyle w:val="Geenafstand"/>
            </w:pPr>
            <w:r w:rsidRPr="00B8321D">
              <w:t>1. De zorg- en dienstverlening aan verzetsdeelnemers en oorlogsgetroffenen WO II en de herinnering aan WO II</w:t>
            </w:r>
          </w:p>
        </w:tc>
        <w:tc>
          <w:tcPr>
            <w:tcW w:w="1510" w:type="dxa"/>
          </w:tcPr>
          <w:p w:rsidRPr="0065168C" w:rsidR="00B822F0" w:rsidP="00C442F9" w:rsidRDefault="00B822F0" w14:paraId="391C2A82" w14:textId="77777777">
            <w:pPr>
              <w:pStyle w:val="Geenafstand"/>
              <w:jc w:val="right"/>
              <w:rPr>
                <w:rFonts w:cs="Calibri"/>
                <w:color w:val="000000"/>
              </w:rPr>
            </w:pPr>
            <w:r w:rsidRPr="0065168C">
              <w:rPr>
                <w:rFonts w:cs="Calibri"/>
                <w:color w:val="000000"/>
              </w:rPr>
              <w:t>1.814</w:t>
            </w:r>
          </w:p>
          <w:p w:rsidRPr="0065168C" w:rsidR="00B822F0" w:rsidP="00C442F9" w:rsidRDefault="00B822F0" w14:paraId="20E86203" w14:textId="39EC4B93">
            <w:pPr>
              <w:pStyle w:val="Geenafstand"/>
              <w:jc w:val="right"/>
              <w:rPr>
                <w:rFonts w:cs="Calibri"/>
                <w:b/>
                <w:bCs/>
                <w:color w:val="000000"/>
              </w:rPr>
            </w:pPr>
          </w:p>
        </w:tc>
        <w:tc>
          <w:tcPr>
            <w:tcW w:w="1049" w:type="dxa"/>
          </w:tcPr>
          <w:p w:rsidRPr="0065168C" w:rsidR="00B822F0" w:rsidP="00C442F9" w:rsidRDefault="00B822F0" w14:paraId="0E04D6D3" w14:textId="38A84E93">
            <w:pPr>
              <w:pStyle w:val="Geenafstand"/>
              <w:jc w:val="right"/>
              <w:rPr>
                <w:rFonts w:cs="Calibri"/>
                <w:b/>
              </w:rPr>
            </w:pPr>
            <w:r w:rsidRPr="0065168C">
              <w:rPr>
                <w:rFonts w:cs="Calibri"/>
              </w:rPr>
              <w:t>0</w:t>
            </w:r>
          </w:p>
        </w:tc>
        <w:tc>
          <w:tcPr>
            <w:tcW w:w="1370" w:type="dxa"/>
          </w:tcPr>
          <w:p w:rsidRPr="0065168C" w:rsidR="00B822F0" w:rsidP="00C442F9" w:rsidRDefault="00B822F0" w14:paraId="6AB21CF0" w14:textId="77777777">
            <w:pPr>
              <w:pStyle w:val="Geenafstand"/>
              <w:jc w:val="right"/>
              <w:rPr>
                <w:rFonts w:cs="Calibri"/>
              </w:rPr>
            </w:pPr>
          </w:p>
        </w:tc>
      </w:tr>
      <w:tr w:rsidRPr="00B8321D" w:rsidR="00C743E5" w:rsidTr="004C3838" w14:paraId="07954E70" w14:textId="77777777">
        <w:trPr>
          <w:trHeight w:val="300"/>
        </w:trPr>
        <w:tc>
          <w:tcPr>
            <w:tcW w:w="553" w:type="dxa"/>
          </w:tcPr>
          <w:p w:rsidRPr="00B8321D" w:rsidR="00C743E5" w:rsidP="00B8321D" w:rsidRDefault="00C743E5" w14:paraId="0052CCA6" w14:textId="5EFFFE92">
            <w:pPr>
              <w:pStyle w:val="Geenafstand"/>
            </w:pPr>
            <w:r w:rsidRPr="00B8321D">
              <w:t>8</w:t>
            </w:r>
          </w:p>
        </w:tc>
        <w:tc>
          <w:tcPr>
            <w:tcW w:w="4535" w:type="dxa"/>
          </w:tcPr>
          <w:p w:rsidRPr="00B8321D" w:rsidR="00C743E5" w:rsidP="00B8321D" w:rsidRDefault="00C743E5" w14:paraId="0381B5EE" w14:textId="1DD62020">
            <w:pPr>
              <w:pStyle w:val="Geenafstand"/>
            </w:pPr>
            <w:r w:rsidRPr="00B8321D">
              <w:t>Tegemoetkoming specifieke kosten</w:t>
            </w:r>
          </w:p>
        </w:tc>
        <w:tc>
          <w:tcPr>
            <w:tcW w:w="1510" w:type="dxa"/>
          </w:tcPr>
          <w:p w:rsidRPr="0065168C" w:rsidR="00C743E5" w:rsidP="00C442F9" w:rsidRDefault="00C743E5" w14:paraId="222D12BA" w14:textId="3A9B337B">
            <w:pPr>
              <w:pStyle w:val="Geenafstand"/>
              <w:jc w:val="right"/>
              <w:rPr>
                <w:rFonts w:cs="Calibri"/>
                <w:color w:val="000000"/>
              </w:rPr>
            </w:pPr>
            <w:r w:rsidRPr="0065168C">
              <w:rPr>
                <w:rFonts w:cs="Calibri"/>
                <w:b/>
                <w:bCs/>
              </w:rPr>
              <w:t>460.000</w:t>
            </w:r>
          </w:p>
        </w:tc>
        <w:tc>
          <w:tcPr>
            <w:tcW w:w="1049" w:type="dxa"/>
          </w:tcPr>
          <w:p w:rsidRPr="0065168C" w:rsidR="00C743E5" w:rsidP="00C442F9" w:rsidRDefault="00C743E5" w14:paraId="36343250" w14:textId="6F12D6F0">
            <w:pPr>
              <w:pStyle w:val="Geenafstand"/>
              <w:jc w:val="right"/>
              <w:rPr>
                <w:rFonts w:cs="Calibri"/>
              </w:rPr>
            </w:pPr>
            <w:r w:rsidRPr="0065168C">
              <w:rPr>
                <w:rFonts w:cs="Calibri"/>
                <w:b/>
                <w:bCs/>
              </w:rPr>
              <w:t>460.000</w:t>
            </w:r>
          </w:p>
        </w:tc>
        <w:tc>
          <w:tcPr>
            <w:tcW w:w="1370" w:type="dxa"/>
          </w:tcPr>
          <w:p w:rsidRPr="0065168C" w:rsidR="00C743E5" w:rsidP="00C442F9" w:rsidRDefault="00C743E5" w14:paraId="0B7AF853" w14:textId="40CCAC8C">
            <w:pPr>
              <w:pStyle w:val="Geenafstand"/>
              <w:jc w:val="right"/>
              <w:rPr>
                <w:rFonts w:cs="Calibri"/>
              </w:rPr>
            </w:pPr>
            <w:r w:rsidRPr="0065168C">
              <w:rPr>
                <w:rFonts w:cs="Calibri"/>
                <w:b/>
                <w:bCs/>
              </w:rPr>
              <w:t>460.000</w:t>
            </w:r>
          </w:p>
        </w:tc>
      </w:tr>
      <w:tr w:rsidRPr="00B8321D" w:rsidR="00C743E5" w:rsidTr="004C3838" w14:paraId="4577468F" w14:textId="77777777">
        <w:trPr>
          <w:trHeight w:val="300"/>
        </w:trPr>
        <w:tc>
          <w:tcPr>
            <w:tcW w:w="553" w:type="dxa"/>
          </w:tcPr>
          <w:p w:rsidRPr="00B8321D" w:rsidR="00C743E5" w:rsidP="00B8321D" w:rsidRDefault="00C743E5" w14:paraId="1FDD8719" w14:textId="07045E57">
            <w:pPr>
              <w:pStyle w:val="Geenafstand"/>
            </w:pPr>
            <w:r w:rsidRPr="00B8321D">
              <w:t> </w:t>
            </w:r>
          </w:p>
        </w:tc>
        <w:tc>
          <w:tcPr>
            <w:tcW w:w="4535" w:type="dxa"/>
          </w:tcPr>
          <w:p w:rsidRPr="00B8321D" w:rsidR="00C743E5" w:rsidP="00B8321D" w:rsidRDefault="00C743E5" w14:paraId="10949790" w14:textId="4DA3DD29">
            <w:pPr>
              <w:pStyle w:val="Geenafstand"/>
            </w:pPr>
            <w:r w:rsidRPr="00B8321D">
              <w:t>Zorgtoeslag</w:t>
            </w:r>
          </w:p>
        </w:tc>
        <w:tc>
          <w:tcPr>
            <w:tcW w:w="1510" w:type="dxa"/>
          </w:tcPr>
          <w:p w:rsidRPr="0065168C" w:rsidR="00C743E5" w:rsidP="00C442F9" w:rsidRDefault="00C743E5" w14:paraId="2F871BBF" w14:textId="22685885">
            <w:pPr>
              <w:pStyle w:val="Geenafstand"/>
              <w:jc w:val="right"/>
              <w:rPr>
                <w:rFonts w:cs="Calibri"/>
                <w:color w:val="000000"/>
              </w:rPr>
            </w:pPr>
            <w:r w:rsidRPr="0065168C">
              <w:rPr>
                <w:rFonts w:cs="Calibri"/>
              </w:rPr>
              <w:t>460.000</w:t>
            </w:r>
          </w:p>
        </w:tc>
        <w:tc>
          <w:tcPr>
            <w:tcW w:w="1049" w:type="dxa"/>
          </w:tcPr>
          <w:p w:rsidRPr="0065168C" w:rsidR="00C743E5" w:rsidP="00C442F9" w:rsidRDefault="00C743E5" w14:paraId="6D403D35" w14:textId="1818AC01">
            <w:pPr>
              <w:pStyle w:val="Geenafstand"/>
              <w:jc w:val="right"/>
              <w:rPr>
                <w:rFonts w:cs="Calibri"/>
              </w:rPr>
            </w:pPr>
            <w:r w:rsidRPr="0065168C">
              <w:rPr>
                <w:rFonts w:cs="Calibri"/>
              </w:rPr>
              <w:t>460.000</w:t>
            </w:r>
          </w:p>
        </w:tc>
        <w:tc>
          <w:tcPr>
            <w:tcW w:w="1370" w:type="dxa"/>
          </w:tcPr>
          <w:p w:rsidRPr="0065168C" w:rsidR="00C743E5" w:rsidP="00C442F9" w:rsidRDefault="00C743E5" w14:paraId="54791DC1" w14:textId="058B52FF">
            <w:pPr>
              <w:pStyle w:val="Geenafstand"/>
              <w:jc w:val="right"/>
              <w:rPr>
                <w:rFonts w:cs="Calibri"/>
              </w:rPr>
            </w:pPr>
            <w:r w:rsidRPr="0065168C">
              <w:rPr>
                <w:rFonts w:cs="Calibri"/>
              </w:rPr>
              <w:t>460.000</w:t>
            </w:r>
          </w:p>
        </w:tc>
      </w:tr>
      <w:tr w:rsidRPr="00B8321D" w:rsidR="004C3838" w:rsidTr="0030598E" w14:paraId="3032132F" w14:textId="77777777">
        <w:trPr>
          <w:trHeight w:val="300"/>
        </w:trPr>
        <w:tc>
          <w:tcPr>
            <w:tcW w:w="553" w:type="dxa"/>
          </w:tcPr>
          <w:p w:rsidRPr="00B8321D" w:rsidR="004C3838" w:rsidP="00B8321D" w:rsidRDefault="004C3838" w14:paraId="2EBF5CE6" w14:textId="16BA149D">
            <w:pPr>
              <w:pStyle w:val="Geenafstand"/>
            </w:pPr>
            <w:r w:rsidRPr="00B8321D">
              <w:t> </w:t>
            </w:r>
          </w:p>
        </w:tc>
        <w:tc>
          <w:tcPr>
            <w:tcW w:w="4535" w:type="dxa"/>
          </w:tcPr>
          <w:p w:rsidRPr="00B8321D" w:rsidR="004C3838" w:rsidP="00B8321D" w:rsidRDefault="004C3838" w14:paraId="7E5BB419" w14:textId="7BAF45AC">
            <w:pPr>
              <w:pStyle w:val="Geenafstand"/>
            </w:pPr>
            <w:r w:rsidRPr="00B8321D">
              <w:t>Niet-beleidsartikelen</w:t>
            </w:r>
          </w:p>
        </w:tc>
        <w:tc>
          <w:tcPr>
            <w:tcW w:w="1510" w:type="dxa"/>
          </w:tcPr>
          <w:p w:rsidRPr="0065168C" w:rsidR="004C3838" w:rsidP="00C442F9" w:rsidRDefault="004C3838" w14:paraId="1F192D67" w14:textId="0E10E361">
            <w:pPr>
              <w:pStyle w:val="Geenafstand"/>
              <w:jc w:val="right"/>
              <w:rPr>
                <w:rFonts w:cs="Calibri"/>
                <w:color w:val="000000"/>
              </w:rPr>
            </w:pPr>
          </w:p>
        </w:tc>
        <w:tc>
          <w:tcPr>
            <w:tcW w:w="1049" w:type="dxa"/>
          </w:tcPr>
          <w:p w:rsidRPr="0065168C" w:rsidR="004C3838" w:rsidP="00C442F9" w:rsidRDefault="004C3838" w14:paraId="23EF87E2" w14:textId="38EFB883">
            <w:pPr>
              <w:pStyle w:val="Geenafstand"/>
              <w:jc w:val="right"/>
              <w:rPr>
                <w:rFonts w:cs="Calibri"/>
              </w:rPr>
            </w:pPr>
          </w:p>
        </w:tc>
        <w:tc>
          <w:tcPr>
            <w:tcW w:w="1370" w:type="dxa"/>
          </w:tcPr>
          <w:p w:rsidRPr="0065168C" w:rsidR="004C3838" w:rsidP="00C442F9" w:rsidRDefault="004C3838" w14:paraId="373CBD2C" w14:textId="5F863CE0">
            <w:pPr>
              <w:pStyle w:val="Geenafstand"/>
              <w:jc w:val="right"/>
              <w:rPr>
                <w:rFonts w:cs="Calibri"/>
              </w:rPr>
            </w:pPr>
          </w:p>
        </w:tc>
      </w:tr>
      <w:tr w:rsidRPr="00B8321D" w:rsidR="004C3838" w:rsidTr="0030598E" w14:paraId="146FAA80" w14:textId="77777777">
        <w:trPr>
          <w:trHeight w:val="333"/>
        </w:trPr>
        <w:tc>
          <w:tcPr>
            <w:tcW w:w="553" w:type="dxa"/>
            <w:hideMark/>
          </w:tcPr>
          <w:p w:rsidRPr="00B8321D" w:rsidR="004C3838" w:rsidP="00B8321D" w:rsidRDefault="004C3838" w14:paraId="68334F16" w14:textId="3E2BC327">
            <w:pPr>
              <w:pStyle w:val="Geenafstand"/>
            </w:pPr>
            <w:r w:rsidRPr="00B8321D">
              <w:t>10</w:t>
            </w:r>
          </w:p>
        </w:tc>
        <w:tc>
          <w:tcPr>
            <w:tcW w:w="4535" w:type="dxa"/>
            <w:hideMark/>
          </w:tcPr>
          <w:p w:rsidRPr="00B8321D" w:rsidR="004C3838" w:rsidP="00B8321D" w:rsidRDefault="004C3838" w14:paraId="136DE6EC" w14:textId="5232736F">
            <w:pPr>
              <w:pStyle w:val="Geenafstand"/>
            </w:pPr>
            <w:r w:rsidRPr="00B8321D">
              <w:t>Apparaatsuitgaven</w:t>
            </w:r>
          </w:p>
        </w:tc>
        <w:tc>
          <w:tcPr>
            <w:tcW w:w="1510" w:type="dxa"/>
          </w:tcPr>
          <w:p w:rsidRPr="0065168C" w:rsidR="004C3838" w:rsidP="00C442F9" w:rsidRDefault="004C3838" w14:paraId="1BC9D08F" w14:textId="74834F00">
            <w:pPr>
              <w:pStyle w:val="Geenafstand"/>
              <w:jc w:val="right"/>
              <w:rPr>
                <w:rFonts w:cs="Calibri"/>
              </w:rPr>
            </w:pPr>
            <w:r w:rsidRPr="0065168C">
              <w:rPr>
                <w:rFonts w:cs="Calibri"/>
                <w:b/>
                <w:bCs/>
                <w:color w:val="000000"/>
              </w:rPr>
              <w:t>3.708</w:t>
            </w:r>
          </w:p>
        </w:tc>
        <w:tc>
          <w:tcPr>
            <w:tcW w:w="1049" w:type="dxa"/>
          </w:tcPr>
          <w:p w:rsidRPr="0065168C" w:rsidR="004C3838" w:rsidP="00C442F9" w:rsidRDefault="004C3838" w14:paraId="2852C5F5" w14:textId="6C7A9F7E">
            <w:pPr>
              <w:pStyle w:val="Geenafstand"/>
              <w:jc w:val="right"/>
              <w:rPr>
                <w:rFonts w:cs="Calibri"/>
              </w:rPr>
            </w:pPr>
            <w:r w:rsidRPr="0065168C">
              <w:rPr>
                <w:rFonts w:cs="Calibri"/>
                <w:b/>
              </w:rPr>
              <w:t>-23</w:t>
            </w:r>
          </w:p>
        </w:tc>
        <w:tc>
          <w:tcPr>
            <w:tcW w:w="1370" w:type="dxa"/>
          </w:tcPr>
          <w:p w:rsidRPr="0065168C" w:rsidR="004C3838" w:rsidP="00C442F9" w:rsidRDefault="004C3838" w14:paraId="0A8110D6" w14:textId="3745A593">
            <w:pPr>
              <w:pStyle w:val="Geenafstand"/>
              <w:jc w:val="right"/>
              <w:rPr>
                <w:rFonts w:cs="Calibri"/>
              </w:rPr>
            </w:pPr>
            <w:r w:rsidRPr="0065168C">
              <w:rPr>
                <w:rFonts w:cs="Calibri"/>
                <w:b/>
                <w:bCs/>
                <w:color w:val="000000"/>
              </w:rPr>
              <w:t>177</w:t>
            </w:r>
          </w:p>
        </w:tc>
      </w:tr>
      <w:tr w:rsidRPr="00B8321D" w:rsidR="004C3838" w:rsidTr="0030598E" w14:paraId="05134696" w14:textId="77777777">
        <w:trPr>
          <w:trHeight w:val="367"/>
        </w:trPr>
        <w:tc>
          <w:tcPr>
            <w:tcW w:w="553" w:type="dxa"/>
            <w:hideMark/>
          </w:tcPr>
          <w:p w:rsidRPr="00B8321D" w:rsidR="004C3838" w:rsidP="00B8321D" w:rsidRDefault="004C3838" w14:paraId="1AECB24A" w14:textId="110BD629">
            <w:pPr>
              <w:pStyle w:val="Geenafstand"/>
            </w:pPr>
            <w:r w:rsidRPr="00B8321D">
              <w:t> </w:t>
            </w:r>
          </w:p>
        </w:tc>
        <w:tc>
          <w:tcPr>
            <w:tcW w:w="4535" w:type="dxa"/>
            <w:hideMark/>
          </w:tcPr>
          <w:p w:rsidRPr="00B8321D" w:rsidR="004C3838" w:rsidP="00B8321D" w:rsidRDefault="004C3838" w14:paraId="058086CB" w14:textId="0A239FF5">
            <w:pPr>
              <w:pStyle w:val="Geenafstand"/>
            </w:pPr>
            <w:r w:rsidRPr="00B8321D">
              <w:t xml:space="preserve">Kerndepartement   </w:t>
            </w:r>
          </w:p>
        </w:tc>
        <w:tc>
          <w:tcPr>
            <w:tcW w:w="1510" w:type="dxa"/>
          </w:tcPr>
          <w:p w:rsidRPr="0065168C" w:rsidR="004C3838" w:rsidP="00C442F9" w:rsidRDefault="004C3838" w14:paraId="2EBFDF48" w14:textId="369988CD">
            <w:pPr>
              <w:pStyle w:val="Geenafstand"/>
              <w:jc w:val="right"/>
              <w:rPr>
                <w:rFonts w:cs="Calibri"/>
              </w:rPr>
            </w:pPr>
            <w:r w:rsidRPr="0065168C">
              <w:rPr>
                <w:rFonts w:cs="Calibri"/>
                <w:color w:val="000000"/>
              </w:rPr>
              <w:t>3.701</w:t>
            </w:r>
          </w:p>
        </w:tc>
        <w:tc>
          <w:tcPr>
            <w:tcW w:w="1049" w:type="dxa"/>
          </w:tcPr>
          <w:p w:rsidRPr="0065168C" w:rsidR="004C3838" w:rsidP="00C442F9" w:rsidRDefault="004C3838" w14:paraId="11E59637" w14:textId="22EB50F5">
            <w:pPr>
              <w:pStyle w:val="Geenafstand"/>
              <w:jc w:val="right"/>
              <w:rPr>
                <w:rFonts w:cs="Calibri"/>
              </w:rPr>
            </w:pPr>
            <w:r w:rsidRPr="0065168C">
              <w:rPr>
                <w:rFonts w:cs="Calibri"/>
                <w:color w:val="000000"/>
              </w:rPr>
              <w:t>-30</w:t>
            </w:r>
          </w:p>
        </w:tc>
        <w:tc>
          <w:tcPr>
            <w:tcW w:w="1370" w:type="dxa"/>
          </w:tcPr>
          <w:p w:rsidRPr="0065168C" w:rsidR="004C3838" w:rsidP="00C442F9" w:rsidRDefault="004C3838" w14:paraId="2FC07347" w14:textId="2BB3D7E7">
            <w:pPr>
              <w:pStyle w:val="Geenafstand"/>
              <w:jc w:val="right"/>
              <w:rPr>
                <w:rFonts w:cs="Calibri"/>
              </w:rPr>
            </w:pPr>
            <w:r w:rsidRPr="0065168C">
              <w:rPr>
                <w:rFonts w:cs="Calibri"/>
              </w:rPr>
              <w:t>177</w:t>
            </w:r>
          </w:p>
        </w:tc>
      </w:tr>
      <w:tr w:rsidRPr="00B8321D" w:rsidR="004C3838" w:rsidTr="0030598E" w14:paraId="12C0BFF5" w14:textId="77777777">
        <w:trPr>
          <w:trHeight w:val="300"/>
        </w:trPr>
        <w:tc>
          <w:tcPr>
            <w:tcW w:w="553" w:type="dxa"/>
            <w:hideMark/>
          </w:tcPr>
          <w:p w:rsidRPr="00B8321D" w:rsidR="004C3838" w:rsidP="00B8321D" w:rsidRDefault="004C3838" w14:paraId="4F878929" w14:textId="2D6E7D07">
            <w:pPr>
              <w:pStyle w:val="Geenafstand"/>
            </w:pPr>
          </w:p>
        </w:tc>
        <w:tc>
          <w:tcPr>
            <w:tcW w:w="4535" w:type="dxa"/>
            <w:hideMark/>
          </w:tcPr>
          <w:p w:rsidRPr="00B8321D" w:rsidR="004C3838" w:rsidP="00B8321D" w:rsidRDefault="004C3838" w14:paraId="1DA5CB3B" w14:textId="00F90CE8">
            <w:pPr>
              <w:pStyle w:val="Geenafstand"/>
            </w:pPr>
            <w:r w:rsidRPr="00B8321D">
              <w:t>SCP en raden</w:t>
            </w:r>
          </w:p>
        </w:tc>
        <w:tc>
          <w:tcPr>
            <w:tcW w:w="1510" w:type="dxa"/>
          </w:tcPr>
          <w:p w:rsidRPr="0065168C" w:rsidR="004C3838" w:rsidP="00C442F9" w:rsidRDefault="004C3838" w14:paraId="7C724808" w14:textId="1BB24B12">
            <w:pPr>
              <w:pStyle w:val="Geenafstand"/>
              <w:jc w:val="right"/>
              <w:rPr>
                <w:rFonts w:cs="Calibri"/>
                <w:b/>
                <w:bCs/>
                <w:color w:val="000000"/>
              </w:rPr>
            </w:pPr>
            <w:r w:rsidRPr="0065168C">
              <w:rPr>
                <w:rFonts w:cs="Calibri"/>
                <w:color w:val="000000"/>
              </w:rPr>
              <w:t>7</w:t>
            </w:r>
          </w:p>
        </w:tc>
        <w:tc>
          <w:tcPr>
            <w:tcW w:w="1049" w:type="dxa"/>
          </w:tcPr>
          <w:p w:rsidRPr="0065168C" w:rsidR="004C3838" w:rsidP="00C442F9" w:rsidRDefault="004C3838" w14:paraId="4742648D" w14:textId="11FC6FE6">
            <w:pPr>
              <w:pStyle w:val="Geenafstand"/>
              <w:jc w:val="right"/>
              <w:rPr>
                <w:rFonts w:cs="Calibri"/>
                <w:b/>
              </w:rPr>
            </w:pPr>
            <w:r w:rsidRPr="0065168C">
              <w:rPr>
                <w:rFonts w:cs="Calibri"/>
                <w:color w:val="000000"/>
              </w:rPr>
              <w:t>7</w:t>
            </w:r>
          </w:p>
        </w:tc>
        <w:tc>
          <w:tcPr>
            <w:tcW w:w="1370" w:type="dxa"/>
          </w:tcPr>
          <w:p w:rsidRPr="0065168C" w:rsidR="004C3838" w:rsidP="00C442F9" w:rsidRDefault="004C3838" w14:paraId="5918429F" w14:textId="1C5D87A0">
            <w:pPr>
              <w:pStyle w:val="Geenafstand"/>
              <w:jc w:val="right"/>
              <w:rPr>
                <w:rFonts w:cs="Calibri"/>
                <w:b/>
                <w:bCs/>
                <w:color w:val="000000"/>
              </w:rPr>
            </w:pPr>
          </w:p>
        </w:tc>
      </w:tr>
    </w:tbl>
    <w:p w:rsidR="008F699D" w:rsidP="00B8321D" w:rsidRDefault="008F699D" w14:paraId="5D864DCB" w14:textId="77777777">
      <w:pPr>
        <w:pStyle w:val="Geenafstand"/>
        <w:rPr>
          <w:b/>
        </w:rPr>
      </w:pPr>
    </w:p>
    <w:p w:rsidRPr="00181318" w:rsidR="000715DB" w:rsidP="00B8321D" w:rsidRDefault="000715DB" w14:paraId="31952848" w14:textId="3CF6A78B">
      <w:pPr>
        <w:pStyle w:val="Geenafstand"/>
        <w:rPr>
          <w:b/>
        </w:rPr>
      </w:pPr>
      <w:r w:rsidRPr="00181318">
        <w:rPr>
          <w:b/>
        </w:rPr>
        <w:lastRenderedPageBreak/>
        <w:t>Artikel 1 Volksgezondheid</w:t>
      </w:r>
    </w:p>
    <w:p w:rsidRPr="00181318" w:rsidR="000715DB" w:rsidP="00B8321D" w:rsidRDefault="000715DB" w14:paraId="423724E1" w14:textId="77777777">
      <w:pPr>
        <w:pStyle w:val="Geenafstand"/>
      </w:pPr>
    </w:p>
    <w:p w:rsidRPr="00F21505" w:rsidR="000715DB" w:rsidP="00B8321D" w:rsidRDefault="000715DB" w14:paraId="70C10F79" w14:textId="13D23BB4">
      <w:pPr>
        <w:pStyle w:val="Geenafstand"/>
        <w:rPr>
          <w:i/>
        </w:rPr>
      </w:pPr>
      <w:r w:rsidRPr="00F21505">
        <w:rPr>
          <w:i/>
        </w:rPr>
        <w:t>1. Gezondheidsbeleid</w:t>
      </w:r>
    </w:p>
    <w:p w:rsidRPr="00181318" w:rsidR="00231039" w:rsidP="00231039" w:rsidRDefault="00231039" w14:paraId="68DD35BD" w14:textId="77777777">
      <w:pPr>
        <w:pStyle w:val="Geenafstand"/>
      </w:pPr>
    </w:p>
    <w:p w:rsidRPr="00181318" w:rsidR="00231039" w:rsidP="00231039" w:rsidRDefault="00231039" w14:paraId="09638B19" w14:textId="77777777">
      <w:pPr>
        <w:pStyle w:val="Geenafstand"/>
      </w:pPr>
      <w:r w:rsidRPr="00181318">
        <w:t xml:space="preserve">Het verplichtingenbudget op dit artikelonderdeel is met € 24,3 miljoen verhoogd, waaronder een mutatie van € 23 miljoen in verband met de opdrachtverlening 2022 aan het NVWA die in december 2021 wordt vastgelegd. </w:t>
      </w:r>
    </w:p>
    <w:p w:rsidRPr="00181318" w:rsidR="00231039" w:rsidP="00231039" w:rsidRDefault="00231039" w14:paraId="4ADC0616" w14:textId="77777777">
      <w:pPr>
        <w:pStyle w:val="Geenafstand"/>
      </w:pPr>
    </w:p>
    <w:p w:rsidRPr="00181318" w:rsidR="00231039" w:rsidP="00231039" w:rsidRDefault="00231039" w14:paraId="75E2692F" w14:textId="65020ECF">
      <w:pPr>
        <w:pStyle w:val="Geenafstand"/>
      </w:pPr>
      <w:r w:rsidRPr="00181318">
        <w:t>Vanuit artikel 2 Curatieve Zorg en 3 Langdurige zorg en ondersteuning is ca. € 1,3 miljoen aan kas- en verplichtingenbudget voor de financiering van additionele opdrachten die verstrekt zijn aan het RIVM en ZonMw. Het betreft o.a. de opdrachten voor de monitor Gecombineerde Leefstijlinterventie en de DMO-monitor Leefstijl (RIVM) en voor de opdrachten Ketenveldnorm/ Streettriage, Gender en Gezondheid (uitvoering Amendement Ploumen en Bergkamp TK 35570, nr. 39) en Versterking aanbod (zinvolle) dagactiviteiten voor thuiswonende mensen met dementie (ZonMw).</w:t>
      </w:r>
    </w:p>
    <w:p w:rsidRPr="00181318" w:rsidR="00983457" w:rsidP="00B8321D" w:rsidRDefault="00983457" w14:paraId="4937D78C" w14:textId="77777777">
      <w:pPr>
        <w:pStyle w:val="Geenafstand"/>
        <w:spacing w:line="276" w:lineRule="auto"/>
      </w:pPr>
    </w:p>
    <w:p w:rsidRPr="00F21505" w:rsidR="000715DB" w:rsidP="00B8321D" w:rsidRDefault="000715DB" w14:paraId="4E059EE8" w14:textId="77777777">
      <w:pPr>
        <w:pStyle w:val="Geenafstand"/>
        <w:rPr>
          <w:i/>
        </w:rPr>
      </w:pPr>
      <w:r w:rsidRPr="00F21505">
        <w:rPr>
          <w:i/>
        </w:rPr>
        <w:t>4. Ethiek</w:t>
      </w:r>
    </w:p>
    <w:p w:rsidRPr="00181318" w:rsidR="000715DB" w:rsidP="00B8321D" w:rsidRDefault="000715DB" w14:paraId="48AE083E" w14:textId="77777777">
      <w:pPr>
        <w:pStyle w:val="Geenafstand"/>
      </w:pPr>
    </w:p>
    <w:p w:rsidRPr="00181318" w:rsidR="00823EF2" w:rsidP="00761839" w:rsidRDefault="00823EF2" w14:paraId="2165BFD8" w14:textId="77777777">
      <w:pPr>
        <w:pStyle w:val="Geenafstand"/>
      </w:pPr>
      <w:r w:rsidRPr="00181318">
        <w:t>Op het instrument subsidies Medische Ethiek is de verplichtingenruimte verhoogd met € 5 miljoen</w:t>
      </w:r>
    </w:p>
    <w:p w:rsidRPr="00181318" w:rsidR="00823EF2" w:rsidP="00761839" w:rsidRDefault="00823EF2" w14:paraId="577D8581" w14:textId="77777777">
      <w:pPr>
        <w:pStyle w:val="Geenafstand"/>
      </w:pPr>
      <w:r w:rsidRPr="00181318">
        <w:t>in verband met een correctie van de verplichtingenraming voor de vastlegging van de</w:t>
      </w:r>
    </w:p>
    <w:p w:rsidRPr="00181318" w:rsidR="00823EF2" w:rsidP="00761839" w:rsidRDefault="00823EF2" w14:paraId="05777D02" w14:textId="77777777">
      <w:pPr>
        <w:pStyle w:val="Geenafstand"/>
      </w:pPr>
      <w:r w:rsidRPr="00181318">
        <w:t>verplichtingen 2022 voor de uitvoering van de subsidieregeling kunstmatige</w:t>
      </w:r>
    </w:p>
    <w:p w:rsidRPr="00181318" w:rsidR="000715DB" w:rsidP="00761839" w:rsidRDefault="00823EF2" w14:paraId="3EC26C33" w14:textId="2BCB9020">
      <w:pPr>
        <w:pStyle w:val="Geenafstand"/>
      </w:pPr>
      <w:r w:rsidRPr="00181318">
        <w:t>inseminatie met donorsemen.</w:t>
      </w:r>
    </w:p>
    <w:p w:rsidRPr="00181318" w:rsidR="00823EF2" w:rsidP="00B8321D" w:rsidRDefault="00823EF2" w14:paraId="3B64D745" w14:textId="77777777">
      <w:pPr>
        <w:pStyle w:val="Geenafstand"/>
        <w:spacing w:line="276" w:lineRule="auto"/>
        <w:rPr>
          <w:b/>
        </w:rPr>
      </w:pPr>
    </w:p>
    <w:p w:rsidRPr="00181318" w:rsidR="00DA7647" w:rsidP="00B8321D" w:rsidRDefault="000715DB" w14:paraId="472433FF" w14:textId="373B25C8">
      <w:pPr>
        <w:pStyle w:val="Geenafstand"/>
        <w:spacing w:line="276" w:lineRule="auto"/>
        <w:rPr>
          <w:b/>
        </w:rPr>
      </w:pPr>
      <w:r w:rsidRPr="00181318">
        <w:rPr>
          <w:b/>
        </w:rPr>
        <w:t>Artikel 2 Curatieve zorg</w:t>
      </w:r>
    </w:p>
    <w:p w:rsidRPr="00181318" w:rsidR="001C36DD" w:rsidP="00B8321D" w:rsidRDefault="001C36DD" w14:paraId="732545AA" w14:textId="27956A92">
      <w:pPr>
        <w:pStyle w:val="Geenafstand"/>
        <w:spacing w:line="276" w:lineRule="auto"/>
        <w:rPr>
          <w:b/>
        </w:rPr>
      </w:pPr>
    </w:p>
    <w:p w:rsidRPr="00F21505" w:rsidR="00F765C9" w:rsidP="00B8321D" w:rsidRDefault="00F765C9" w14:paraId="2A26286D" w14:textId="52ADD8E4">
      <w:pPr>
        <w:pStyle w:val="Geenafstand"/>
        <w:rPr>
          <w:i/>
        </w:rPr>
      </w:pPr>
      <w:r w:rsidRPr="00F21505">
        <w:rPr>
          <w:i/>
        </w:rPr>
        <w:t>1. Kwaliteit, toegankelijkheid en betaalbaarheid van de zorg</w:t>
      </w:r>
    </w:p>
    <w:p w:rsidRPr="00181318" w:rsidR="00F765C9" w:rsidP="00B8321D" w:rsidRDefault="00F765C9" w14:paraId="726689C7" w14:textId="77777777">
      <w:pPr>
        <w:pStyle w:val="Geenafstand"/>
        <w:rPr>
          <w:b/>
        </w:rPr>
      </w:pPr>
    </w:p>
    <w:p w:rsidRPr="00181318" w:rsidR="00C57960" w:rsidP="00B8321D" w:rsidRDefault="00C57960" w14:paraId="0A084259" w14:textId="4379F729">
      <w:pPr>
        <w:pStyle w:val="Geenafstand"/>
      </w:pPr>
      <w:r w:rsidRPr="00181318">
        <w:t>Binnen dit artikel onderdeel zijn diverse overboekingen uitgevoerd met een totale omvang van € 47,5 miljoen kas- en verplichtingenbudget.</w:t>
      </w:r>
    </w:p>
    <w:p w:rsidRPr="00181318" w:rsidR="00DA7647" w:rsidP="00B8321D" w:rsidRDefault="00C57960" w14:paraId="1F660720" w14:textId="28F78E24">
      <w:pPr>
        <w:pStyle w:val="Geenafstand"/>
      </w:pPr>
      <w:r w:rsidRPr="00181318">
        <w:t xml:space="preserve"> </w:t>
      </w:r>
    </w:p>
    <w:p w:rsidR="00CD47D9" w:rsidP="00E133FB" w:rsidRDefault="000C47A6" w14:paraId="0A9B0251" w14:textId="3127524C">
      <w:pPr>
        <w:pStyle w:val="Geenafstand"/>
      </w:pPr>
      <w:r w:rsidRPr="00181318">
        <w:t>Hieronder valt een correctie van € 46,6 miljoen voor het RescuEU-programma. Nederland heeft bij de Europese Commissie een voorstel ingediend als onderdeel van het RescEU-programma om een medische noodvoorraad aan te houden. Bij de 2</w:t>
      </w:r>
      <w:r w:rsidRPr="00181318">
        <w:rPr>
          <w:vertAlign w:val="superscript"/>
        </w:rPr>
        <w:t>e</w:t>
      </w:r>
      <w:r w:rsidRPr="00181318">
        <w:t xml:space="preserve"> incidentele suppletoire begroting 2021 zijn de verplichtingen, kas en ontvangsten geboekt voor dit programma. Op basis van de recent ontvangen definitieve r</w:t>
      </w:r>
      <w:r w:rsidRPr="00181318" w:rsidR="00BE3897">
        <w:t xml:space="preserve">aming </w:t>
      </w:r>
      <w:r w:rsidRPr="00181318" w:rsidR="002D21BA">
        <w:t xml:space="preserve">zijn deze boekingen </w:t>
      </w:r>
      <w:r w:rsidRPr="00181318" w:rsidR="00021FAD">
        <w:t>nogmaals verwerkt</w:t>
      </w:r>
      <w:r w:rsidRPr="00181318" w:rsidR="002D21BA">
        <w:t>. D</w:t>
      </w:r>
      <w:r w:rsidRPr="00181318" w:rsidR="00BE3897">
        <w:t>e eerdere boekinge</w:t>
      </w:r>
      <w:r w:rsidRPr="00181318" w:rsidR="00695821">
        <w:t xml:space="preserve">n zijn per abuis blijven staan en </w:t>
      </w:r>
      <w:r w:rsidRPr="00181318" w:rsidR="002D21BA">
        <w:t xml:space="preserve">worden </w:t>
      </w:r>
      <w:r w:rsidRPr="00181318" w:rsidR="00021FAD">
        <w:t xml:space="preserve">hiermee </w:t>
      </w:r>
      <w:r w:rsidRPr="00181318" w:rsidR="00BE3897">
        <w:t xml:space="preserve">gecorrigeerd. </w:t>
      </w:r>
    </w:p>
    <w:p w:rsidRPr="00181318" w:rsidR="0065682E" w:rsidP="00E133FB" w:rsidRDefault="0065682E" w14:paraId="4C8CF743" w14:textId="77777777">
      <w:pPr>
        <w:pStyle w:val="Geenafstand"/>
      </w:pPr>
    </w:p>
    <w:p w:rsidRPr="00181318" w:rsidR="00F765C9" w:rsidP="008B7F9A" w:rsidRDefault="00CD47D9" w14:paraId="3FC45A20" w14:textId="0329782E">
      <w:pPr>
        <w:rPr>
          <w:lang w:val="nl-NL"/>
        </w:rPr>
      </w:pPr>
      <w:r w:rsidRPr="00181318">
        <w:rPr>
          <w:lang w:val="nl-NL"/>
        </w:rPr>
        <w:t xml:space="preserve">Daarnaast vindt </w:t>
      </w:r>
      <w:r w:rsidRPr="00181318" w:rsidR="002B1492">
        <w:rPr>
          <w:lang w:val="nl-NL"/>
        </w:rPr>
        <w:t xml:space="preserve">binnen dit artikelonderdeel een </w:t>
      </w:r>
      <w:r w:rsidRPr="00181318" w:rsidR="00C442F9">
        <w:rPr>
          <w:lang w:val="nl-NL"/>
        </w:rPr>
        <w:t xml:space="preserve">per saldo neutrale </w:t>
      </w:r>
      <w:r w:rsidRPr="00181318" w:rsidR="0063785E">
        <w:rPr>
          <w:lang w:val="nl-NL"/>
        </w:rPr>
        <w:t>correctiemutatie</w:t>
      </w:r>
      <w:r w:rsidRPr="00181318">
        <w:rPr>
          <w:lang w:val="nl-NL"/>
        </w:rPr>
        <w:t xml:space="preserve"> plaats van </w:t>
      </w:r>
      <w:r w:rsidRPr="00181318" w:rsidR="0063785E">
        <w:rPr>
          <w:lang w:val="nl-NL"/>
        </w:rPr>
        <w:t xml:space="preserve">het </w:t>
      </w:r>
      <w:r w:rsidRPr="00181318">
        <w:rPr>
          <w:lang w:val="nl-NL"/>
        </w:rPr>
        <w:t>instru</w:t>
      </w:r>
      <w:r w:rsidRPr="00181318" w:rsidR="00956C55">
        <w:rPr>
          <w:lang w:val="nl-NL"/>
        </w:rPr>
        <w:t>ment opdrachten naar subsidies</w:t>
      </w:r>
      <w:r w:rsidRPr="00181318" w:rsidR="00A00956">
        <w:rPr>
          <w:lang w:val="nl-NL"/>
        </w:rPr>
        <w:t xml:space="preserve"> voor programma middelen voor de wijkverpleging</w:t>
      </w:r>
      <w:r w:rsidRPr="00181318" w:rsidR="00956C55">
        <w:rPr>
          <w:lang w:val="nl-NL"/>
        </w:rPr>
        <w:t>. D</w:t>
      </w:r>
      <w:r w:rsidRPr="00181318" w:rsidR="009C62C2">
        <w:rPr>
          <w:lang w:val="nl-NL"/>
        </w:rPr>
        <w:t>eze correctie</w:t>
      </w:r>
      <w:r w:rsidRPr="00181318">
        <w:rPr>
          <w:lang w:val="nl-NL"/>
        </w:rPr>
        <w:t xml:space="preserve"> bedraagt € 18,5 miljoen</w:t>
      </w:r>
      <w:r w:rsidRPr="00181318" w:rsidR="00CD030E">
        <w:rPr>
          <w:lang w:val="nl-NL"/>
        </w:rPr>
        <w:t xml:space="preserve"> kas- en € 124 miljoen </w:t>
      </w:r>
      <w:r w:rsidRPr="00181318" w:rsidR="006F6620">
        <w:rPr>
          <w:lang w:val="nl-NL"/>
        </w:rPr>
        <w:t>verplichtingenbudget.</w:t>
      </w:r>
    </w:p>
    <w:p w:rsidRPr="00F21505" w:rsidR="008F699D" w:rsidP="00307FA0" w:rsidRDefault="00BA23E5" w14:paraId="508A0401" w14:textId="500C82F1">
      <w:pPr>
        <w:rPr>
          <w:i/>
          <w:lang w:val="nl-NL"/>
        </w:rPr>
      </w:pPr>
      <w:r w:rsidRPr="00F21505">
        <w:rPr>
          <w:i/>
          <w:lang w:val="nl-NL"/>
        </w:rPr>
        <w:t>3. On</w:t>
      </w:r>
      <w:r w:rsidRPr="00F21505" w:rsidR="00307FA0">
        <w:rPr>
          <w:i/>
          <w:lang w:val="nl-NL"/>
        </w:rPr>
        <w:t>dersteuning van het zorgstelsel</w:t>
      </w:r>
    </w:p>
    <w:p w:rsidRPr="00181318" w:rsidR="008F699D" w:rsidP="008F699D" w:rsidRDefault="008F699D" w14:paraId="41E3114C" w14:textId="61CACF8C">
      <w:pPr>
        <w:pStyle w:val="Geenafstand"/>
      </w:pPr>
      <w:r w:rsidRPr="00181318">
        <w:t>Binnen dit artikel onderdeel zijn diverse correctie mutaties uitgevoerd met een totale omvang van € -0,4 miljoen kas- en € 65,7 miljoen verplichtingenbudget.</w:t>
      </w:r>
    </w:p>
    <w:p w:rsidRPr="00181318" w:rsidR="008F699D" w:rsidP="008F699D" w:rsidRDefault="008F699D" w14:paraId="1164A045" w14:textId="77777777">
      <w:pPr>
        <w:pStyle w:val="Geenafstand"/>
      </w:pPr>
    </w:p>
    <w:p w:rsidRPr="00181318" w:rsidR="00387854" w:rsidP="00E133FB" w:rsidRDefault="00387854" w14:paraId="1599728B" w14:textId="1376DDD5">
      <w:pPr>
        <w:pStyle w:val="Geenafstand"/>
      </w:pPr>
      <w:r w:rsidRPr="00181318">
        <w:t>Voor de subsidieregeling medisch noodzakelijke zorg voor onverzekerden is een correctiemutatie (verplichtingen) nodig omdat de raming voor het benodigde budget 2022 laat bekend is en de verplichting dit jaar nog moet worden vastgelegd voor 2022. Deze correctie bedraagt € 41,9 miljoen verplichtingenbudget.</w:t>
      </w:r>
    </w:p>
    <w:p w:rsidRPr="00181318" w:rsidR="00E133FB" w:rsidP="00E133FB" w:rsidRDefault="00E133FB" w14:paraId="52290261" w14:textId="77777777">
      <w:pPr>
        <w:pStyle w:val="Geenafstand"/>
      </w:pPr>
    </w:p>
    <w:p w:rsidRPr="00181318" w:rsidR="00387854" w:rsidP="00E133FB" w:rsidRDefault="00387854" w14:paraId="75032238" w14:textId="2F3FA5E2">
      <w:pPr>
        <w:pStyle w:val="Geenafstand"/>
      </w:pPr>
      <w:r w:rsidRPr="00181318">
        <w:t>Ook vindt binnen dit artikelonderdeel een correctiemutatie plaats voor het verplichtingenbudget voor de subsidieregeling Veelbelovende Zorg. De ramingen voor het benodigde budget worden pas laat bekend gemaakt zodat het in eerdere begrotingsstukken niet mee kan lopen. Deze correctie bedraagt € 21,1 miljoen aan verplichtingenbudget.</w:t>
      </w:r>
    </w:p>
    <w:p w:rsidRPr="00181318" w:rsidR="00E133FB" w:rsidP="00E133FB" w:rsidRDefault="00E133FB" w14:paraId="37CB9097" w14:textId="77777777">
      <w:pPr>
        <w:pStyle w:val="Geenafstand"/>
      </w:pPr>
    </w:p>
    <w:p w:rsidRPr="00181318" w:rsidR="00387854" w:rsidP="00E133FB" w:rsidRDefault="00387854" w14:paraId="1444C43F" w14:textId="5D1DE477">
      <w:pPr>
        <w:pStyle w:val="Geenafstand"/>
      </w:pPr>
      <w:r w:rsidRPr="00181318">
        <w:t>Voor het onderdeel bekostiging zorg aan illegalen en andere onverzekerbare vreemdelingen is een correctiemutatie nodig omdat de raming van het benodigde budget 2022 hoger is dan eerder verwacht. Deze correctie betreft € 3,2 miljoen additioneel verplichtingenbudget.</w:t>
      </w:r>
    </w:p>
    <w:p w:rsidRPr="00181318" w:rsidR="00E133FB" w:rsidP="00E133FB" w:rsidRDefault="00E133FB" w14:paraId="5ED28398" w14:textId="77777777">
      <w:pPr>
        <w:pStyle w:val="Geenafstand"/>
      </w:pPr>
    </w:p>
    <w:p w:rsidR="00F21505" w:rsidP="00B8321D" w:rsidRDefault="00F21505" w14:paraId="5AA1EAA2" w14:textId="77777777">
      <w:pPr>
        <w:pStyle w:val="Geenafstand"/>
        <w:spacing w:line="276" w:lineRule="auto"/>
        <w:rPr>
          <w:b/>
        </w:rPr>
      </w:pPr>
    </w:p>
    <w:p w:rsidR="00F21505" w:rsidP="00B8321D" w:rsidRDefault="00F21505" w14:paraId="379970FF" w14:textId="77777777">
      <w:pPr>
        <w:pStyle w:val="Geenafstand"/>
        <w:spacing w:line="276" w:lineRule="auto"/>
        <w:rPr>
          <w:b/>
        </w:rPr>
      </w:pPr>
    </w:p>
    <w:p w:rsidR="00F21505" w:rsidP="00B8321D" w:rsidRDefault="00F21505" w14:paraId="4B52F046" w14:textId="77777777">
      <w:pPr>
        <w:pStyle w:val="Geenafstand"/>
        <w:spacing w:line="276" w:lineRule="auto"/>
        <w:rPr>
          <w:b/>
        </w:rPr>
      </w:pPr>
    </w:p>
    <w:p w:rsidRPr="00181318" w:rsidR="000715DB" w:rsidP="00B8321D" w:rsidRDefault="000715DB" w14:paraId="71BAE7C4" w14:textId="0E9A2A3C">
      <w:pPr>
        <w:pStyle w:val="Geenafstand"/>
        <w:spacing w:line="276" w:lineRule="auto"/>
        <w:rPr>
          <w:rFonts w:cstheme="minorHAnsi"/>
          <w:b/>
        </w:rPr>
      </w:pPr>
      <w:r w:rsidRPr="00181318">
        <w:rPr>
          <w:b/>
        </w:rPr>
        <w:lastRenderedPageBreak/>
        <w:t xml:space="preserve">Artikel 3 </w:t>
      </w:r>
      <w:r w:rsidRPr="00181318">
        <w:rPr>
          <w:rFonts w:cstheme="minorHAnsi"/>
          <w:b/>
        </w:rPr>
        <w:t>Langdurige zorg en ondersteuning</w:t>
      </w:r>
    </w:p>
    <w:p w:rsidRPr="00181318" w:rsidR="005B4B3E" w:rsidP="005B4B3E" w:rsidRDefault="005B4B3E" w14:paraId="10DE3A77" w14:textId="77777777">
      <w:pPr>
        <w:pStyle w:val="Geenafstand"/>
        <w:spacing w:line="276" w:lineRule="auto"/>
      </w:pPr>
    </w:p>
    <w:p w:rsidRPr="00F21505" w:rsidR="000715DB" w:rsidP="005B4B3E" w:rsidRDefault="005B4B3E" w14:paraId="5D598DD4" w14:textId="1D658911">
      <w:pPr>
        <w:pStyle w:val="Geenafstand"/>
        <w:spacing w:line="276" w:lineRule="auto"/>
        <w:rPr>
          <w:i/>
        </w:rPr>
      </w:pPr>
      <w:r w:rsidRPr="00F21505">
        <w:rPr>
          <w:i/>
        </w:rPr>
        <w:t xml:space="preserve">1. </w:t>
      </w:r>
      <w:r w:rsidRPr="00F21505" w:rsidR="000715DB">
        <w:rPr>
          <w:i/>
        </w:rPr>
        <w:t>Participatie en zelfredzaamheid van mensen met beperkingen</w:t>
      </w:r>
    </w:p>
    <w:p w:rsidRPr="00181318" w:rsidR="005B4B3E" w:rsidP="005B4B3E" w:rsidRDefault="005B4B3E" w14:paraId="212FB29A" w14:textId="77777777">
      <w:pPr>
        <w:pStyle w:val="Geenafstand"/>
        <w:spacing w:line="276" w:lineRule="auto"/>
      </w:pPr>
    </w:p>
    <w:p w:rsidRPr="00181318" w:rsidR="00DA7C47" w:rsidP="00B8321D" w:rsidRDefault="00876E02" w14:paraId="571EFCED" w14:textId="7D163A9A">
      <w:pPr>
        <w:pStyle w:val="Geenafstand"/>
        <w:spacing w:line="276" w:lineRule="auto"/>
      </w:pPr>
      <w:r w:rsidRPr="00181318">
        <w:t>Op dit artikel</w:t>
      </w:r>
      <w:r w:rsidRPr="00181318" w:rsidR="000715DB">
        <w:t>onderdeel</w:t>
      </w:r>
      <w:r w:rsidRPr="00181318" w:rsidR="000F3AC4">
        <w:t xml:space="preserve"> vindt </w:t>
      </w:r>
      <w:r w:rsidRPr="00181318" w:rsidR="00DA7C47">
        <w:t xml:space="preserve">een correctieboeking van € 2 miljoen plaats van het instrument ZBO’s/RWT’s naar subsidies inzake tolkenvoorzieningen. </w:t>
      </w:r>
    </w:p>
    <w:p w:rsidRPr="00181318" w:rsidR="000715DB" w:rsidP="00B8321D" w:rsidRDefault="000715DB" w14:paraId="3922517C" w14:textId="77777777">
      <w:pPr>
        <w:pStyle w:val="Geenafstand"/>
        <w:spacing w:line="276" w:lineRule="auto"/>
      </w:pPr>
    </w:p>
    <w:p w:rsidRPr="00F21505" w:rsidR="000715DB" w:rsidP="00B8321D" w:rsidRDefault="000715DB" w14:paraId="749CD4FD" w14:textId="77777777">
      <w:pPr>
        <w:rPr>
          <w:i/>
          <w:lang w:val="nl-NL"/>
        </w:rPr>
      </w:pPr>
      <w:r w:rsidRPr="00F21505">
        <w:rPr>
          <w:i/>
          <w:lang w:val="nl-NL"/>
        </w:rPr>
        <w:t>2. Zorgdragen voor langdurige zorg tegen maatschappelijk aanvaardbare kosten</w:t>
      </w:r>
    </w:p>
    <w:p w:rsidRPr="00181318" w:rsidR="001E2DAF" w:rsidP="00E133FB" w:rsidRDefault="001E2DAF" w14:paraId="67822653" w14:textId="73461759">
      <w:pPr>
        <w:pStyle w:val="Geenafstand"/>
      </w:pPr>
      <w:r w:rsidRPr="00181318">
        <w:t>Het verplichtingenbudget op het instrument bekostiging binnen dit artikelonderdeel is verhoogd met totaal € 0,76 miljard. Deze verhoging hangt samen met het reeds in 2021 vastleggen van de betalingsverplichting 2022 van de Rijksbijdrage Wlz (verhoogd met € 0,7 miljard) en de bijdrage in de kosten van kortingen (BIKK, verhoging met € 62,5 miljoen). Deze uitgavenverhogingen 2022 zijn reeds eerder in de VWS-begroting verwerkt, maar daarbij was nog geen rekening gehouden met het reeds in 2021 aangaan van de daarmee samenhangende verplichtingen.</w:t>
      </w:r>
      <w:r w:rsidRPr="00181318" w:rsidR="000008D3">
        <w:t xml:space="preserve"> Met deze mutatie wordt dit nu juist verwerkt.</w:t>
      </w:r>
      <w:r w:rsidRPr="00181318">
        <w:t xml:space="preserve"> </w:t>
      </w:r>
    </w:p>
    <w:p w:rsidRPr="00181318" w:rsidR="00E133FB" w:rsidP="00E133FB" w:rsidRDefault="00E133FB" w14:paraId="62FAB654" w14:textId="77777777">
      <w:pPr>
        <w:pStyle w:val="Geenafstand"/>
      </w:pPr>
    </w:p>
    <w:p w:rsidRPr="00181318" w:rsidR="00C12835" w:rsidP="00E133FB" w:rsidRDefault="00C12835" w14:paraId="141F7E17" w14:textId="540ACA76">
      <w:pPr>
        <w:pStyle w:val="Geenafstand"/>
      </w:pPr>
      <w:r w:rsidRPr="00181318">
        <w:t xml:space="preserve">Tevens wordt </w:t>
      </w:r>
      <w:r w:rsidRPr="00181318" w:rsidR="0091385D">
        <w:t xml:space="preserve">een </w:t>
      </w:r>
      <w:r w:rsidRPr="00181318">
        <w:t>verplichtingenbudget op het instrument bijdrage aan ZBO/RWT’s naar voren gehaald om in 2021 verplichtingen aan te kunnen gaan voor het CIZ, het gaat om een bedrag van € 79</w:t>
      </w:r>
      <w:r w:rsidRPr="00181318" w:rsidR="005417EE">
        <w:t>,3</w:t>
      </w:r>
      <w:r w:rsidRPr="00181318">
        <w:t xml:space="preserve"> miljoen.</w:t>
      </w:r>
    </w:p>
    <w:p w:rsidRPr="00181318" w:rsidR="00E133FB" w:rsidP="00E133FB" w:rsidRDefault="00E133FB" w14:paraId="3D060036" w14:textId="77777777">
      <w:pPr>
        <w:pStyle w:val="Geenafstand"/>
      </w:pPr>
    </w:p>
    <w:p w:rsidRPr="00181318" w:rsidR="00E40A00" w:rsidP="00E133FB" w:rsidRDefault="00E40A00" w14:paraId="2FBF8EBD" w14:textId="5F56E1B3">
      <w:pPr>
        <w:pStyle w:val="Geenafstand"/>
      </w:pPr>
      <w:r w:rsidRPr="00181318">
        <w:t>De uitgaven samenhangend met de regelin</w:t>
      </w:r>
      <w:r w:rsidRPr="00181318" w:rsidR="00E55369">
        <w:t>g niet geleverde zorg (NGZ) 2020</w:t>
      </w:r>
      <w:r w:rsidRPr="00181318">
        <w:t xml:space="preserve"> voor persoonsgebonden budgetten in de Wet langdurige zorg (Wlz) bedragen € 29,9 miljoen. De regeling NGZ biedt budgethouders de mogelijkheid om zorg die niet geleverd is vanwege </w:t>
      </w:r>
      <w:r w:rsidRPr="00181318" w:rsidR="00F765C9">
        <w:t>COVID</w:t>
      </w:r>
      <w:r w:rsidRPr="00181318">
        <w:t xml:space="preserve">-19, onder voorwaarden, uit het persoonsgebonden budget (pgb) te betalen. </w:t>
      </w:r>
      <w:r w:rsidRPr="00181318" w:rsidR="00B10189">
        <w:t xml:space="preserve">Dit betreft een correctie mutatie van </w:t>
      </w:r>
      <w:r w:rsidRPr="00181318" w:rsidR="00F53494">
        <w:t>subsidies naar bekostiging.</w:t>
      </w:r>
    </w:p>
    <w:p w:rsidRPr="00181318" w:rsidR="00E133FB" w:rsidP="00E133FB" w:rsidRDefault="00E133FB" w14:paraId="231D751C" w14:textId="77777777">
      <w:pPr>
        <w:pStyle w:val="Geenafstand"/>
      </w:pPr>
    </w:p>
    <w:p w:rsidRPr="00181318" w:rsidR="000715DB" w:rsidP="00B8321D" w:rsidRDefault="00E40A00" w14:paraId="0F62BB51" w14:textId="3DDEBD6A">
      <w:pPr>
        <w:rPr>
          <w:b/>
          <w:lang w:val="nl-NL"/>
        </w:rPr>
      </w:pPr>
      <w:r w:rsidRPr="00181318">
        <w:rPr>
          <w:b/>
          <w:lang w:val="nl-NL"/>
        </w:rPr>
        <w:t>Ar</w:t>
      </w:r>
      <w:r w:rsidRPr="00181318" w:rsidR="000715DB">
        <w:rPr>
          <w:b/>
          <w:lang w:val="nl-NL"/>
        </w:rPr>
        <w:t>tikel 4 Zorgbreed beleid</w:t>
      </w:r>
    </w:p>
    <w:p w:rsidRPr="00F21505" w:rsidR="000715DB" w:rsidP="00B8321D" w:rsidRDefault="000715DB" w14:paraId="59B8CC1F" w14:textId="77777777">
      <w:pPr>
        <w:rPr>
          <w:i/>
          <w:lang w:val="nl-NL"/>
        </w:rPr>
      </w:pPr>
      <w:r w:rsidRPr="00F21505">
        <w:rPr>
          <w:i/>
          <w:lang w:val="nl-NL"/>
        </w:rPr>
        <w:t>1. Positie cliënt en transparantie van zorg</w:t>
      </w:r>
    </w:p>
    <w:p w:rsidRPr="00181318" w:rsidR="00833142" w:rsidP="00E133FB" w:rsidRDefault="00833142" w14:paraId="58E6FAF2" w14:textId="10B6D83D">
      <w:pPr>
        <w:pStyle w:val="Geenafstand"/>
      </w:pPr>
      <w:r w:rsidRPr="00181318">
        <w:t>Voor een projectsubsidie aan de Nederlandse Vereniging van Toezichthouders in Zorginstellingen en opdrachten aan het CIBG wordt het verplichtingenbudget verhoogd met € 2,2 miljoen en naar voren gehaald in 2021 omdat</w:t>
      </w:r>
      <w:r w:rsidRPr="00181318" w:rsidR="00CF22E4">
        <w:t xml:space="preserve"> anders</w:t>
      </w:r>
      <w:r w:rsidRPr="00181318">
        <w:t xml:space="preserve"> de verplichting</w:t>
      </w:r>
      <w:r w:rsidRPr="00181318" w:rsidR="00CF22E4">
        <w:t>en niet geheel kunnen worden vastgelegd.</w:t>
      </w:r>
    </w:p>
    <w:p w:rsidRPr="00181318" w:rsidR="00E133FB" w:rsidP="00E133FB" w:rsidRDefault="00E133FB" w14:paraId="429B0FEB" w14:textId="1661E7E1">
      <w:pPr>
        <w:pStyle w:val="Geenafstand"/>
      </w:pPr>
    </w:p>
    <w:p w:rsidRPr="00F21505" w:rsidR="000715DB" w:rsidP="00B8321D" w:rsidRDefault="000715DB" w14:paraId="1D30CF2C" w14:textId="77777777">
      <w:pPr>
        <w:rPr>
          <w:i/>
          <w:lang w:val="nl-NL"/>
        </w:rPr>
      </w:pPr>
      <w:r w:rsidRPr="00F21505">
        <w:rPr>
          <w:i/>
          <w:lang w:val="nl-NL"/>
        </w:rPr>
        <w:t>2. Opleidingen, beroepenstructuur en arbeidsmarkt</w:t>
      </w:r>
    </w:p>
    <w:p w:rsidRPr="00181318" w:rsidR="00387854" w:rsidP="00E133FB" w:rsidRDefault="00387854" w14:paraId="7AE094D5" w14:textId="7E4BF520">
      <w:pPr>
        <w:pStyle w:val="Geenafstand"/>
      </w:pPr>
      <w:r w:rsidRPr="00181318">
        <w:t xml:space="preserve">De verplichtingenruimte wordt met € 300 miljoen verhoogd. Dit betreft een louter technische mutatie en hangt voornamelijk samen met het gegeven dat betalingen in het kader van Sectorplanplus zijn verschoven van 2022 naar 2023. Door de systematiek in de financiële administratie van VWS zijn in het verleden aangegane verplichtingen vervallen en dienen hierdoor de verplichtingen opnieuw te worden vastgelegd en dat vraagt om een verhoging van de verplichtingenruimte. </w:t>
      </w:r>
    </w:p>
    <w:p w:rsidRPr="00181318" w:rsidR="00E133FB" w:rsidP="00E133FB" w:rsidRDefault="00E133FB" w14:paraId="4307DA9D" w14:textId="77777777">
      <w:pPr>
        <w:pStyle w:val="Geenafstand"/>
      </w:pPr>
    </w:p>
    <w:p w:rsidRPr="00181318" w:rsidR="000715DB" w:rsidP="00E133FB" w:rsidRDefault="00790F91" w14:paraId="748891F0" w14:textId="44807298">
      <w:pPr>
        <w:pStyle w:val="Geenafstand"/>
      </w:pPr>
      <w:r w:rsidRPr="00181318">
        <w:t>Daarnaast heeft</w:t>
      </w:r>
      <w:r w:rsidRPr="00181318" w:rsidR="000715DB">
        <w:t xml:space="preserve"> € 33</w:t>
      </w:r>
      <w:r w:rsidRPr="00181318">
        <w:t xml:space="preserve"> </w:t>
      </w:r>
      <w:r w:rsidRPr="00181318" w:rsidR="000715DB">
        <w:t>miljoen aan verhogende verschuivingen van verplichtingenruimte plaatsgevonden om verplichtingen in 2021 a</w:t>
      </w:r>
      <w:r w:rsidRPr="00181318" w:rsidR="009910E7">
        <w:t>an te kunnen gaan</w:t>
      </w:r>
      <w:r w:rsidRPr="00181318" w:rsidR="00645180">
        <w:t xml:space="preserve"> voor de uitgaven in 2022</w:t>
      </w:r>
      <w:r w:rsidRPr="00181318" w:rsidR="009910E7">
        <w:t xml:space="preserve">. Dit betreft </w:t>
      </w:r>
      <w:r w:rsidRPr="00181318" w:rsidR="000715DB">
        <w:t xml:space="preserve">subsidies voor Opleidingen, beroepen en arbeidsmarkt (€ 10 miljoen), regionaal arbeidsmarktbeleid (€ 5 miljoen) en het stagefonds (€ 18 miljoen). </w:t>
      </w:r>
    </w:p>
    <w:p w:rsidRPr="00181318" w:rsidR="00E133FB" w:rsidP="00E133FB" w:rsidRDefault="00E133FB" w14:paraId="0EB90D29" w14:textId="77777777">
      <w:pPr>
        <w:pStyle w:val="Geenafstand"/>
      </w:pPr>
    </w:p>
    <w:p w:rsidRPr="00F21505" w:rsidR="00ED594D" w:rsidP="00B8321D" w:rsidRDefault="000715DB" w14:paraId="1114E3EF" w14:textId="0CF28882">
      <w:pPr>
        <w:rPr>
          <w:i/>
          <w:lang w:val="nl-NL"/>
        </w:rPr>
      </w:pPr>
      <w:r w:rsidRPr="00F21505">
        <w:rPr>
          <w:i/>
          <w:lang w:val="nl-NL"/>
        </w:rPr>
        <w:t>3. Informatiebeleid</w:t>
      </w:r>
    </w:p>
    <w:p w:rsidRPr="00181318" w:rsidR="00ED594D" w:rsidP="00E133FB" w:rsidRDefault="00ED594D" w14:paraId="7B7213FF" w14:textId="5F3FE25C">
      <w:pPr>
        <w:pStyle w:val="Geenafstand"/>
      </w:pPr>
      <w:r w:rsidRPr="00181318">
        <w:t>Op het instrument bijdragen aan agentschappen en subsidies in het kader van informatiebeleid is een bedrag van respectievelijk € 6,5 miljoen en € 6 miljoen aan verplichtingenruimte naar voren gehaald om verplichtingen voor 2022 in 2021 vast te kunnen leggen. Voor Bijdrage aan agentschappen gaat het om de jaarlijkse Dienstverleningsafspraken (DVA) CIBG 2022 en voor Subsidies gaat het om (een deel van) de reguliere instel</w:t>
      </w:r>
      <w:r w:rsidRPr="00181318" w:rsidR="00F314E5">
        <w:t>lingssubsidie NICTIZ 2022. Bij N</w:t>
      </w:r>
      <w:r w:rsidRPr="00181318">
        <w:t xml:space="preserve">ajaarsnota is ten onrechte uitgegaan van een hoger verplichtingenbudget omdat de afroming op het budget DICIO nog niet was verwerkt in het verplichtingenkader. </w:t>
      </w:r>
    </w:p>
    <w:p w:rsidRPr="00181318" w:rsidR="00E133FB" w:rsidP="00E133FB" w:rsidRDefault="00E133FB" w14:paraId="30DBCB20" w14:textId="77777777">
      <w:pPr>
        <w:pStyle w:val="Geenafstand"/>
        <w:rPr>
          <w:color w:val="1F497D"/>
        </w:rPr>
      </w:pPr>
    </w:p>
    <w:p w:rsidR="00F21505" w:rsidP="00B8321D" w:rsidRDefault="00F21505" w14:paraId="0BA6C880" w14:textId="77777777">
      <w:pPr>
        <w:rPr>
          <w:szCs w:val="18"/>
          <w:lang w:val="nl-NL"/>
        </w:rPr>
      </w:pPr>
    </w:p>
    <w:p w:rsidR="00F21505" w:rsidP="00B8321D" w:rsidRDefault="00F21505" w14:paraId="7690909C" w14:textId="77777777">
      <w:pPr>
        <w:rPr>
          <w:szCs w:val="18"/>
          <w:lang w:val="nl-NL"/>
        </w:rPr>
      </w:pPr>
    </w:p>
    <w:p w:rsidR="00F21505" w:rsidP="00B8321D" w:rsidRDefault="00F21505" w14:paraId="06B84988" w14:textId="77777777">
      <w:pPr>
        <w:rPr>
          <w:szCs w:val="18"/>
          <w:lang w:val="nl-NL"/>
        </w:rPr>
      </w:pPr>
    </w:p>
    <w:p w:rsidRPr="00F21505" w:rsidR="009A4561" w:rsidP="00B8321D" w:rsidRDefault="009A4561" w14:paraId="25937B74" w14:textId="57CA4B51">
      <w:pPr>
        <w:rPr>
          <w:i/>
          <w:szCs w:val="18"/>
          <w:lang w:val="nl-NL"/>
        </w:rPr>
      </w:pPr>
      <w:r w:rsidRPr="00F21505">
        <w:rPr>
          <w:i/>
          <w:szCs w:val="18"/>
          <w:lang w:val="nl-NL"/>
        </w:rPr>
        <w:lastRenderedPageBreak/>
        <w:t>4. Inrichting Zorgstelsel</w:t>
      </w:r>
    </w:p>
    <w:p w:rsidRPr="00181318" w:rsidR="009A4561" w:rsidP="00E133FB" w:rsidRDefault="00B71672" w14:paraId="449FE6F1" w14:textId="65CFA678">
      <w:pPr>
        <w:pStyle w:val="Geenafstand"/>
      </w:pPr>
      <w:r w:rsidRPr="00181318">
        <w:t xml:space="preserve">Er wordt € 0,7 miljoen verplichtingenbudget naar voren gehaald voor de overeenkomst met het Waarborgfonds voor de Zorgsector voor taken in het </w:t>
      </w:r>
      <w:r w:rsidRPr="00181318" w:rsidR="004D0EE5">
        <w:t>kader van de uitvoering van de R</w:t>
      </w:r>
      <w:r w:rsidRPr="00181318">
        <w:t>ijksgarantieregelingen 2022 t/m 2026.</w:t>
      </w:r>
    </w:p>
    <w:p w:rsidRPr="00181318" w:rsidR="00E133FB" w:rsidP="00E133FB" w:rsidRDefault="00E133FB" w14:paraId="6A323CAE" w14:textId="77777777">
      <w:pPr>
        <w:pStyle w:val="Geenafstand"/>
      </w:pPr>
    </w:p>
    <w:p w:rsidRPr="00181318" w:rsidR="00387854" w:rsidP="00E133FB" w:rsidRDefault="00387854" w14:paraId="2E465834" w14:textId="512D25CD">
      <w:pPr>
        <w:pStyle w:val="Geenafstand"/>
      </w:pPr>
      <w:r w:rsidRPr="00181318">
        <w:t>Voor de uitvoeringskosten van het Zorginstituut Nederland in 2022 is een correctiemutatie op het verplichtingenbudget nodig omdat de toekenningsbrief inzake het budget 2022 dit jaar nog verzonden moet worden en daarmee wordt de verplichting in 2021 vastgelegd. Deze correctie bedraagt € 40,6 miljoen.</w:t>
      </w:r>
    </w:p>
    <w:p w:rsidRPr="00181318" w:rsidR="00E133FB" w:rsidP="00E133FB" w:rsidRDefault="00E133FB" w14:paraId="4C101A9D" w14:textId="77777777">
      <w:pPr>
        <w:pStyle w:val="Geenafstand"/>
      </w:pPr>
    </w:p>
    <w:p w:rsidRPr="00181318" w:rsidR="00387854" w:rsidP="00E133FB" w:rsidRDefault="00387854" w14:paraId="5BB294F0" w14:textId="3FD204A5">
      <w:pPr>
        <w:pStyle w:val="Geenafstand"/>
      </w:pPr>
      <w:r w:rsidRPr="00181318">
        <w:t>Voor de uitvoeringskosten van het CAK in 2022 is een correctiemutatie op het verplichtingenbudget nodig omdat de toekenningsbrief inzake het budget 2022 dit jaar nog verzonden moet worden en daarmee wordt de verplichting in 2021 vastgelegd. Deze correctie bedraagt € 8,0 miljoen.</w:t>
      </w:r>
    </w:p>
    <w:p w:rsidRPr="00181318" w:rsidR="00E133FB" w:rsidP="00E133FB" w:rsidRDefault="00E133FB" w14:paraId="7708F160" w14:textId="77777777">
      <w:pPr>
        <w:pStyle w:val="Geenafstand"/>
      </w:pPr>
    </w:p>
    <w:p w:rsidRPr="00181318" w:rsidR="000715DB" w:rsidP="00B8321D" w:rsidRDefault="000715DB" w14:paraId="604C96C1" w14:textId="77777777">
      <w:pPr>
        <w:rPr>
          <w:b/>
          <w:szCs w:val="18"/>
          <w:lang w:val="nl-NL"/>
        </w:rPr>
      </w:pPr>
      <w:r w:rsidRPr="00181318">
        <w:rPr>
          <w:b/>
          <w:szCs w:val="18"/>
          <w:lang w:val="nl-NL"/>
        </w:rPr>
        <w:t>Artikel 6 Sport</w:t>
      </w:r>
    </w:p>
    <w:p w:rsidRPr="00F21505" w:rsidR="000715DB" w:rsidP="00B8321D" w:rsidRDefault="000715DB" w14:paraId="75404453" w14:textId="77777777">
      <w:pPr>
        <w:rPr>
          <w:i/>
          <w:szCs w:val="18"/>
          <w:lang w:val="nl-NL"/>
        </w:rPr>
      </w:pPr>
      <w:r w:rsidRPr="00F21505">
        <w:rPr>
          <w:i/>
          <w:szCs w:val="18"/>
          <w:lang w:val="nl-NL"/>
        </w:rPr>
        <w:t>4. Sport verenigt Nederland</w:t>
      </w:r>
    </w:p>
    <w:p w:rsidRPr="00181318" w:rsidR="00021FAD" w:rsidP="00E133FB" w:rsidRDefault="00B1522F" w14:paraId="70158AA7" w14:textId="6E4C05D3">
      <w:pPr>
        <w:pStyle w:val="Geenafstand"/>
      </w:pPr>
      <w:r w:rsidRPr="00181318">
        <w:t>Op dit artikel</w:t>
      </w:r>
      <w:r w:rsidRPr="00181318" w:rsidR="000715DB">
        <w:t xml:space="preserve"> </w:t>
      </w:r>
      <w:r w:rsidRPr="00181318">
        <w:t>vindt</w:t>
      </w:r>
      <w:r w:rsidRPr="00181318" w:rsidR="000715DB">
        <w:t xml:space="preserve"> een </w:t>
      </w:r>
      <w:r w:rsidRPr="00181318" w:rsidR="00764CD2">
        <w:t xml:space="preserve">per saldo neutrale </w:t>
      </w:r>
      <w:r w:rsidRPr="00181318" w:rsidR="000715DB">
        <w:t xml:space="preserve">correctie mutatie van € </w:t>
      </w:r>
      <w:r w:rsidRPr="00181318" w:rsidR="001A4F1E">
        <w:t xml:space="preserve">1 </w:t>
      </w:r>
      <w:r w:rsidRPr="00181318" w:rsidR="000715DB">
        <w:t>miljoen aan kas- en verplichtingenbudget</w:t>
      </w:r>
      <w:r w:rsidRPr="00181318">
        <w:t xml:space="preserve"> plaats</w:t>
      </w:r>
      <w:r w:rsidRPr="00181318" w:rsidR="000715DB">
        <w:t xml:space="preserve">. </w:t>
      </w:r>
      <w:r w:rsidRPr="00181318" w:rsidR="001A4F1E">
        <w:t>Dit be</w:t>
      </w:r>
      <w:r w:rsidRPr="00181318" w:rsidR="00FD0711">
        <w:t>treft een mutatie van het instrument subsidies naar opdrachten</w:t>
      </w:r>
      <w:r w:rsidRPr="00181318" w:rsidR="00021FAD">
        <w:t>. In september 2021 heeft herziening op de SPUK Sportakkoord plaatsgevonden waarbij de beschikkingen wel zijn verzonden maar de aanvullende betaling niet heeft plaatsgevonden. Deze mutatie maakt het mogelijk alsnog de betalingen te kunnen voldoen.</w:t>
      </w:r>
    </w:p>
    <w:p w:rsidRPr="00181318" w:rsidR="00E133FB" w:rsidP="00E133FB" w:rsidRDefault="00E133FB" w14:paraId="7588527B" w14:textId="77777777">
      <w:pPr>
        <w:pStyle w:val="Geenafstand"/>
      </w:pPr>
    </w:p>
    <w:p w:rsidRPr="00181318" w:rsidR="000715DB" w:rsidP="00B8321D" w:rsidRDefault="000715DB" w14:paraId="75E11CFA" w14:textId="77777777">
      <w:pPr>
        <w:rPr>
          <w:b/>
          <w:szCs w:val="18"/>
          <w:lang w:val="nl-NL"/>
        </w:rPr>
      </w:pPr>
      <w:r w:rsidRPr="00181318">
        <w:rPr>
          <w:b/>
          <w:szCs w:val="18"/>
          <w:lang w:val="nl-NL"/>
        </w:rPr>
        <w:t>Artikel 7 Oorlogsgetroffenen en Herinnering Wereldoorlog II</w:t>
      </w:r>
    </w:p>
    <w:p w:rsidRPr="00F21505" w:rsidR="000715DB" w:rsidP="00B8321D" w:rsidRDefault="000715DB" w14:paraId="5821A040" w14:textId="77777777">
      <w:pPr>
        <w:rPr>
          <w:i/>
          <w:szCs w:val="18"/>
          <w:lang w:val="nl-NL"/>
        </w:rPr>
      </w:pPr>
      <w:r w:rsidRPr="00F21505">
        <w:rPr>
          <w:i/>
          <w:szCs w:val="18"/>
          <w:lang w:val="nl-NL"/>
        </w:rPr>
        <w:t>1. De zorg- en dienstverlening aan verzetsdeelnemers en oorlogsgetroffenen WOII en de herinnering aan WO II</w:t>
      </w:r>
    </w:p>
    <w:p w:rsidRPr="00181318" w:rsidR="003C0E9F" w:rsidP="003C0E9F" w:rsidRDefault="003C0E9F" w14:paraId="7176282A" w14:textId="054E47F5">
      <w:pPr>
        <w:pStyle w:val="Geenafstand"/>
      </w:pPr>
      <w:r w:rsidRPr="00181318">
        <w:t>Dit betreft aanvullend benodigd verplichtingenbudget</w:t>
      </w:r>
      <w:r w:rsidRPr="00181318" w:rsidR="00021FAD">
        <w:t xml:space="preserve"> van €1,8 miljoen</w:t>
      </w:r>
      <w:r w:rsidRPr="00181318">
        <w:t xml:space="preserve"> voor het aangaan van de verplichting o.a. voor de bijdrage aan de Koninklijke Bibliotheek voor project Indisch Erfgoed Digitaal 2021-2024 en subsidies opgenomen in Plan van aanpak Collectieve Erkenning Indische en Molukse gemeenschap in Nederland – een extra gebaar 2020-2023. Aanvullend omdat het beschikbare verplichtingenbudget niet voldoende was om de bovengenoemde meerjarige verplichtingen te kunnen vastleggen.</w:t>
      </w:r>
    </w:p>
    <w:p w:rsidRPr="00181318" w:rsidR="003C0E9F" w:rsidP="003C0E9F" w:rsidRDefault="003C0E9F" w14:paraId="29C17AEB" w14:textId="77777777">
      <w:pPr>
        <w:pStyle w:val="Geenafstand"/>
      </w:pPr>
    </w:p>
    <w:p w:rsidRPr="00181318" w:rsidR="004F503C" w:rsidP="00B8321D" w:rsidRDefault="004F503C" w14:paraId="40BCC606" w14:textId="77777777">
      <w:pPr>
        <w:rPr>
          <w:b/>
          <w:lang w:val="nl-NL"/>
        </w:rPr>
      </w:pPr>
      <w:r w:rsidRPr="00181318">
        <w:rPr>
          <w:b/>
          <w:lang w:val="nl-NL"/>
        </w:rPr>
        <w:t>Artikel 8 Tegemoetkoming specifieke kosten</w:t>
      </w:r>
    </w:p>
    <w:p w:rsidRPr="00F21505" w:rsidR="004F503C" w:rsidP="00B8321D" w:rsidRDefault="004F503C" w14:paraId="2505B643" w14:textId="5215027B">
      <w:pPr>
        <w:rPr>
          <w:i/>
          <w:lang w:val="nl-NL"/>
        </w:rPr>
      </w:pPr>
      <w:r w:rsidRPr="00F21505">
        <w:rPr>
          <w:i/>
          <w:lang w:val="nl-NL"/>
        </w:rPr>
        <w:t>Inkomensoverdrachten</w:t>
      </w:r>
    </w:p>
    <w:p w:rsidRPr="00181318" w:rsidR="000C5718" w:rsidP="00E133FB" w:rsidRDefault="000C5718" w14:paraId="0B0CF903" w14:textId="5EF9D196">
      <w:pPr>
        <w:pStyle w:val="Geenafstand"/>
      </w:pPr>
      <w:r w:rsidRPr="00181318">
        <w:t>Om aan te sluiten bij de ramingen van het Centraal Planbureau worden in de VWS-begroting de netto uitgaven aan zorgtoeslag weergegeven. Dat wil zeggen de uitgaven aan zorgtoeslag verminderd met de terugvorderingen en ontvangsten. Bij Slotwet/Jaarverslag worden de uitgaven en de ontvangsten daarentegen afzonderlijk gepresenteerd. Vooruitlopend op deze desaldering wordt reeds nu een technische bijstelling gedaan aan de uitgaven- en ontvangstenkant ten aanzien van de zorgtoeslag, zodat de bijstelling bij Slotwet beperkt kan blijven. De totale netto-uitgaven aan de zorgtoeslag wijzigen niet. Het betreft een opwaartse bijstelling van € 460 miljoen ten opzichte van de tweede suppletoire wet aan de uitgavenkant en een opwaartse bijstelling van € 460 miljoen aan de ontvangstenkant. Dit bedrag is een raming op basis van de gerealiseerde ontvangsten zorgtoeslag tot en met oktober.</w:t>
      </w:r>
    </w:p>
    <w:p w:rsidRPr="00181318" w:rsidR="00E133FB" w:rsidP="00E133FB" w:rsidRDefault="00E133FB" w14:paraId="30EA411C" w14:textId="77777777">
      <w:pPr>
        <w:pStyle w:val="Geenafstand"/>
      </w:pPr>
    </w:p>
    <w:p w:rsidRPr="00181318" w:rsidR="000715DB" w:rsidP="00B8321D" w:rsidRDefault="000715DB" w14:paraId="2CEB6C60" w14:textId="428259D9">
      <w:pPr>
        <w:rPr>
          <w:b/>
          <w:szCs w:val="18"/>
          <w:lang w:val="nl-NL"/>
        </w:rPr>
      </w:pPr>
      <w:r w:rsidRPr="00181318">
        <w:rPr>
          <w:b/>
          <w:szCs w:val="18"/>
          <w:lang w:val="nl-NL"/>
        </w:rPr>
        <w:t>Artikel 10 Apparaatsuitgaven</w:t>
      </w:r>
    </w:p>
    <w:p w:rsidRPr="00181318" w:rsidR="00833142" w:rsidP="00E133FB" w:rsidRDefault="00833142" w14:paraId="1C608160" w14:textId="119A7703">
      <w:pPr>
        <w:pStyle w:val="Geenafstand"/>
        <w:rPr>
          <w:rFonts w:cstheme="minorHAnsi"/>
        </w:rPr>
      </w:pPr>
      <w:r w:rsidRPr="00181318">
        <w:t xml:space="preserve">Binnen het apparaatsartikel zijn diverse overboekingen uitgevoerd met een totale omvang van € 3,7 miljoen aan verplichtingenbudget, waaronder </w:t>
      </w:r>
      <w:r w:rsidRPr="00181318">
        <w:rPr>
          <w:rFonts w:cstheme="minorHAnsi"/>
        </w:rPr>
        <w:t xml:space="preserve">het naar voren halen van het verplichtingenbudget om de inhuur van 50 Wob-juristen tot en met augustus 2022 tijdig te kunnen vastleggen. </w:t>
      </w:r>
    </w:p>
    <w:p w:rsidRPr="00181318" w:rsidR="000B0E7F" w:rsidP="00B8321D" w:rsidRDefault="000B0E7F" w14:paraId="0E644A9F" w14:textId="3D4FF9F2">
      <w:pPr>
        <w:rPr>
          <w:szCs w:val="18"/>
          <w:lang w:val="nl-NL"/>
        </w:rPr>
      </w:pPr>
    </w:p>
    <w:p w:rsidRPr="00181318" w:rsidR="000715DB" w:rsidP="00B8321D" w:rsidRDefault="000715DB" w14:paraId="217B505A" w14:textId="77777777">
      <w:pPr>
        <w:rPr>
          <w:rFonts w:cstheme="minorHAnsi"/>
          <w:sz w:val="22"/>
          <w:lang w:val="nl-NL"/>
        </w:rPr>
      </w:pPr>
    </w:p>
    <w:p w:rsidRPr="000B0E7F" w:rsidR="00A04D9D" w:rsidP="000715DB" w:rsidRDefault="00A04D9D" w14:paraId="050BB971" w14:textId="1909DBDE">
      <w:pPr>
        <w:rPr>
          <w:lang w:val="nl-NL"/>
        </w:rPr>
      </w:pPr>
    </w:p>
    <w:sectPr w:rsidRPr="000B0E7F" w:rsidR="00A04D9D"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13C46" w14:textId="77777777" w:rsidR="003F351C" w:rsidRDefault="003F351C" w:rsidP="002F4A53">
      <w:pPr>
        <w:spacing w:after="0" w:line="240" w:lineRule="auto"/>
      </w:pPr>
      <w:r>
        <w:separator/>
      </w:r>
    </w:p>
  </w:endnote>
  <w:endnote w:type="continuationSeparator" w:id="0">
    <w:p w14:paraId="7B949004" w14:textId="77777777" w:rsidR="003F351C" w:rsidRDefault="003F351C" w:rsidP="002F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1DDA2" w14:textId="77777777" w:rsidR="002F4A53" w:rsidRDefault="002F4A53">
    <w:pPr>
      <w:pStyle w:val="Voettekst"/>
      <w:jc w:val="right"/>
    </w:pPr>
  </w:p>
  <w:p w14:paraId="52411ED7" w14:textId="1878B183" w:rsidR="002F4A53" w:rsidRDefault="0091060F">
    <w:pPr>
      <w:pStyle w:val="Voettekst"/>
      <w:jc w:val="right"/>
    </w:pPr>
    <w:sdt>
      <w:sdtPr>
        <w:id w:val="1454358269"/>
        <w:docPartObj>
          <w:docPartGallery w:val="Page Numbers (Bottom of Page)"/>
          <w:docPartUnique/>
        </w:docPartObj>
      </w:sdtPr>
      <w:sdtEndPr/>
      <w:sdtContent>
        <w:r w:rsidR="002F4A53">
          <w:fldChar w:fldCharType="begin"/>
        </w:r>
        <w:r w:rsidR="002F4A53">
          <w:instrText>PAGE   \* MERGEFORMAT</w:instrText>
        </w:r>
        <w:r w:rsidR="002F4A53">
          <w:fldChar w:fldCharType="separate"/>
        </w:r>
        <w:r w:rsidRPr="0091060F">
          <w:rPr>
            <w:noProof/>
            <w:lang w:val="nl-NL"/>
          </w:rPr>
          <w:t>1</w:t>
        </w:r>
        <w:r w:rsidR="002F4A53">
          <w:fldChar w:fldCharType="end"/>
        </w:r>
      </w:sdtContent>
    </w:sdt>
  </w:p>
  <w:p w14:paraId="689985C7" w14:textId="77777777" w:rsidR="002F4A53" w:rsidRDefault="002F4A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692FD" w14:textId="77777777" w:rsidR="003F351C" w:rsidRDefault="003F351C" w:rsidP="002F4A53">
      <w:pPr>
        <w:spacing w:after="0" w:line="240" w:lineRule="auto"/>
      </w:pPr>
      <w:r>
        <w:separator/>
      </w:r>
    </w:p>
  </w:footnote>
  <w:footnote w:type="continuationSeparator" w:id="0">
    <w:p w14:paraId="27A27D3A" w14:textId="77777777" w:rsidR="003F351C" w:rsidRDefault="003F351C" w:rsidP="002F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0A5F"/>
    <w:multiLevelType w:val="hybridMultilevel"/>
    <w:tmpl w:val="1CFE94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5603B7"/>
    <w:multiLevelType w:val="hybridMultilevel"/>
    <w:tmpl w:val="C00E586C"/>
    <w:lvl w:ilvl="0" w:tplc="BBAA232C">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F640C1"/>
    <w:multiLevelType w:val="hybridMultilevel"/>
    <w:tmpl w:val="D98A2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B01DB3"/>
    <w:multiLevelType w:val="hybridMultilevel"/>
    <w:tmpl w:val="0B8423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D335B6"/>
    <w:multiLevelType w:val="hybridMultilevel"/>
    <w:tmpl w:val="FD64B1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375CA8"/>
    <w:multiLevelType w:val="hybridMultilevel"/>
    <w:tmpl w:val="5AC48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E75DD1"/>
    <w:multiLevelType w:val="hybridMultilevel"/>
    <w:tmpl w:val="E1284A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695E19"/>
    <w:multiLevelType w:val="hybridMultilevel"/>
    <w:tmpl w:val="1A84B550"/>
    <w:lvl w:ilvl="0" w:tplc="EA4642E0">
      <w:start w:val="1"/>
      <w:numFmt w:val="decimal"/>
      <w:lvlText w:val="%1."/>
      <w:lvlJc w:val="left"/>
      <w:pPr>
        <w:ind w:left="720" w:hanging="360"/>
      </w:pPr>
      <w:rPr>
        <w:rFonts w:cstheme="minorHAnsi"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C874E5E"/>
    <w:multiLevelType w:val="hybridMultilevel"/>
    <w:tmpl w:val="BED440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1D2BF1"/>
    <w:multiLevelType w:val="hybridMultilevel"/>
    <w:tmpl w:val="987EA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5706C9"/>
    <w:multiLevelType w:val="hybridMultilevel"/>
    <w:tmpl w:val="38824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D4B7873"/>
    <w:multiLevelType w:val="hybridMultilevel"/>
    <w:tmpl w:val="89DA00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03E7E12"/>
    <w:multiLevelType w:val="hybridMultilevel"/>
    <w:tmpl w:val="F57632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0D5731A"/>
    <w:multiLevelType w:val="hybridMultilevel"/>
    <w:tmpl w:val="BD3419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9CB4222"/>
    <w:multiLevelType w:val="hybridMultilevel"/>
    <w:tmpl w:val="B5D686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6"/>
  </w:num>
  <w:num w:numId="5">
    <w:abstractNumId w:val="12"/>
  </w:num>
  <w:num w:numId="6">
    <w:abstractNumId w:val="7"/>
  </w:num>
  <w:num w:numId="7">
    <w:abstractNumId w:val="14"/>
  </w:num>
  <w:num w:numId="8">
    <w:abstractNumId w:val="2"/>
  </w:num>
  <w:num w:numId="9">
    <w:abstractNumId w:val="5"/>
  </w:num>
  <w:num w:numId="10">
    <w:abstractNumId w:val="13"/>
  </w:num>
  <w:num w:numId="11">
    <w:abstractNumId w:val="11"/>
  </w:num>
  <w:num w:numId="12">
    <w:abstractNumId w:val="3"/>
  </w:num>
  <w:num w:numId="13">
    <w:abstractNumId w:val="10"/>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38"/>
    <w:rsid w:val="000008D3"/>
    <w:rsid w:val="000106E2"/>
    <w:rsid w:val="00021FAD"/>
    <w:rsid w:val="00025BE1"/>
    <w:rsid w:val="00061593"/>
    <w:rsid w:val="000715DB"/>
    <w:rsid w:val="00085666"/>
    <w:rsid w:val="000B0E7F"/>
    <w:rsid w:val="000B4306"/>
    <w:rsid w:val="000B4B19"/>
    <w:rsid w:val="000C3D6D"/>
    <w:rsid w:val="000C47A6"/>
    <w:rsid w:val="000C5718"/>
    <w:rsid w:val="000C75C6"/>
    <w:rsid w:val="000C7A40"/>
    <w:rsid w:val="000D582F"/>
    <w:rsid w:val="000F0CCA"/>
    <w:rsid w:val="000F3AC4"/>
    <w:rsid w:val="00104FDA"/>
    <w:rsid w:val="00130E82"/>
    <w:rsid w:val="00135046"/>
    <w:rsid w:val="0014281F"/>
    <w:rsid w:val="00161E5A"/>
    <w:rsid w:val="001718FF"/>
    <w:rsid w:val="0017268C"/>
    <w:rsid w:val="001727F0"/>
    <w:rsid w:val="00180D4F"/>
    <w:rsid w:val="00181318"/>
    <w:rsid w:val="00181AFF"/>
    <w:rsid w:val="00185266"/>
    <w:rsid w:val="00186522"/>
    <w:rsid w:val="00193191"/>
    <w:rsid w:val="001932A0"/>
    <w:rsid w:val="001950A4"/>
    <w:rsid w:val="0019649C"/>
    <w:rsid w:val="001A03DF"/>
    <w:rsid w:val="001A2062"/>
    <w:rsid w:val="001A4039"/>
    <w:rsid w:val="001A455B"/>
    <w:rsid w:val="001A4DEB"/>
    <w:rsid w:val="001A4F1E"/>
    <w:rsid w:val="001C1903"/>
    <w:rsid w:val="001C36DD"/>
    <w:rsid w:val="001C45A3"/>
    <w:rsid w:val="001D5903"/>
    <w:rsid w:val="001E2DAF"/>
    <w:rsid w:val="001E4F08"/>
    <w:rsid w:val="001E536E"/>
    <w:rsid w:val="001E6A24"/>
    <w:rsid w:val="001F5B8B"/>
    <w:rsid w:val="00202653"/>
    <w:rsid w:val="00205F6D"/>
    <w:rsid w:val="00222D0D"/>
    <w:rsid w:val="00231039"/>
    <w:rsid w:val="0023482D"/>
    <w:rsid w:val="00237C52"/>
    <w:rsid w:val="00244E27"/>
    <w:rsid w:val="0025026A"/>
    <w:rsid w:val="00253AE4"/>
    <w:rsid w:val="0025709D"/>
    <w:rsid w:val="00271400"/>
    <w:rsid w:val="00275AFA"/>
    <w:rsid w:val="002860F1"/>
    <w:rsid w:val="00291204"/>
    <w:rsid w:val="0029796D"/>
    <w:rsid w:val="002B0482"/>
    <w:rsid w:val="002B1492"/>
    <w:rsid w:val="002B5AFE"/>
    <w:rsid w:val="002D21BA"/>
    <w:rsid w:val="002F4A53"/>
    <w:rsid w:val="00307FA0"/>
    <w:rsid w:val="0031008B"/>
    <w:rsid w:val="00310C33"/>
    <w:rsid w:val="00336D8F"/>
    <w:rsid w:val="00356871"/>
    <w:rsid w:val="00370805"/>
    <w:rsid w:val="00387854"/>
    <w:rsid w:val="00393F7A"/>
    <w:rsid w:val="003B2727"/>
    <w:rsid w:val="003C0E9F"/>
    <w:rsid w:val="003C372D"/>
    <w:rsid w:val="003D55B4"/>
    <w:rsid w:val="003F351C"/>
    <w:rsid w:val="003F5789"/>
    <w:rsid w:val="00417AED"/>
    <w:rsid w:val="00432D58"/>
    <w:rsid w:val="00434A85"/>
    <w:rsid w:val="0044199A"/>
    <w:rsid w:val="00456676"/>
    <w:rsid w:val="004579F2"/>
    <w:rsid w:val="00471B93"/>
    <w:rsid w:val="00484C91"/>
    <w:rsid w:val="00490074"/>
    <w:rsid w:val="004C3838"/>
    <w:rsid w:val="004C3BB0"/>
    <w:rsid w:val="004D0EE5"/>
    <w:rsid w:val="004E0424"/>
    <w:rsid w:val="004E5697"/>
    <w:rsid w:val="004E7CBB"/>
    <w:rsid w:val="004F503C"/>
    <w:rsid w:val="005047EA"/>
    <w:rsid w:val="00505965"/>
    <w:rsid w:val="005201A9"/>
    <w:rsid w:val="00531321"/>
    <w:rsid w:val="0053541E"/>
    <w:rsid w:val="005417EE"/>
    <w:rsid w:val="00555196"/>
    <w:rsid w:val="005650B9"/>
    <w:rsid w:val="005709A8"/>
    <w:rsid w:val="00580650"/>
    <w:rsid w:val="005B4B3E"/>
    <w:rsid w:val="005D70CB"/>
    <w:rsid w:val="005E3DC9"/>
    <w:rsid w:val="005F081B"/>
    <w:rsid w:val="005F2102"/>
    <w:rsid w:val="0060105B"/>
    <w:rsid w:val="006115AC"/>
    <w:rsid w:val="0061717D"/>
    <w:rsid w:val="00623201"/>
    <w:rsid w:val="0063785E"/>
    <w:rsid w:val="00645180"/>
    <w:rsid w:val="00646F87"/>
    <w:rsid w:val="0065168C"/>
    <w:rsid w:val="00654775"/>
    <w:rsid w:val="0065682E"/>
    <w:rsid w:val="006624A1"/>
    <w:rsid w:val="00673AF1"/>
    <w:rsid w:val="00675259"/>
    <w:rsid w:val="006811F6"/>
    <w:rsid w:val="00684074"/>
    <w:rsid w:val="00686661"/>
    <w:rsid w:val="00694CFC"/>
    <w:rsid w:val="00695821"/>
    <w:rsid w:val="006A58DE"/>
    <w:rsid w:val="006A5F8D"/>
    <w:rsid w:val="006B243F"/>
    <w:rsid w:val="006B671A"/>
    <w:rsid w:val="006B7A1F"/>
    <w:rsid w:val="006C6EFA"/>
    <w:rsid w:val="006D3F01"/>
    <w:rsid w:val="006D5470"/>
    <w:rsid w:val="006E35EB"/>
    <w:rsid w:val="006F09CA"/>
    <w:rsid w:val="006F3FA1"/>
    <w:rsid w:val="006F6620"/>
    <w:rsid w:val="00701C55"/>
    <w:rsid w:val="0074607F"/>
    <w:rsid w:val="00755C29"/>
    <w:rsid w:val="00757341"/>
    <w:rsid w:val="00760760"/>
    <w:rsid w:val="00761839"/>
    <w:rsid w:val="00764CD2"/>
    <w:rsid w:val="00772A8E"/>
    <w:rsid w:val="00774C58"/>
    <w:rsid w:val="00790F91"/>
    <w:rsid w:val="007A05A8"/>
    <w:rsid w:val="007B3F9C"/>
    <w:rsid w:val="007B4474"/>
    <w:rsid w:val="0081217A"/>
    <w:rsid w:val="0081501F"/>
    <w:rsid w:val="00823EF2"/>
    <w:rsid w:val="00827E9D"/>
    <w:rsid w:val="00833142"/>
    <w:rsid w:val="00837C0F"/>
    <w:rsid w:val="008654C2"/>
    <w:rsid w:val="00867DA2"/>
    <w:rsid w:val="00876E02"/>
    <w:rsid w:val="00887D48"/>
    <w:rsid w:val="008A1138"/>
    <w:rsid w:val="008A7D5E"/>
    <w:rsid w:val="008B582E"/>
    <w:rsid w:val="008B7F9A"/>
    <w:rsid w:val="008C3E27"/>
    <w:rsid w:val="008C79B2"/>
    <w:rsid w:val="008D403B"/>
    <w:rsid w:val="008D63BC"/>
    <w:rsid w:val="008F4AF7"/>
    <w:rsid w:val="008F699D"/>
    <w:rsid w:val="00900073"/>
    <w:rsid w:val="0090554B"/>
    <w:rsid w:val="0091060F"/>
    <w:rsid w:val="009107C5"/>
    <w:rsid w:val="0091385D"/>
    <w:rsid w:val="009408BA"/>
    <w:rsid w:val="00945E8D"/>
    <w:rsid w:val="0095082E"/>
    <w:rsid w:val="00951FB8"/>
    <w:rsid w:val="00956C55"/>
    <w:rsid w:val="00973D7D"/>
    <w:rsid w:val="00976FEB"/>
    <w:rsid w:val="00980B5D"/>
    <w:rsid w:val="00983457"/>
    <w:rsid w:val="009910E7"/>
    <w:rsid w:val="009A4561"/>
    <w:rsid w:val="009A55DF"/>
    <w:rsid w:val="009C3ADA"/>
    <w:rsid w:val="009C62C2"/>
    <w:rsid w:val="009D0FD9"/>
    <w:rsid w:val="009D7781"/>
    <w:rsid w:val="009E4E36"/>
    <w:rsid w:val="009E53EA"/>
    <w:rsid w:val="009F638E"/>
    <w:rsid w:val="00A00956"/>
    <w:rsid w:val="00A04D9D"/>
    <w:rsid w:val="00A13AD0"/>
    <w:rsid w:val="00A15371"/>
    <w:rsid w:val="00A2339D"/>
    <w:rsid w:val="00A243B3"/>
    <w:rsid w:val="00A313D0"/>
    <w:rsid w:val="00A36CE9"/>
    <w:rsid w:val="00A743FF"/>
    <w:rsid w:val="00A81770"/>
    <w:rsid w:val="00AA7153"/>
    <w:rsid w:val="00AB1351"/>
    <w:rsid w:val="00AB68AB"/>
    <w:rsid w:val="00AC46BC"/>
    <w:rsid w:val="00AE0FFA"/>
    <w:rsid w:val="00AE3C32"/>
    <w:rsid w:val="00AE51CB"/>
    <w:rsid w:val="00AF7B98"/>
    <w:rsid w:val="00B06701"/>
    <w:rsid w:val="00B10189"/>
    <w:rsid w:val="00B1522F"/>
    <w:rsid w:val="00B15AA8"/>
    <w:rsid w:val="00B170A4"/>
    <w:rsid w:val="00B22247"/>
    <w:rsid w:val="00B24BE5"/>
    <w:rsid w:val="00B261A5"/>
    <w:rsid w:val="00B333B2"/>
    <w:rsid w:val="00B41606"/>
    <w:rsid w:val="00B52CBC"/>
    <w:rsid w:val="00B67FFC"/>
    <w:rsid w:val="00B71672"/>
    <w:rsid w:val="00B80633"/>
    <w:rsid w:val="00B822F0"/>
    <w:rsid w:val="00B8321D"/>
    <w:rsid w:val="00B84A32"/>
    <w:rsid w:val="00BA23E5"/>
    <w:rsid w:val="00BD0B4D"/>
    <w:rsid w:val="00BD7760"/>
    <w:rsid w:val="00BE3897"/>
    <w:rsid w:val="00BE6EFF"/>
    <w:rsid w:val="00BF3917"/>
    <w:rsid w:val="00BF3D19"/>
    <w:rsid w:val="00C12835"/>
    <w:rsid w:val="00C14155"/>
    <w:rsid w:val="00C254F0"/>
    <w:rsid w:val="00C316DC"/>
    <w:rsid w:val="00C442F9"/>
    <w:rsid w:val="00C54DDB"/>
    <w:rsid w:val="00C57960"/>
    <w:rsid w:val="00C63DF9"/>
    <w:rsid w:val="00C743E5"/>
    <w:rsid w:val="00C80846"/>
    <w:rsid w:val="00C84D99"/>
    <w:rsid w:val="00CA53FD"/>
    <w:rsid w:val="00CB6041"/>
    <w:rsid w:val="00CD030E"/>
    <w:rsid w:val="00CD47D9"/>
    <w:rsid w:val="00CE5BA2"/>
    <w:rsid w:val="00CE5FA3"/>
    <w:rsid w:val="00CE6166"/>
    <w:rsid w:val="00CF22E4"/>
    <w:rsid w:val="00CF5D73"/>
    <w:rsid w:val="00CF7682"/>
    <w:rsid w:val="00D207DA"/>
    <w:rsid w:val="00D5237A"/>
    <w:rsid w:val="00D56585"/>
    <w:rsid w:val="00D57403"/>
    <w:rsid w:val="00D626B3"/>
    <w:rsid w:val="00D66E39"/>
    <w:rsid w:val="00D750FB"/>
    <w:rsid w:val="00D8195E"/>
    <w:rsid w:val="00D91F76"/>
    <w:rsid w:val="00D95070"/>
    <w:rsid w:val="00DA7647"/>
    <w:rsid w:val="00DA7C47"/>
    <w:rsid w:val="00DB166F"/>
    <w:rsid w:val="00DB5FC6"/>
    <w:rsid w:val="00DB74FA"/>
    <w:rsid w:val="00E00B3F"/>
    <w:rsid w:val="00E01CCB"/>
    <w:rsid w:val="00E133FB"/>
    <w:rsid w:val="00E16E8F"/>
    <w:rsid w:val="00E27F73"/>
    <w:rsid w:val="00E3184D"/>
    <w:rsid w:val="00E4013B"/>
    <w:rsid w:val="00E40A00"/>
    <w:rsid w:val="00E55369"/>
    <w:rsid w:val="00E56B4D"/>
    <w:rsid w:val="00E57CE7"/>
    <w:rsid w:val="00E6317A"/>
    <w:rsid w:val="00E661C5"/>
    <w:rsid w:val="00E76F44"/>
    <w:rsid w:val="00EB1880"/>
    <w:rsid w:val="00ED076B"/>
    <w:rsid w:val="00ED594D"/>
    <w:rsid w:val="00EE17BE"/>
    <w:rsid w:val="00F157AA"/>
    <w:rsid w:val="00F21505"/>
    <w:rsid w:val="00F314E5"/>
    <w:rsid w:val="00F53494"/>
    <w:rsid w:val="00F54771"/>
    <w:rsid w:val="00F67A76"/>
    <w:rsid w:val="00F754FA"/>
    <w:rsid w:val="00F765C9"/>
    <w:rsid w:val="00F92EAE"/>
    <w:rsid w:val="00FA09E9"/>
    <w:rsid w:val="00FB674E"/>
    <w:rsid w:val="00FC3690"/>
    <w:rsid w:val="00FC50E3"/>
    <w:rsid w:val="00FC547B"/>
    <w:rsid w:val="00FC5A17"/>
    <w:rsid w:val="00FD0711"/>
    <w:rsid w:val="00FD0A4E"/>
    <w:rsid w:val="00FD2E2E"/>
    <w:rsid w:val="00FF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11A4"/>
  <w15:chartTrackingRefBased/>
  <w15:docId w15:val="{16F4F74A-C09F-4656-B7A8-44BAD8B4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15D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D5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basedOn w:val="Standaard"/>
    <w:uiPriority w:val="1"/>
    <w:qFormat/>
    <w:rsid w:val="00A04D9D"/>
    <w:pPr>
      <w:spacing w:after="0" w:line="240" w:lineRule="auto"/>
    </w:pPr>
    <w:rPr>
      <w:rFonts w:cs="Times New Roman"/>
      <w:szCs w:val="18"/>
      <w:lang w:val="nl-NL" w:eastAsia="nl-NL"/>
    </w:rPr>
  </w:style>
  <w:style w:type="paragraph" w:styleId="Lijstalinea">
    <w:name w:val="List Paragraph"/>
    <w:basedOn w:val="Standaard"/>
    <w:uiPriority w:val="34"/>
    <w:qFormat/>
    <w:rsid w:val="001718FF"/>
    <w:pPr>
      <w:ind w:left="720"/>
      <w:contextualSpacing/>
    </w:pPr>
  </w:style>
  <w:style w:type="character" w:styleId="Verwijzingopmerking">
    <w:name w:val="annotation reference"/>
    <w:basedOn w:val="Standaardalinea-lettertype"/>
    <w:uiPriority w:val="99"/>
    <w:semiHidden/>
    <w:unhideWhenUsed/>
    <w:rsid w:val="00827E9D"/>
    <w:rPr>
      <w:sz w:val="16"/>
      <w:szCs w:val="16"/>
    </w:rPr>
  </w:style>
  <w:style w:type="paragraph" w:styleId="Tekstopmerking">
    <w:name w:val="annotation text"/>
    <w:basedOn w:val="Standaard"/>
    <w:link w:val="TekstopmerkingChar"/>
    <w:uiPriority w:val="99"/>
    <w:semiHidden/>
    <w:unhideWhenUsed/>
    <w:rsid w:val="00827E9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27E9D"/>
    <w:rPr>
      <w:sz w:val="20"/>
      <w:szCs w:val="20"/>
    </w:rPr>
  </w:style>
  <w:style w:type="paragraph" w:styleId="Onderwerpvanopmerking">
    <w:name w:val="annotation subject"/>
    <w:basedOn w:val="Tekstopmerking"/>
    <w:next w:val="Tekstopmerking"/>
    <w:link w:val="OnderwerpvanopmerkingChar"/>
    <w:uiPriority w:val="99"/>
    <w:semiHidden/>
    <w:unhideWhenUsed/>
    <w:rsid w:val="00827E9D"/>
    <w:rPr>
      <w:b/>
      <w:bCs/>
    </w:rPr>
  </w:style>
  <w:style w:type="character" w:customStyle="1" w:styleId="OnderwerpvanopmerkingChar">
    <w:name w:val="Onderwerp van opmerking Char"/>
    <w:basedOn w:val="TekstopmerkingChar"/>
    <w:link w:val="Onderwerpvanopmerking"/>
    <w:uiPriority w:val="99"/>
    <w:semiHidden/>
    <w:rsid w:val="00827E9D"/>
    <w:rPr>
      <w:b/>
      <w:bCs/>
      <w:sz w:val="20"/>
      <w:szCs w:val="20"/>
    </w:rPr>
  </w:style>
  <w:style w:type="paragraph" w:styleId="Ballontekst">
    <w:name w:val="Balloon Text"/>
    <w:basedOn w:val="Standaard"/>
    <w:link w:val="BallontekstChar"/>
    <w:uiPriority w:val="99"/>
    <w:semiHidden/>
    <w:unhideWhenUsed/>
    <w:rsid w:val="00827E9D"/>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27E9D"/>
    <w:rPr>
      <w:rFonts w:ascii="Segoe UI" w:hAnsi="Segoe UI" w:cs="Segoe UI"/>
      <w:szCs w:val="18"/>
    </w:rPr>
  </w:style>
  <w:style w:type="paragraph" w:styleId="Koptekst">
    <w:name w:val="header"/>
    <w:basedOn w:val="Standaard"/>
    <w:link w:val="KoptekstChar"/>
    <w:uiPriority w:val="99"/>
    <w:unhideWhenUsed/>
    <w:rsid w:val="002F4A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4A53"/>
  </w:style>
  <w:style w:type="paragraph" w:styleId="Voettekst">
    <w:name w:val="footer"/>
    <w:basedOn w:val="Standaard"/>
    <w:link w:val="VoettekstChar"/>
    <w:uiPriority w:val="99"/>
    <w:unhideWhenUsed/>
    <w:rsid w:val="002F4A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4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2164">
      <w:bodyDiv w:val="1"/>
      <w:marLeft w:val="0"/>
      <w:marRight w:val="0"/>
      <w:marTop w:val="0"/>
      <w:marBottom w:val="0"/>
      <w:divBdr>
        <w:top w:val="none" w:sz="0" w:space="0" w:color="auto"/>
        <w:left w:val="none" w:sz="0" w:space="0" w:color="auto"/>
        <w:bottom w:val="none" w:sz="0" w:space="0" w:color="auto"/>
        <w:right w:val="none" w:sz="0" w:space="0" w:color="auto"/>
      </w:divBdr>
    </w:div>
    <w:div w:id="65342088">
      <w:bodyDiv w:val="1"/>
      <w:marLeft w:val="0"/>
      <w:marRight w:val="0"/>
      <w:marTop w:val="0"/>
      <w:marBottom w:val="0"/>
      <w:divBdr>
        <w:top w:val="none" w:sz="0" w:space="0" w:color="auto"/>
        <w:left w:val="none" w:sz="0" w:space="0" w:color="auto"/>
        <w:bottom w:val="none" w:sz="0" w:space="0" w:color="auto"/>
        <w:right w:val="none" w:sz="0" w:space="0" w:color="auto"/>
      </w:divBdr>
    </w:div>
    <w:div w:id="120155287">
      <w:bodyDiv w:val="1"/>
      <w:marLeft w:val="0"/>
      <w:marRight w:val="0"/>
      <w:marTop w:val="0"/>
      <w:marBottom w:val="0"/>
      <w:divBdr>
        <w:top w:val="none" w:sz="0" w:space="0" w:color="auto"/>
        <w:left w:val="none" w:sz="0" w:space="0" w:color="auto"/>
        <w:bottom w:val="none" w:sz="0" w:space="0" w:color="auto"/>
        <w:right w:val="none" w:sz="0" w:space="0" w:color="auto"/>
      </w:divBdr>
    </w:div>
    <w:div w:id="197470447">
      <w:bodyDiv w:val="1"/>
      <w:marLeft w:val="0"/>
      <w:marRight w:val="0"/>
      <w:marTop w:val="0"/>
      <w:marBottom w:val="0"/>
      <w:divBdr>
        <w:top w:val="none" w:sz="0" w:space="0" w:color="auto"/>
        <w:left w:val="none" w:sz="0" w:space="0" w:color="auto"/>
        <w:bottom w:val="none" w:sz="0" w:space="0" w:color="auto"/>
        <w:right w:val="none" w:sz="0" w:space="0" w:color="auto"/>
      </w:divBdr>
    </w:div>
    <w:div w:id="242221612">
      <w:bodyDiv w:val="1"/>
      <w:marLeft w:val="0"/>
      <w:marRight w:val="0"/>
      <w:marTop w:val="0"/>
      <w:marBottom w:val="0"/>
      <w:divBdr>
        <w:top w:val="none" w:sz="0" w:space="0" w:color="auto"/>
        <w:left w:val="none" w:sz="0" w:space="0" w:color="auto"/>
        <w:bottom w:val="none" w:sz="0" w:space="0" w:color="auto"/>
        <w:right w:val="none" w:sz="0" w:space="0" w:color="auto"/>
      </w:divBdr>
    </w:div>
    <w:div w:id="247882666">
      <w:bodyDiv w:val="1"/>
      <w:marLeft w:val="0"/>
      <w:marRight w:val="0"/>
      <w:marTop w:val="0"/>
      <w:marBottom w:val="0"/>
      <w:divBdr>
        <w:top w:val="none" w:sz="0" w:space="0" w:color="auto"/>
        <w:left w:val="none" w:sz="0" w:space="0" w:color="auto"/>
        <w:bottom w:val="none" w:sz="0" w:space="0" w:color="auto"/>
        <w:right w:val="none" w:sz="0" w:space="0" w:color="auto"/>
      </w:divBdr>
    </w:div>
    <w:div w:id="291135645">
      <w:bodyDiv w:val="1"/>
      <w:marLeft w:val="0"/>
      <w:marRight w:val="0"/>
      <w:marTop w:val="0"/>
      <w:marBottom w:val="0"/>
      <w:divBdr>
        <w:top w:val="none" w:sz="0" w:space="0" w:color="auto"/>
        <w:left w:val="none" w:sz="0" w:space="0" w:color="auto"/>
        <w:bottom w:val="none" w:sz="0" w:space="0" w:color="auto"/>
        <w:right w:val="none" w:sz="0" w:space="0" w:color="auto"/>
      </w:divBdr>
    </w:div>
    <w:div w:id="333384444">
      <w:bodyDiv w:val="1"/>
      <w:marLeft w:val="0"/>
      <w:marRight w:val="0"/>
      <w:marTop w:val="0"/>
      <w:marBottom w:val="0"/>
      <w:divBdr>
        <w:top w:val="none" w:sz="0" w:space="0" w:color="auto"/>
        <w:left w:val="none" w:sz="0" w:space="0" w:color="auto"/>
        <w:bottom w:val="none" w:sz="0" w:space="0" w:color="auto"/>
        <w:right w:val="none" w:sz="0" w:space="0" w:color="auto"/>
      </w:divBdr>
    </w:div>
    <w:div w:id="334914922">
      <w:bodyDiv w:val="1"/>
      <w:marLeft w:val="0"/>
      <w:marRight w:val="0"/>
      <w:marTop w:val="0"/>
      <w:marBottom w:val="0"/>
      <w:divBdr>
        <w:top w:val="none" w:sz="0" w:space="0" w:color="auto"/>
        <w:left w:val="none" w:sz="0" w:space="0" w:color="auto"/>
        <w:bottom w:val="none" w:sz="0" w:space="0" w:color="auto"/>
        <w:right w:val="none" w:sz="0" w:space="0" w:color="auto"/>
      </w:divBdr>
    </w:div>
    <w:div w:id="431778759">
      <w:bodyDiv w:val="1"/>
      <w:marLeft w:val="0"/>
      <w:marRight w:val="0"/>
      <w:marTop w:val="0"/>
      <w:marBottom w:val="0"/>
      <w:divBdr>
        <w:top w:val="none" w:sz="0" w:space="0" w:color="auto"/>
        <w:left w:val="none" w:sz="0" w:space="0" w:color="auto"/>
        <w:bottom w:val="none" w:sz="0" w:space="0" w:color="auto"/>
        <w:right w:val="none" w:sz="0" w:space="0" w:color="auto"/>
      </w:divBdr>
    </w:div>
    <w:div w:id="489366813">
      <w:bodyDiv w:val="1"/>
      <w:marLeft w:val="0"/>
      <w:marRight w:val="0"/>
      <w:marTop w:val="0"/>
      <w:marBottom w:val="0"/>
      <w:divBdr>
        <w:top w:val="none" w:sz="0" w:space="0" w:color="auto"/>
        <w:left w:val="none" w:sz="0" w:space="0" w:color="auto"/>
        <w:bottom w:val="none" w:sz="0" w:space="0" w:color="auto"/>
        <w:right w:val="none" w:sz="0" w:space="0" w:color="auto"/>
      </w:divBdr>
    </w:div>
    <w:div w:id="545678485">
      <w:bodyDiv w:val="1"/>
      <w:marLeft w:val="0"/>
      <w:marRight w:val="0"/>
      <w:marTop w:val="0"/>
      <w:marBottom w:val="0"/>
      <w:divBdr>
        <w:top w:val="none" w:sz="0" w:space="0" w:color="auto"/>
        <w:left w:val="none" w:sz="0" w:space="0" w:color="auto"/>
        <w:bottom w:val="none" w:sz="0" w:space="0" w:color="auto"/>
        <w:right w:val="none" w:sz="0" w:space="0" w:color="auto"/>
      </w:divBdr>
    </w:div>
    <w:div w:id="723408132">
      <w:bodyDiv w:val="1"/>
      <w:marLeft w:val="0"/>
      <w:marRight w:val="0"/>
      <w:marTop w:val="0"/>
      <w:marBottom w:val="0"/>
      <w:divBdr>
        <w:top w:val="none" w:sz="0" w:space="0" w:color="auto"/>
        <w:left w:val="none" w:sz="0" w:space="0" w:color="auto"/>
        <w:bottom w:val="none" w:sz="0" w:space="0" w:color="auto"/>
        <w:right w:val="none" w:sz="0" w:space="0" w:color="auto"/>
      </w:divBdr>
    </w:div>
    <w:div w:id="757604978">
      <w:bodyDiv w:val="1"/>
      <w:marLeft w:val="0"/>
      <w:marRight w:val="0"/>
      <w:marTop w:val="0"/>
      <w:marBottom w:val="0"/>
      <w:divBdr>
        <w:top w:val="none" w:sz="0" w:space="0" w:color="auto"/>
        <w:left w:val="none" w:sz="0" w:space="0" w:color="auto"/>
        <w:bottom w:val="none" w:sz="0" w:space="0" w:color="auto"/>
        <w:right w:val="none" w:sz="0" w:space="0" w:color="auto"/>
      </w:divBdr>
    </w:div>
    <w:div w:id="776365309">
      <w:bodyDiv w:val="1"/>
      <w:marLeft w:val="0"/>
      <w:marRight w:val="0"/>
      <w:marTop w:val="0"/>
      <w:marBottom w:val="0"/>
      <w:divBdr>
        <w:top w:val="none" w:sz="0" w:space="0" w:color="auto"/>
        <w:left w:val="none" w:sz="0" w:space="0" w:color="auto"/>
        <w:bottom w:val="none" w:sz="0" w:space="0" w:color="auto"/>
        <w:right w:val="none" w:sz="0" w:space="0" w:color="auto"/>
      </w:divBdr>
    </w:div>
    <w:div w:id="897592131">
      <w:bodyDiv w:val="1"/>
      <w:marLeft w:val="0"/>
      <w:marRight w:val="0"/>
      <w:marTop w:val="0"/>
      <w:marBottom w:val="0"/>
      <w:divBdr>
        <w:top w:val="none" w:sz="0" w:space="0" w:color="auto"/>
        <w:left w:val="none" w:sz="0" w:space="0" w:color="auto"/>
        <w:bottom w:val="none" w:sz="0" w:space="0" w:color="auto"/>
        <w:right w:val="none" w:sz="0" w:space="0" w:color="auto"/>
      </w:divBdr>
    </w:div>
    <w:div w:id="901021136">
      <w:bodyDiv w:val="1"/>
      <w:marLeft w:val="0"/>
      <w:marRight w:val="0"/>
      <w:marTop w:val="0"/>
      <w:marBottom w:val="0"/>
      <w:divBdr>
        <w:top w:val="none" w:sz="0" w:space="0" w:color="auto"/>
        <w:left w:val="none" w:sz="0" w:space="0" w:color="auto"/>
        <w:bottom w:val="none" w:sz="0" w:space="0" w:color="auto"/>
        <w:right w:val="none" w:sz="0" w:space="0" w:color="auto"/>
      </w:divBdr>
    </w:div>
    <w:div w:id="917010135">
      <w:bodyDiv w:val="1"/>
      <w:marLeft w:val="0"/>
      <w:marRight w:val="0"/>
      <w:marTop w:val="0"/>
      <w:marBottom w:val="0"/>
      <w:divBdr>
        <w:top w:val="none" w:sz="0" w:space="0" w:color="auto"/>
        <w:left w:val="none" w:sz="0" w:space="0" w:color="auto"/>
        <w:bottom w:val="none" w:sz="0" w:space="0" w:color="auto"/>
        <w:right w:val="none" w:sz="0" w:space="0" w:color="auto"/>
      </w:divBdr>
    </w:div>
    <w:div w:id="948049874">
      <w:bodyDiv w:val="1"/>
      <w:marLeft w:val="0"/>
      <w:marRight w:val="0"/>
      <w:marTop w:val="0"/>
      <w:marBottom w:val="0"/>
      <w:divBdr>
        <w:top w:val="none" w:sz="0" w:space="0" w:color="auto"/>
        <w:left w:val="none" w:sz="0" w:space="0" w:color="auto"/>
        <w:bottom w:val="none" w:sz="0" w:space="0" w:color="auto"/>
        <w:right w:val="none" w:sz="0" w:space="0" w:color="auto"/>
      </w:divBdr>
    </w:div>
    <w:div w:id="986477103">
      <w:bodyDiv w:val="1"/>
      <w:marLeft w:val="0"/>
      <w:marRight w:val="0"/>
      <w:marTop w:val="0"/>
      <w:marBottom w:val="0"/>
      <w:divBdr>
        <w:top w:val="none" w:sz="0" w:space="0" w:color="auto"/>
        <w:left w:val="none" w:sz="0" w:space="0" w:color="auto"/>
        <w:bottom w:val="none" w:sz="0" w:space="0" w:color="auto"/>
        <w:right w:val="none" w:sz="0" w:space="0" w:color="auto"/>
      </w:divBdr>
    </w:div>
    <w:div w:id="1006635962">
      <w:bodyDiv w:val="1"/>
      <w:marLeft w:val="0"/>
      <w:marRight w:val="0"/>
      <w:marTop w:val="0"/>
      <w:marBottom w:val="0"/>
      <w:divBdr>
        <w:top w:val="none" w:sz="0" w:space="0" w:color="auto"/>
        <w:left w:val="none" w:sz="0" w:space="0" w:color="auto"/>
        <w:bottom w:val="none" w:sz="0" w:space="0" w:color="auto"/>
        <w:right w:val="none" w:sz="0" w:space="0" w:color="auto"/>
      </w:divBdr>
    </w:div>
    <w:div w:id="1031687451">
      <w:bodyDiv w:val="1"/>
      <w:marLeft w:val="0"/>
      <w:marRight w:val="0"/>
      <w:marTop w:val="0"/>
      <w:marBottom w:val="0"/>
      <w:divBdr>
        <w:top w:val="none" w:sz="0" w:space="0" w:color="auto"/>
        <w:left w:val="none" w:sz="0" w:space="0" w:color="auto"/>
        <w:bottom w:val="none" w:sz="0" w:space="0" w:color="auto"/>
        <w:right w:val="none" w:sz="0" w:space="0" w:color="auto"/>
      </w:divBdr>
    </w:div>
    <w:div w:id="1073433635">
      <w:bodyDiv w:val="1"/>
      <w:marLeft w:val="0"/>
      <w:marRight w:val="0"/>
      <w:marTop w:val="0"/>
      <w:marBottom w:val="0"/>
      <w:divBdr>
        <w:top w:val="none" w:sz="0" w:space="0" w:color="auto"/>
        <w:left w:val="none" w:sz="0" w:space="0" w:color="auto"/>
        <w:bottom w:val="none" w:sz="0" w:space="0" w:color="auto"/>
        <w:right w:val="none" w:sz="0" w:space="0" w:color="auto"/>
      </w:divBdr>
    </w:div>
    <w:div w:id="1151755091">
      <w:bodyDiv w:val="1"/>
      <w:marLeft w:val="0"/>
      <w:marRight w:val="0"/>
      <w:marTop w:val="0"/>
      <w:marBottom w:val="0"/>
      <w:divBdr>
        <w:top w:val="none" w:sz="0" w:space="0" w:color="auto"/>
        <w:left w:val="none" w:sz="0" w:space="0" w:color="auto"/>
        <w:bottom w:val="none" w:sz="0" w:space="0" w:color="auto"/>
        <w:right w:val="none" w:sz="0" w:space="0" w:color="auto"/>
      </w:divBdr>
    </w:div>
    <w:div w:id="1206406246">
      <w:bodyDiv w:val="1"/>
      <w:marLeft w:val="0"/>
      <w:marRight w:val="0"/>
      <w:marTop w:val="0"/>
      <w:marBottom w:val="0"/>
      <w:divBdr>
        <w:top w:val="none" w:sz="0" w:space="0" w:color="auto"/>
        <w:left w:val="none" w:sz="0" w:space="0" w:color="auto"/>
        <w:bottom w:val="none" w:sz="0" w:space="0" w:color="auto"/>
        <w:right w:val="none" w:sz="0" w:space="0" w:color="auto"/>
      </w:divBdr>
    </w:div>
    <w:div w:id="1251306998">
      <w:bodyDiv w:val="1"/>
      <w:marLeft w:val="0"/>
      <w:marRight w:val="0"/>
      <w:marTop w:val="0"/>
      <w:marBottom w:val="0"/>
      <w:divBdr>
        <w:top w:val="none" w:sz="0" w:space="0" w:color="auto"/>
        <w:left w:val="none" w:sz="0" w:space="0" w:color="auto"/>
        <w:bottom w:val="none" w:sz="0" w:space="0" w:color="auto"/>
        <w:right w:val="none" w:sz="0" w:space="0" w:color="auto"/>
      </w:divBdr>
    </w:div>
    <w:div w:id="1255430376">
      <w:bodyDiv w:val="1"/>
      <w:marLeft w:val="0"/>
      <w:marRight w:val="0"/>
      <w:marTop w:val="0"/>
      <w:marBottom w:val="0"/>
      <w:divBdr>
        <w:top w:val="none" w:sz="0" w:space="0" w:color="auto"/>
        <w:left w:val="none" w:sz="0" w:space="0" w:color="auto"/>
        <w:bottom w:val="none" w:sz="0" w:space="0" w:color="auto"/>
        <w:right w:val="none" w:sz="0" w:space="0" w:color="auto"/>
      </w:divBdr>
    </w:div>
    <w:div w:id="1263417050">
      <w:bodyDiv w:val="1"/>
      <w:marLeft w:val="0"/>
      <w:marRight w:val="0"/>
      <w:marTop w:val="0"/>
      <w:marBottom w:val="0"/>
      <w:divBdr>
        <w:top w:val="none" w:sz="0" w:space="0" w:color="auto"/>
        <w:left w:val="none" w:sz="0" w:space="0" w:color="auto"/>
        <w:bottom w:val="none" w:sz="0" w:space="0" w:color="auto"/>
        <w:right w:val="none" w:sz="0" w:space="0" w:color="auto"/>
      </w:divBdr>
    </w:div>
    <w:div w:id="1277296980">
      <w:bodyDiv w:val="1"/>
      <w:marLeft w:val="0"/>
      <w:marRight w:val="0"/>
      <w:marTop w:val="0"/>
      <w:marBottom w:val="0"/>
      <w:divBdr>
        <w:top w:val="none" w:sz="0" w:space="0" w:color="auto"/>
        <w:left w:val="none" w:sz="0" w:space="0" w:color="auto"/>
        <w:bottom w:val="none" w:sz="0" w:space="0" w:color="auto"/>
        <w:right w:val="none" w:sz="0" w:space="0" w:color="auto"/>
      </w:divBdr>
    </w:div>
    <w:div w:id="1279797695">
      <w:bodyDiv w:val="1"/>
      <w:marLeft w:val="0"/>
      <w:marRight w:val="0"/>
      <w:marTop w:val="0"/>
      <w:marBottom w:val="0"/>
      <w:divBdr>
        <w:top w:val="none" w:sz="0" w:space="0" w:color="auto"/>
        <w:left w:val="none" w:sz="0" w:space="0" w:color="auto"/>
        <w:bottom w:val="none" w:sz="0" w:space="0" w:color="auto"/>
        <w:right w:val="none" w:sz="0" w:space="0" w:color="auto"/>
      </w:divBdr>
    </w:div>
    <w:div w:id="1304047419">
      <w:bodyDiv w:val="1"/>
      <w:marLeft w:val="0"/>
      <w:marRight w:val="0"/>
      <w:marTop w:val="0"/>
      <w:marBottom w:val="0"/>
      <w:divBdr>
        <w:top w:val="none" w:sz="0" w:space="0" w:color="auto"/>
        <w:left w:val="none" w:sz="0" w:space="0" w:color="auto"/>
        <w:bottom w:val="none" w:sz="0" w:space="0" w:color="auto"/>
        <w:right w:val="none" w:sz="0" w:space="0" w:color="auto"/>
      </w:divBdr>
    </w:div>
    <w:div w:id="1313221030">
      <w:bodyDiv w:val="1"/>
      <w:marLeft w:val="0"/>
      <w:marRight w:val="0"/>
      <w:marTop w:val="0"/>
      <w:marBottom w:val="0"/>
      <w:divBdr>
        <w:top w:val="none" w:sz="0" w:space="0" w:color="auto"/>
        <w:left w:val="none" w:sz="0" w:space="0" w:color="auto"/>
        <w:bottom w:val="none" w:sz="0" w:space="0" w:color="auto"/>
        <w:right w:val="none" w:sz="0" w:space="0" w:color="auto"/>
      </w:divBdr>
    </w:div>
    <w:div w:id="1329139309">
      <w:bodyDiv w:val="1"/>
      <w:marLeft w:val="0"/>
      <w:marRight w:val="0"/>
      <w:marTop w:val="0"/>
      <w:marBottom w:val="0"/>
      <w:divBdr>
        <w:top w:val="none" w:sz="0" w:space="0" w:color="auto"/>
        <w:left w:val="none" w:sz="0" w:space="0" w:color="auto"/>
        <w:bottom w:val="none" w:sz="0" w:space="0" w:color="auto"/>
        <w:right w:val="none" w:sz="0" w:space="0" w:color="auto"/>
      </w:divBdr>
    </w:div>
    <w:div w:id="1388071489">
      <w:bodyDiv w:val="1"/>
      <w:marLeft w:val="0"/>
      <w:marRight w:val="0"/>
      <w:marTop w:val="0"/>
      <w:marBottom w:val="0"/>
      <w:divBdr>
        <w:top w:val="none" w:sz="0" w:space="0" w:color="auto"/>
        <w:left w:val="none" w:sz="0" w:space="0" w:color="auto"/>
        <w:bottom w:val="none" w:sz="0" w:space="0" w:color="auto"/>
        <w:right w:val="none" w:sz="0" w:space="0" w:color="auto"/>
      </w:divBdr>
    </w:div>
    <w:div w:id="1437481796">
      <w:bodyDiv w:val="1"/>
      <w:marLeft w:val="0"/>
      <w:marRight w:val="0"/>
      <w:marTop w:val="0"/>
      <w:marBottom w:val="0"/>
      <w:divBdr>
        <w:top w:val="none" w:sz="0" w:space="0" w:color="auto"/>
        <w:left w:val="none" w:sz="0" w:space="0" w:color="auto"/>
        <w:bottom w:val="none" w:sz="0" w:space="0" w:color="auto"/>
        <w:right w:val="none" w:sz="0" w:space="0" w:color="auto"/>
      </w:divBdr>
    </w:div>
    <w:div w:id="1500806977">
      <w:bodyDiv w:val="1"/>
      <w:marLeft w:val="0"/>
      <w:marRight w:val="0"/>
      <w:marTop w:val="0"/>
      <w:marBottom w:val="0"/>
      <w:divBdr>
        <w:top w:val="none" w:sz="0" w:space="0" w:color="auto"/>
        <w:left w:val="none" w:sz="0" w:space="0" w:color="auto"/>
        <w:bottom w:val="none" w:sz="0" w:space="0" w:color="auto"/>
        <w:right w:val="none" w:sz="0" w:space="0" w:color="auto"/>
      </w:divBdr>
    </w:div>
    <w:div w:id="1507208261">
      <w:bodyDiv w:val="1"/>
      <w:marLeft w:val="0"/>
      <w:marRight w:val="0"/>
      <w:marTop w:val="0"/>
      <w:marBottom w:val="0"/>
      <w:divBdr>
        <w:top w:val="none" w:sz="0" w:space="0" w:color="auto"/>
        <w:left w:val="none" w:sz="0" w:space="0" w:color="auto"/>
        <w:bottom w:val="none" w:sz="0" w:space="0" w:color="auto"/>
        <w:right w:val="none" w:sz="0" w:space="0" w:color="auto"/>
      </w:divBdr>
    </w:div>
    <w:div w:id="1608585628">
      <w:bodyDiv w:val="1"/>
      <w:marLeft w:val="0"/>
      <w:marRight w:val="0"/>
      <w:marTop w:val="0"/>
      <w:marBottom w:val="0"/>
      <w:divBdr>
        <w:top w:val="none" w:sz="0" w:space="0" w:color="auto"/>
        <w:left w:val="none" w:sz="0" w:space="0" w:color="auto"/>
        <w:bottom w:val="none" w:sz="0" w:space="0" w:color="auto"/>
        <w:right w:val="none" w:sz="0" w:space="0" w:color="auto"/>
      </w:divBdr>
    </w:div>
    <w:div w:id="1700816556">
      <w:bodyDiv w:val="1"/>
      <w:marLeft w:val="0"/>
      <w:marRight w:val="0"/>
      <w:marTop w:val="0"/>
      <w:marBottom w:val="0"/>
      <w:divBdr>
        <w:top w:val="none" w:sz="0" w:space="0" w:color="auto"/>
        <w:left w:val="none" w:sz="0" w:space="0" w:color="auto"/>
        <w:bottom w:val="none" w:sz="0" w:space="0" w:color="auto"/>
        <w:right w:val="none" w:sz="0" w:space="0" w:color="auto"/>
      </w:divBdr>
    </w:div>
    <w:div w:id="1785538401">
      <w:bodyDiv w:val="1"/>
      <w:marLeft w:val="0"/>
      <w:marRight w:val="0"/>
      <w:marTop w:val="0"/>
      <w:marBottom w:val="0"/>
      <w:divBdr>
        <w:top w:val="none" w:sz="0" w:space="0" w:color="auto"/>
        <w:left w:val="none" w:sz="0" w:space="0" w:color="auto"/>
        <w:bottom w:val="none" w:sz="0" w:space="0" w:color="auto"/>
        <w:right w:val="none" w:sz="0" w:space="0" w:color="auto"/>
      </w:divBdr>
    </w:div>
    <w:div w:id="1822572393">
      <w:bodyDiv w:val="1"/>
      <w:marLeft w:val="0"/>
      <w:marRight w:val="0"/>
      <w:marTop w:val="0"/>
      <w:marBottom w:val="0"/>
      <w:divBdr>
        <w:top w:val="none" w:sz="0" w:space="0" w:color="auto"/>
        <w:left w:val="none" w:sz="0" w:space="0" w:color="auto"/>
        <w:bottom w:val="none" w:sz="0" w:space="0" w:color="auto"/>
        <w:right w:val="none" w:sz="0" w:space="0" w:color="auto"/>
      </w:divBdr>
    </w:div>
    <w:div w:id="1859661877">
      <w:bodyDiv w:val="1"/>
      <w:marLeft w:val="0"/>
      <w:marRight w:val="0"/>
      <w:marTop w:val="0"/>
      <w:marBottom w:val="0"/>
      <w:divBdr>
        <w:top w:val="none" w:sz="0" w:space="0" w:color="auto"/>
        <w:left w:val="none" w:sz="0" w:space="0" w:color="auto"/>
        <w:bottom w:val="none" w:sz="0" w:space="0" w:color="auto"/>
        <w:right w:val="none" w:sz="0" w:space="0" w:color="auto"/>
      </w:divBdr>
    </w:div>
    <w:div w:id="1894345385">
      <w:bodyDiv w:val="1"/>
      <w:marLeft w:val="0"/>
      <w:marRight w:val="0"/>
      <w:marTop w:val="0"/>
      <w:marBottom w:val="0"/>
      <w:divBdr>
        <w:top w:val="none" w:sz="0" w:space="0" w:color="auto"/>
        <w:left w:val="none" w:sz="0" w:space="0" w:color="auto"/>
        <w:bottom w:val="none" w:sz="0" w:space="0" w:color="auto"/>
        <w:right w:val="none" w:sz="0" w:space="0" w:color="auto"/>
      </w:divBdr>
    </w:div>
    <w:div w:id="1924534917">
      <w:bodyDiv w:val="1"/>
      <w:marLeft w:val="0"/>
      <w:marRight w:val="0"/>
      <w:marTop w:val="0"/>
      <w:marBottom w:val="0"/>
      <w:divBdr>
        <w:top w:val="none" w:sz="0" w:space="0" w:color="auto"/>
        <w:left w:val="none" w:sz="0" w:space="0" w:color="auto"/>
        <w:bottom w:val="none" w:sz="0" w:space="0" w:color="auto"/>
        <w:right w:val="none" w:sz="0" w:space="0" w:color="auto"/>
      </w:divBdr>
    </w:div>
    <w:div w:id="1963994124">
      <w:bodyDiv w:val="1"/>
      <w:marLeft w:val="0"/>
      <w:marRight w:val="0"/>
      <w:marTop w:val="0"/>
      <w:marBottom w:val="0"/>
      <w:divBdr>
        <w:top w:val="none" w:sz="0" w:space="0" w:color="auto"/>
        <w:left w:val="none" w:sz="0" w:space="0" w:color="auto"/>
        <w:bottom w:val="none" w:sz="0" w:space="0" w:color="auto"/>
        <w:right w:val="none" w:sz="0" w:space="0" w:color="auto"/>
      </w:divBdr>
    </w:div>
    <w:div w:id="2066950458">
      <w:bodyDiv w:val="1"/>
      <w:marLeft w:val="0"/>
      <w:marRight w:val="0"/>
      <w:marTop w:val="0"/>
      <w:marBottom w:val="0"/>
      <w:divBdr>
        <w:top w:val="none" w:sz="0" w:space="0" w:color="auto"/>
        <w:left w:val="none" w:sz="0" w:space="0" w:color="auto"/>
        <w:bottom w:val="none" w:sz="0" w:space="0" w:color="auto"/>
        <w:right w:val="none" w:sz="0" w:space="0" w:color="auto"/>
      </w:divBdr>
    </w:div>
    <w:div w:id="2070834854">
      <w:bodyDiv w:val="1"/>
      <w:marLeft w:val="0"/>
      <w:marRight w:val="0"/>
      <w:marTop w:val="0"/>
      <w:marBottom w:val="0"/>
      <w:divBdr>
        <w:top w:val="none" w:sz="0" w:space="0" w:color="auto"/>
        <w:left w:val="none" w:sz="0" w:space="0" w:color="auto"/>
        <w:bottom w:val="none" w:sz="0" w:space="0" w:color="auto"/>
        <w:right w:val="none" w:sz="0" w:space="0" w:color="auto"/>
      </w:divBdr>
    </w:div>
    <w:div w:id="207423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1804</ap:Words>
  <ap:Characters>9923</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2021-12-02T14:21:00.0000000Z</dcterms:created>
  <dcterms:modified xsi:type="dcterms:W3CDTF">2021-12-10T13:27:00.0000000Z</dcterms:modified>
  <version/>
  <category/>
</coreProperties>
</file>