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01516" w:rsidR="009D66AA" w:rsidP="00125479" w:rsidRDefault="009D66AA">
      <w:pPr>
        <w:spacing w:after="0" w:line="240" w:lineRule="auto"/>
        <w:ind w:right="-46"/>
        <w:contextualSpacing/>
        <w:jc w:val="center"/>
        <w:rPr>
          <w:rFonts w:ascii="Verdana" w:hAnsi="Verdana" w:eastAsia="Verdana" w:cs="Verdana"/>
          <w:b/>
          <w:bCs/>
          <w:spacing w:val="-17"/>
          <w:sz w:val="24"/>
          <w:szCs w:val="24"/>
          <w:lang w:val="nl-NL"/>
        </w:rPr>
      </w:pPr>
      <w:bookmarkStart w:name="_GoBack" w:id="0"/>
      <w:bookmarkEnd w:id="0"/>
      <w:r w:rsidRPr="00701516">
        <w:rPr>
          <w:rFonts w:ascii="Verdana" w:hAnsi="Verdana" w:eastAsia="Verdana" w:cs="Verdana"/>
          <w:b/>
          <w:bCs/>
          <w:sz w:val="24"/>
          <w:szCs w:val="24"/>
          <w:lang w:val="nl-NL"/>
        </w:rPr>
        <w:t>Geannoteerde</w:t>
      </w:r>
      <w:r w:rsidRPr="00701516">
        <w:rPr>
          <w:rFonts w:ascii="Verdana" w:hAnsi="Verdana" w:eastAsia="Verdana" w:cs="Verdana"/>
          <w:b/>
          <w:bCs/>
          <w:spacing w:val="-2"/>
          <w:sz w:val="24"/>
          <w:szCs w:val="24"/>
          <w:lang w:val="nl-NL"/>
        </w:rPr>
        <w:t xml:space="preserve"> </w:t>
      </w:r>
      <w:r w:rsidRPr="00701516">
        <w:rPr>
          <w:rFonts w:ascii="Verdana" w:hAnsi="Verdana" w:eastAsia="Verdana" w:cs="Verdana"/>
          <w:b/>
          <w:bCs/>
          <w:sz w:val="24"/>
          <w:szCs w:val="24"/>
          <w:lang w:val="nl-NL"/>
        </w:rPr>
        <w:t>agenda van de bijeenkomst</w:t>
      </w:r>
    </w:p>
    <w:p w:rsidRPr="00701516" w:rsidR="009D66AA" w:rsidP="00125479" w:rsidRDefault="009D66AA">
      <w:pPr>
        <w:spacing w:after="0" w:line="240" w:lineRule="auto"/>
        <w:ind w:right="-46"/>
        <w:contextualSpacing/>
        <w:jc w:val="center"/>
        <w:rPr>
          <w:rFonts w:ascii="Verdana" w:hAnsi="Verdana" w:eastAsia="Verdana" w:cs="Verdana"/>
          <w:b/>
          <w:bCs/>
          <w:spacing w:val="-17"/>
          <w:sz w:val="24"/>
          <w:szCs w:val="24"/>
          <w:lang w:val="nl-NL"/>
        </w:rPr>
      </w:pPr>
      <w:r w:rsidRPr="00701516">
        <w:rPr>
          <w:rFonts w:ascii="Verdana" w:hAnsi="Verdana" w:eastAsia="Verdana" w:cs="Verdana"/>
          <w:b/>
          <w:bCs/>
          <w:sz w:val="24"/>
          <w:szCs w:val="24"/>
          <w:lang w:val="nl-NL"/>
        </w:rPr>
        <w:t>van de Raad Justitie</w:t>
      </w:r>
      <w:r w:rsidRPr="00701516">
        <w:rPr>
          <w:rFonts w:ascii="Verdana" w:hAnsi="Verdana" w:eastAsia="Verdana" w:cs="Verdana"/>
          <w:b/>
          <w:bCs/>
          <w:spacing w:val="-9"/>
          <w:sz w:val="24"/>
          <w:szCs w:val="24"/>
          <w:lang w:val="nl-NL"/>
        </w:rPr>
        <w:t xml:space="preserve"> </w:t>
      </w:r>
      <w:r w:rsidRPr="00701516">
        <w:rPr>
          <w:rFonts w:ascii="Verdana" w:hAnsi="Verdana" w:eastAsia="Verdana" w:cs="Verdana"/>
          <w:b/>
          <w:bCs/>
          <w:sz w:val="24"/>
          <w:szCs w:val="24"/>
          <w:lang w:val="nl-NL"/>
        </w:rPr>
        <w:t>en Binnenlandse Zaken,</w:t>
      </w:r>
    </w:p>
    <w:p w:rsidRPr="00701516" w:rsidR="009D66AA" w:rsidP="004A3EEF" w:rsidRDefault="004A3EEF">
      <w:pPr>
        <w:tabs>
          <w:tab w:val="left" w:pos="8931"/>
        </w:tabs>
        <w:spacing w:after="0" w:line="240" w:lineRule="auto"/>
        <w:ind w:right="-46"/>
        <w:contextualSpacing/>
        <w:jc w:val="center"/>
        <w:rPr>
          <w:rFonts w:ascii="Verdana" w:hAnsi="Verdana" w:eastAsia="Verdana" w:cs="Verdana"/>
          <w:sz w:val="24"/>
          <w:szCs w:val="24"/>
          <w:lang w:val="nl-NL"/>
        </w:rPr>
      </w:pPr>
      <w:r w:rsidRPr="00701516">
        <w:rPr>
          <w:rFonts w:ascii="Verdana" w:hAnsi="Verdana" w:eastAsia="Verdana" w:cs="Verdana"/>
          <w:b/>
          <w:bCs/>
          <w:sz w:val="24"/>
          <w:szCs w:val="24"/>
          <w:lang w:val="nl-NL"/>
        </w:rPr>
        <w:t>9-10</w:t>
      </w:r>
      <w:r w:rsidRPr="00701516" w:rsidR="009D66AA">
        <w:rPr>
          <w:rFonts w:ascii="Verdana" w:hAnsi="Verdana" w:eastAsia="Verdana" w:cs="Verdana"/>
          <w:b/>
          <w:bCs/>
          <w:sz w:val="24"/>
          <w:szCs w:val="24"/>
          <w:lang w:val="nl-NL"/>
        </w:rPr>
        <w:t xml:space="preserve"> </w:t>
      </w:r>
      <w:r w:rsidRPr="00701516">
        <w:rPr>
          <w:rFonts w:ascii="Verdana" w:hAnsi="Verdana" w:eastAsia="Verdana" w:cs="Verdana"/>
          <w:b/>
          <w:bCs/>
          <w:sz w:val="24"/>
          <w:szCs w:val="24"/>
          <w:lang w:val="nl-NL"/>
        </w:rPr>
        <w:t>decem</w:t>
      </w:r>
      <w:r w:rsidRPr="00701516" w:rsidR="00607284">
        <w:rPr>
          <w:rFonts w:ascii="Verdana" w:hAnsi="Verdana" w:eastAsia="Verdana" w:cs="Verdana"/>
          <w:b/>
          <w:bCs/>
          <w:sz w:val="24"/>
          <w:szCs w:val="24"/>
          <w:lang w:val="nl-NL"/>
        </w:rPr>
        <w:t>ber</w:t>
      </w:r>
      <w:r w:rsidRPr="00701516" w:rsidR="009D66AA">
        <w:rPr>
          <w:rFonts w:ascii="Verdana" w:hAnsi="Verdana" w:eastAsia="Verdana" w:cs="Verdana"/>
          <w:b/>
          <w:bCs/>
          <w:sz w:val="24"/>
          <w:szCs w:val="24"/>
          <w:lang w:val="nl-NL"/>
        </w:rPr>
        <w:t xml:space="preserve"> 2021</w:t>
      </w:r>
    </w:p>
    <w:p w:rsidRPr="00701516" w:rsidR="009D66AA" w:rsidP="00125479" w:rsidRDefault="009D66AA">
      <w:pPr>
        <w:pStyle w:val="NoSpacing"/>
        <w:rPr>
          <w:rFonts w:ascii="Verdana" w:hAnsi="Verdana"/>
          <w:b/>
          <w:bCs/>
          <w:sz w:val="20"/>
          <w:szCs w:val="20"/>
          <w:lang w:val="nl-NL"/>
        </w:rPr>
      </w:pPr>
    </w:p>
    <w:p w:rsidRPr="00701516" w:rsidR="006A3A7D" w:rsidP="00125479" w:rsidRDefault="006A3A7D">
      <w:pPr>
        <w:pStyle w:val="NoSpacing"/>
        <w:contextualSpacing/>
        <w:rPr>
          <w:rFonts w:ascii="Verdana" w:hAnsi="Verdana"/>
          <w:b/>
          <w:bCs/>
          <w:sz w:val="20"/>
          <w:szCs w:val="20"/>
          <w:lang w:val="nl-NL"/>
        </w:rPr>
      </w:pPr>
    </w:p>
    <w:p w:rsidRPr="00701516" w:rsidR="004A3EEF" w:rsidP="004A3EEF" w:rsidRDefault="004A3EEF">
      <w:pPr>
        <w:pStyle w:val="ListParagraph"/>
        <w:numPr>
          <w:ilvl w:val="0"/>
          <w:numId w:val="8"/>
        </w:numPr>
        <w:spacing w:after="0" w:line="240" w:lineRule="auto"/>
        <w:ind w:right="-20"/>
        <w:rPr>
          <w:rFonts w:ascii="Verdana" w:hAnsi="Verdana" w:eastAsia="Verdana" w:cs="Verdana"/>
          <w:b/>
          <w:bCs/>
          <w:position w:val="-1"/>
          <w:lang w:val="nl-NL"/>
        </w:rPr>
      </w:pPr>
      <w:r w:rsidRPr="00701516">
        <w:rPr>
          <w:rFonts w:ascii="Verdana" w:hAnsi="Verdana" w:eastAsia="Verdana" w:cs="Verdana"/>
          <w:b/>
          <w:bCs/>
          <w:position w:val="-1"/>
          <w:lang w:val="nl-NL"/>
        </w:rPr>
        <w:t xml:space="preserve">Binnenlandse Zaken, Asiel en Migratie </w:t>
      </w:r>
    </w:p>
    <w:p w:rsidRPr="00701516" w:rsidR="004A3EEF" w:rsidP="00125479" w:rsidRDefault="004A3EEF">
      <w:pPr>
        <w:spacing w:after="0" w:line="240" w:lineRule="auto"/>
        <w:ind w:right="-20"/>
        <w:rPr>
          <w:rFonts w:ascii="Verdana" w:hAnsi="Verdana" w:eastAsia="Verdana" w:cs="Verdana"/>
          <w:b/>
          <w:position w:val="-1"/>
          <w:sz w:val="18"/>
          <w:szCs w:val="18"/>
          <w:lang w:val="nl-NL"/>
        </w:rPr>
      </w:pPr>
    </w:p>
    <w:p w:rsidRPr="00701516" w:rsidR="00AD49B8" w:rsidP="004A3EEF" w:rsidRDefault="004A3EEF">
      <w:pPr>
        <w:pStyle w:val="ListParagraph"/>
        <w:numPr>
          <w:ilvl w:val="0"/>
          <w:numId w:val="11"/>
        </w:num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b/>
          <w:position w:val="-1"/>
          <w:sz w:val="18"/>
          <w:szCs w:val="18"/>
          <w:lang w:val="nl-NL"/>
        </w:rPr>
        <w:t>Richtlijn kritieke entiteiten (CER-richtlijn)</w:t>
      </w:r>
    </w:p>
    <w:p w:rsidRPr="00701516" w:rsidR="00AD49B8" w:rsidP="006E6CAD" w:rsidRDefault="004A3EEF">
      <w:pPr>
        <w:spacing w:after="0" w:line="240" w:lineRule="auto"/>
        <w:ind w:right="-20"/>
        <w:rPr>
          <w:rFonts w:ascii="Verdana" w:hAnsi="Verdana" w:cs="Times New Roman"/>
          <w:iCs/>
          <w:sz w:val="18"/>
          <w:szCs w:val="18"/>
          <w:lang w:val="nl-NL"/>
        </w:rPr>
      </w:pPr>
      <w:r w:rsidRPr="00701516">
        <w:rPr>
          <w:rFonts w:ascii="Verdana" w:hAnsi="Verdana" w:cs="Times New Roman"/>
          <w:iCs/>
          <w:sz w:val="18"/>
          <w:szCs w:val="18"/>
          <w:lang w:val="nl-NL"/>
        </w:rPr>
        <w:t xml:space="preserve">= </w:t>
      </w:r>
      <w:r w:rsidRPr="00701516" w:rsidR="006E6CAD">
        <w:rPr>
          <w:rFonts w:ascii="Verdana" w:hAnsi="Verdana" w:cs="Times New Roman"/>
          <w:iCs/>
          <w:sz w:val="18"/>
          <w:szCs w:val="18"/>
          <w:lang w:val="nl-NL"/>
        </w:rPr>
        <w:t>V</w:t>
      </w:r>
      <w:r w:rsidRPr="00701516">
        <w:rPr>
          <w:rFonts w:ascii="Verdana" w:hAnsi="Verdana" w:cs="Times New Roman"/>
          <w:iCs/>
          <w:sz w:val="18"/>
          <w:szCs w:val="18"/>
          <w:lang w:val="nl-NL"/>
        </w:rPr>
        <w:t>oortgangsrapportage</w:t>
      </w:r>
    </w:p>
    <w:p w:rsidRPr="00701516" w:rsidR="002D1FA2" w:rsidP="00125479" w:rsidRDefault="002D1FA2">
      <w:pPr>
        <w:spacing w:after="0" w:line="240" w:lineRule="auto"/>
        <w:ind w:right="-20"/>
        <w:rPr>
          <w:rFonts w:ascii="Verdana" w:hAnsi="Verdana" w:eastAsia="Verdana" w:cs="Verdana"/>
          <w:position w:val="-1"/>
          <w:sz w:val="18"/>
          <w:szCs w:val="18"/>
          <w:lang w:val="nl-NL"/>
        </w:rPr>
      </w:pPr>
    </w:p>
    <w:p w:rsidRPr="00701516" w:rsidR="006E6CAD" w:rsidP="006E6CAD" w:rsidRDefault="006E6CAD">
      <w:pPr>
        <w:spacing w:after="0" w:line="240" w:lineRule="auto"/>
        <w:ind w:right="-20"/>
        <w:rPr>
          <w:rFonts w:ascii="Verdana" w:hAnsi="Verdana" w:eastAsia="Verdana" w:cs="Verdana"/>
          <w:bCs/>
          <w:position w:val="-1"/>
          <w:sz w:val="18"/>
          <w:szCs w:val="18"/>
          <w:lang w:val="nl-NL"/>
        </w:rPr>
      </w:pPr>
      <w:r w:rsidRPr="00701516">
        <w:rPr>
          <w:rFonts w:ascii="Verdana" w:hAnsi="Verdana" w:eastAsia="Verdana" w:cs="Verdana"/>
          <w:position w:val="-1"/>
          <w:sz w:val="18"/>
          <w:szCs w:val="18"/>
          <w:lang w:val="nl-NL"/>
        </w:rPr>
        <w:t xml:space="preserve">Het voorzitterschap is voornemens om tijdens de Raad een voortgangsrapportage te behandelen over de Richtlijn bescherming </w:t>
      </w:r>
      <w:r w:rsidRPr="00701516">
        <w:rPr>
          <w:rFonts w:ascii="Verdana" w:hAnsi="Verdana" w:eastAsia="Verdana" w:cs="Verdana"/>
          <w:bCs/>
          <w:position w:val="-1"/>
          <w:sz w:val="18"/>
          <w:szCs w:val="18"/>
          <w:lang w:val="nl-NL"/>
        </w:rPr>
        <w:t xml:space="preserve">veerkracht </w:t>
      </w:r>
      <w:r w:rsidRPr="00701516">
        <w:rPr>
          <w:rFonts w:ascii="Verdana" w:hAnsi="Verdana" w:eastAsia="Verdana" w:cs="Verdana"/>
          <w:position w:val="-1"/>
          <w:sz w:val="18"/>
          <w:szCs w:val="18"/>
          <w:lang w:val="nl-NL"/>
        </w:rPr>
        <w:t xml:space="preserve">kritieke entiteiten (CER-richtlijn). </w:t>
      </w:r>
      <w:r w:rsidRPr="00701516">
        <w:rPr>
          <w:rFonts w:ascii="Verdana" w:hAnsi="Verdana" w:eastAsia="Verdana" w:cs="Verdana"/>
          <w:bCs/>
          <w:position w:val="-1"/>
          <w:sz w:val="18"/>
          <w:szCs w:val="18"/>
          <w:lang w:val="nl-NL"/>
        </w:rPr>
        <w:t>Het kabinet heeft het BNC-fiche met de kabinetsreactie op het voorstel voor de CER-Richtlijn op 12 februari jl. met uw Kamer gedeeld.</w:t>
      </w:r>
      <w:r w:rsidRPr="00701516">
        <w:rPr>
          <w:rFonts w:ascii="Verdana" w:hAnsi="Verdana" w:eastAsia="Verdana" w:cs="Verdana"/>
          <w:bCs/>
          <w:position w:val="-1"/>
          <w:sz w:val="18"/>
          <w:szCs w:val="18"/>
          <w:vertAlign w:val="superscript"/>
          <w:lang w:val="nl-NL"/>
        </w:rPr>
        <w:footnoteReference w:id="1"/>
      </w:r>
      <w:r w:rsidRPr="00701516">
        <w:rPr>
          <w:rFonts w:ascii="Verdana" w:hAnsi="Verdana" w:eastAsia="Verdana" w:cs="Verdana"/>
          <w:bCs/>
          <w:position w:val="-1"/>
          <w:sz w:val="18"/>
          <w:szCs w:val="18"/>
          <w:lang w:val="nl-NL"/>
        </w:rPr>
        <w:t xml:space="preserve"> </w:t>
      </w:r>
    </w:p>
    <w:p w:rsidRPr="00701516" w:rsidR="006E6CAD" w:rsidP="006E6CAD" w:rsidRDefault="006E6CAD">
      <w:pPr>
        <w:spacing w:after="0" w:line="240" w:lineRule="auto"/>
        <w:ind w:right="-20"/>
        <w:rPr>
          <w:rFonts w:ascii="Verdana" w:hAnsi="Verdana" w:eastAsia="Verdana" w:cs="Verdana"/>
          <w:bCs/>
          <w:position w:val="-1"/>
          <w:sz w:val="18"/>
          <w:szCs w:val="18"/>
          <w:lang w:val="nl-NL"/>
        </w:rPr>
      </w:pPr>
    </w:p>
    <w:p w:rsidRPr="00701516" w:rsidR="006E6CAD" w:rsidP="006E6CAD" w:rsidRDefault="006E6CAD">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De verwachting is dat kort voor de Raad zelf een compromis voor de Raadspositie ter besluitvorming kan worden voorgelegd in het Comité van Permanente Vertegenwoordigers COREPER. Daadwerkelijke aanname van de Raadspositie (algemene oriëntatie) zal vanwege het korte tijdsbestek op een latere Raad plaatsvinden. De verwachting is dat de voortgangsrapportage de grootste punten van het compromis bevat.</w:t>
      </w:r>
    </w:p>
    <w:p w:rsidRPr="00701516" w:rsidR="006E6CAD" w:rsidP="006E6CAD" w:rsidRDefault="006E6CAD">
      <w:pPr>
        <w:spacing w:after="0" w:line="240" w:lineRule="auto"/>
        <w:ind w:right="-20"/>
        <w:rPr>
          <w:rFonts w:ascii="Verdana" w:hAnsi="Verdana" w:eastAsia="Verdana" w:cs="Verdana"/>
          <w:position w:val="-1"/>
          <w:sz w:val="18"/>
          <w:szCs w:val="18"/>
          <w:lang w:val="nl-NL"/>
        </w:rPr>
      </w:pPr>
    </w:p>
    <w:p w:rsidRPr="00701516" w:rsidR="00C310F4" w:rsidP="00EB3C83" w:rsidRDefault="006E6CAD">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Een voor het kabinet belangrijk punt is een uitzonderingsclausule voor nationale veiligheid die lidstaten de mogelijkheid geeft (gemotiveerd) bepaalde entiteiten uit te sluiten van de werking van de richtlijn. Het kabinet ziet hier, samen met enkele andere lidstaten en de Commissie</w:t>
      </w:r>
      <w:r w:rsidR="00B91D4A">
        <w:rPr>
          <w:rFonts w:ascii="Verdana" w:hAnsi="Verdana" w:eastAsia="Verdana" w:cs="Verdana"/>
          <w:position w:val="-1"/>
          <w:sz w:val="18"/>
          <w:szCs w:val="18"/>
          <w:lang w:val="nl-NL"/>
        </w:rPr>
        <w:t>,</w:t>
      </w:r>
      <w:r w:rsidRPr="00701516">
        <w:rPr>
          <w:rFonts w:ascii="Verdana" w:hAnsi="Verdana" w:eastAsia="Verdana" w:cs="Verdana"/>
          <w:position w:val="-1"/>
          <w:sz w:val="18"/>
          <w:szCs w:val="18"/>
          <w:lang w:val="nl-NL"/>
        </w:rPr>
        <w:t xml:space="preserve"> graag een algemeen geformuleerde uitzonderingsclausule. Op dit moment is nog geen overeenstemming op dit punt. Voor de overige zaken lijken de lidstaten op hoofdlijnen eensgezind. </w:t>
      </w:r>
    </w:p>
    <w:p w:rsidRPr="00701516" w:rsidR="00EB3C83" w:rsidP="00EB3C83" w:rsidRDefault="00EB3C83">
      <w:pPr>
        <w:spacing w:after="0" w:line="240" w:lineRule="auto"/>
        <w:ind w:right="-20"/>
        <w:rPr>
          <w:rFonts w:ascii="Verdana" w:hAnsi="Verdana" w:eastAsia="Verdana" w:cs="Verdana"/>
          <w:position w:val="-1"/>
          <w:sz w:val="18"/>
          <w:szCs w:val="18"/>
          <w:lang w:val="nl-NL"/>
        </w:rPr>
      </w:pPr>
    </w:p>
    <w:p w:rsidRPr="00701516" w:rsidR="00EB3C83" w:rsidP="008B2E8C" w:rsidRDefault="00EB3C83">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Het Europees Parlement heeft op 19 oktober</w:t>
      </w:r>
      <w:r w:rsidR="00B91D4A">
        <w:rPr>
          <w:rFonts w:ascii="Verdana" w:hAnsi="Verdana" w:eastAsia="Verdana" w:cs="Verdana"/>
          <w:position w:val="-1"/>
          <w:sz w:val="18"/>
          <w:szCs w:val="18"/>
          <w:lang w:val="nl-NL"/>
        </w:rPr>
        <w:t xml:space="preserve"> 2021</w:t>
      </w:r>
      <w:r w:rsidRPr="00701516">
        <w:rPr>
          <w:rFonts w:ascii="Verdana" w:hAnsi="Verdana" w:eastAsia="Verdana" w:cs="Verdana"/>
          <w:position w:val="-1"/>
          <w:sz w:val="18"/>
          <w:szCs w:val="18"/>
          <w:lang w:val="nl-NL"/>
        </w:rPr>
        <w:t xml:space="preserve"> haar positie bepaald. In essentie wijkt deze positie niet substantieel af van de (concept) Raadspositie. Het grootste verschil zit in de verzwaring van de rol van Commissie en Parlement ten aanzien van de weerbaarheid van kritieke entiteiten, onder andere door de drempelwaarden voor specifiek toezicht op entiteiten van bijzonder Europees belang te verlagen en door de toevoeging van gedelegeerde handelingen. Het kabinet blijft hierbij conform het standpunt in het BNC-fiche richting de triloog de eigenstandige verantwoordelijkheid van de lidstaten voor nationale veiligheid benadrukken.  </w:t>
      </w:r>
    </w:p>
    <w:p w:rsidRPr="00701516" w:rsidR="00EB3C83" w:rsidP="00EB3C83" w:rsidRDefault="00EB3C83">
      <w:pPr>
        <w:spacing w:after="0" w:line="240" w:lineRule="auto"/>
        <w:ind w:right="-20"/>
        <w:rPr>
          <w:rFonts w:ascii="Verdana" w:hAnsi="Verdana" w:eastAsia="Verdana" w:cs="Verdana"/>
          <w:position w:val="-1"/>
          <w:sz w:val="18"/>
          <w:szCs w:val="18"/>
          <w:lang w:val="nl-NL"/>
        </w:rPr>
      </w:pPr>
    </w:p>
    <w:p w:rsidRPr="00701516" w:rsidR="007115D7" w:rsidP="00125479" w:rsidRDefault="007115D7">
      <w:pPr>
        <w:spacing w:after="0" w:line="240" w:lineRule="auto"/>
        <w:ind w:right="-20"/>
        <w:rPr>
          <w:rFonts w:ascii="Verdana" w:hAnsi="Verdana" w:eastAsia="Verdana" w:cs="Verdana"/>
          <w:position w:val="-1"/>
          <w:sz w:val="18"/>
          <w:szCs w:val="18"/>
          <w:lang w:val="nl-NL"/>
        </w:rPr>
      </w:pPr>
    </w:p>
    <w:p w:rsidRPr="00701516" w:rsidR="004A3EEF" w:rsidP="004A3EEF" w:rsidRDefault="004A3EEF">
      <w:pPr>
        <w:pStyle w:val="ListParagraph"/>
        <w:numPr>
          <w:ilvl w:val="0"/>
          <w:numId w:val="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Schengen evaluatieverordening</w:t>
      </w:r>
    </w:p>
    <w:p w:rsidRPr="00701516" w:rsidR="004A3EEF" w:rsidP="004A3EEF" w:rsidRDefault="004A3EEF">
      <w:pPr>
        <w:spacing w:after="0" w:line="240" w:lineRule="auto"/>
        <w:ind w:right="-20"/>
        <w:rPr>
          <w:rFonts w:ascii="Verdana" w:hAnsi="Verdana" w:eastAsia="Verdana" w:cs="Verdana"/>
          <w:b/>
          <w:bCs/>
          <w:position w:val="-1"/>
          <w:sz w:val="18"/>
          <w:szCs w:val="18"/>
          <w:lang w:val="nl-NL"/>
        </w:rPr>
      </w:pPr>
    </w:p>
    <w:p w:rsidR="00B647DD" w:rsidP="00764473" w:rsidRDefault="00B647DD">
      <w:pPr>
        <w:spacing w:after="0" w:line="240" w:lineRule="auto"/>
        <w:ind w:right="-20"/>
        <w:rPr>
          <w:rFonts w:ascii="Verdana" w:hAnsi="Verdana"/>
          <w:sz w:val="18"/>
          <w:szCs w:val="18"/>
          <w:lang w:val="nl-NL"/>
        </w:rPr>
      </w:pPr>
      <w:r>
        <w:rPr>
          <w:rFonts w:ascii="Verdana" w:hAnsi="Verdana"/>
          <w:sz w:val="18"/>
          <w:szCs w:val="18"/>
          <w:lang w:val="nl-NL"/>
        </w:rPr>
        <w:t xml:space="preserve">Het </w:t>
      </w:r>
      <w:r w:rsidR="00210C9A">
        <w:rPr>
          <w:rFonts w:ascii="Verdana" w:hAnsi="Verdana"/>
          <w:sz w:val="18"/>
          <w:szCs w:val="18"/>
          <w:lang w:val="nl-NL"/>
        </w:rPr>
        <w:t>V</w:t>
      </w:r>
      <w:r>
        <w:rPr>
          <w:rFonts w:ascii="Verdana" w:hAnsi="Verdana"/>
          <w:sz w:val="18"/>
          <w:szCs w:val="18"/>
          <w:lang w:val="nl-NL"/>
        </w:rPr>
        <w:t xml:space="preserve">oorzitterschap heeft de voortgang geagendeerd van de onderhandelingen over de wijziging van de Schengenevaluatieverordening. </w:t>
      </w:r>
      <w:r w:rsidRPr="00E12353">
        <w:rPr>
          <w:rFonts w:ascii="Verdana" w:hAnsi="Verdana"/>
          <w:sz w:val="18"/>
          <w:szCs w:val="18"/>
          <w:lang w:val="nl-NL"/>
        </w:rPr>
        <w:t xml:space="preserve">Op 2 juni 2021 heeft de Commissie het voorstel voor de herziening van het Schengenevaluatie- en monitoringsmechanisme gepubliceerd. </w:t>
      </w:r>
      <w:r w:rsidRPr="003E7AF1">
        <w:rPr>
          <w:rFonts w:ascii="Verdana" w:hAnsi="Verdana"/>
          <w:sz w:val="18"/>
          <w:szCs w:val="18"/>
          <w:lang w:val="nl-NL"/>
        </w:rPr>
        <w:t>Het Schengenevaluatiemechanisme bestaat om te controleren in hoeverre lidstaten het Schengenacquis juist toepassen, het vertrouwen tussen lidstaten te versterken en om na te gaan of aan de voorwaarden voor toepassing van alle onderdelen van het Schengenacquis is voldaan in lidstaten die (nog) geen onderdeel zijn van Schengen. De Commissie heeft voorgesteld de verordening te wijzigen om zo de strategische focus te verbeteren, de procedures te verkorten en versimpelen, de deelname van experts en samenwerking met EU-instellingen te verbeteren, en tot slot om de evaluatie van grondrechten in het Schengenacquis te versterken. Op dit moment wordt op ambtelijk niveau onderhandeld over het voorstel</w:t>
      </w:r>
      <w:r>
        <w:rPr>
          <w:rFonts w:ascii="Verdana" w:hAnsi="Verdana"/>
          <w:sz w:val="18"/>
          <w:szCs w:val="18"/>
          <w:lang w:val="nl-NL"/>
        </w:rPr>
        <w:t xml:space="preserve">. </w:t>
      </w:r>
      <w:r w:rsidR="00210C9A">
        <w:rPr>
          <w:rFonts w:ascii="Verdana" w:hAnsi="Verdana"/>
          <w:sz w:val="18"/>
          <w:szCs w:val="18"/>
          <w:lang w:val="nl-NL"/>
        </w:rPr>
        <w:t>Het kabinet heeft u</w:t>
      </w:r>
      <w:r w:rsidRPr="003E7AF1">
        <w:rPr>
          <w:rFonts w:ascii="Verdana" w:hAnsi="Verdana"/>
          <w:sz w:val="18"/>
          <w:szCs w:val="18"/>
          <w:lang w:val="nl-NL"/>
        </w:rPr>
        <w:t xml:space="preserve">w Kamer </w:t>
      </w:r>
      <w:r w:rsidRPr="003E7AF1" w:rsidR="00210C9A">
        <w:rPr>
          <w:rFonts w:ascii="Verdana" w:hAnsi="Verdana"/>
          <w:sz w:val="18"/>
          <w:szCs w:val="18"/>
          <w:lang w:val="nl-NL"/>
        </w:rPr>
        <w:t xml:space="preserve">in het betreffende BNC-fiche geïnformeerd </w:t>
      </w:r>
      <w:r w:rsidRPr="003E7AF1">
        <w:rPr>
          <w:rFonts w:ascii="Verdana" w:hAnsi="Verdana"/>
          <w:sz w:val="18"/>
          <w:szCs w:val="18"/>
          <w:lang w:val="nl-NL"/>
        </w:rPr>
        <w:t>over de kabinetsinzet</w:t>
      </w:r>
      <w:r w:rsidRPr="00E12353">
        <w:rPr>
          <w:rFonts w:ascii="Verdana" w:hAnsi="Verdana"/>
          <w:sz w:val="18"/>
          <w:szCs w:val="18"/>
          <w:lang w:val="nl-NL"/>
        </w:rPr>
        <w:t>.</w:t>
      </w:r>
      <w:r w:rsidRPr="00E12353">
        <w:rPr>
          <w:rStyle w:val="FootnoteReference"/>
          <w:rFonts w:ascii="Verdana" w:hAnsi="Verdana"/>
          <w:sz w:val="18"/>
          <w:szCs w:val="18"/>
          <w:lang w:val="nl-NL"/>
        </w:rPr>
        <w:footnoteReference w:id="2"/>
      </w:r>
      <w:r>
        <w:rPr>
          <w:rFonts w:ascii="Verdana" w:hAnsi="Verdana"/>
          <w:sz w:val="18"/>
          <w:szCs w:val="18"/>
          <w:lang w:val="nl-NL"/>
        </w:rPr>
        <w:t xml:space="preserve"> </w:t>
      </w:r>
      <w:r w:rsidR="00210C9A">
        <w:rPr>
          <w:rFonts w:ascii="Verdana" w:hAnsi="Verdana"/>
          <w:sz w:val="18"/>
          <w:szCs w:val="18"/>
          <w:lang w:val="nl-NL"/>
        </w:rPr>
        <w:t>H</w:t>
      </w:r>
      <w:r>
        <w:rPr>
          <w:rFonts w:ascii="Verdana" w:hAnsi="Verdana"/>
          <w:sz w:val="18"/>
          <w:szCs w:val="18"/>
          <w:lang w:val="nl-NL"/>
        </w:rPr>
        <w:t>et fiche</w:t>
      </w:r>
      <w:r w:rsidDel="00C97067">
        <w:rPr>
          <w:rFonts w:ascii="Verdana" w:hAnsi="Verdana"/>
          <w:sz w:val="18"/>
          <w:szCs w:val="18"/>
          <w:lang w:val="nl-NL"/>
        </w:rPr>
        <w:t xml:space="preserve"> </w:t>
      </w:r>
      <w:r w:rsidR="00210C9A">
        <w:rPr>
          <w:rFonts w:ascii="Verdana" w:hAnsi="Verdana"/>
          <w:sz w:val="18"/>
          <w:szCs w:val="18"/>
          <w:lang w:val="nl-NL"/>
        </w:rPr>
        <w:t>benoemt</w:t>
      </w:r>
      <w:r w:rsidDel="00C97067">
        <w:rPr>
          <w:rFonts w:ascii="Verdana" w:hAnsi="Verdana"/>
          <w:sz w:val="18"/>
          <w:szCs w:val="18"/>
          <w:lang w:val="nl-NL"/>
        </w:rPr>
        <w:t xml:space="preserve"> </w:t>
      </w:r>
      <w:r>
        <w:rPr>
          <w:rFonts w:ascii="Verdana" w:hAnsi="Verdana"/>
          <w:sz w:val="18"/>
          <w:szCs w:val="18"/>
          <w:lang w:val="nl-NL"/>
        </w:rPr>
        <w:t xml:space="preserve">onder andere dat het kabinet een sterke rol van de Raad bij het vaststellen van evaluatieaanbevelingen van belang acht, </w:t>
      </w:r>
      <w:r w:rsidR="00764473">
        <w:rPr>
          <w:rFonts w:ascii="Verdana" w:hAnsi="Verdana"/>
          <w:sz w:val="18"/>
          <w:szCs w:val="18"/>
          <w:lang w:val="nl-NL"/>
        </w:rPr>
        <w:t>en</w:t>
      </w:r>
      <w:r>
        <w:rPr>
          <w:rFonts w:ascii="Verdana" w:hAnsi="Verdana"/>
          <w:sz w:val="18"/>
          <w:szCs w:val="18"/>
          <w:lang w:val="nl-NL"/>
        </w:rPr>
        <w:t xml:space="preserve"> bij besluitvorming over actieplannen. Het kabinet steunt het versterken van het grondrechtenonderdeel in de Schengenevaluaties. </w:t>
      </w:r>
    </w:p>
    <w:p w:rsidR="00B21B76" w:rsidP="00B647DD" w:rsidRDefault="00B21B76">
      <w:pPr>
        <w:spacing w:after="0" w:line="240" w:lineRule="auto"/>
        <w:ind w:right="-20"/>
        <w:rPr>
          <w:rFonts w:ascii="Verdana" w:hAnsi="Verdana"/>
          <w:sz w:val="18"/>
          <w:szCs w:val="18"/>
          <w:lang w:val="nl-NL"/>
        </w:rPr>
      </w:pPr>
    </w:p>
    <w:p w:rsidR="00B647DD" w:rsidP="00B647DD" w:rsidRDefault="00B647DD">
      <w:pPr>
        <w:spacing w:after="0" w:line="240" w:lineRule="auto"/>
        <w:ind w:right="-20"/>
        <w:rPr>
          <w:rFonts w:ascii="Verdana" w:hAnsi="Verdana"/>
          <w:sz w:val="18"/>
          <w:szCs w:val="18"/>
          <w:lang w:val="nl-NL"/>
        </w:rPr>
      </w:pPr>
      <w:r>
        <w:rPr>
          <w:rFonts w:ascii="Verdana" w:hAnsi="Verdana"/>
          <w:sz w:val="18"/>
          <w:szCs w:val="18"/>
          <w:lang w:val="nl-NL"/>
        </w:rPr>
        <w:t>Naar verwachting zal het Voorzitterschap de</w:t>
      </w:r>
      <w:r w:rsidRPr="003E7AF1">
        <w:rPr>
          <w:rFonts w:ascii="Verdana" w:hAnsi="Verdana"/>
          <w:sz w:val="18"/>
          <w:szCs w:val="18"/>
          <w:lang w:val="nl-NL"/>
        </w:rPr>
        <w:t xml:space="preserve"> Raad </w:t>
      </w:r>
      <w:r>
        <w:rPr>
          <w:rFonts w:ascii="Verdana" w:hAnsi="Verdana"/>
          <w:sz w:val="18"/>
          <w:szCs w:val="18"/>
          <w:lang w:val="nl-NL"/>
        </w:rPr>
        <w:t>informeren</w:t>
      </w:r>
      <w:r w:rsidRPr="003E7AF1">
        <w:rPr>
          <w:rFonts w:ascii="Verdana" w:hAnsi="Verdana"/>
          <w:sz w:val="18"/>
          <w:szCs w:val="18"/>
          <w:lang w:val="nl-NL"/>
        </w:rPr>
        <w:t xml:space="preserve"> over de voortgang </w:t>
      </w:r>
      <w:r>
        <w:rPr>
          <w:rFonts w:ascii="Verdana" w:hAnsi="Verdana"/>
          <w:sz w:val="18"/>
          <w:szCs w:val="18"/>
          <w:lang w:val="nl-NL"/>
        </w:rPr>
        <w:t>van de onderhandelingen. De onderhandelingen zijn nog niet afgerond.</w:t>
      </w:r>
    </w:p>
    <w:p w:rsidR="00441CE9" w:rsidP="004A3EEF" w:rsidRDefault="00441CE9">
      <w:pPr>
        <w:spacing w:after="0" w:line="240" w:lineRule="auto"/>
        <w:ind w:right="-20"/>
        <w:rPr>
          <w:rFonts w:ascii="Verdana" w:hAnsi="Verdana" w:eastAsia="Verdana" w:cs="Verdana"/>
          <w:b/>
          <w:bCs/>
          <w:position w:val="-1"/>
          <w:sz w:val="18"/>
          <w:szCs w:val="18"/>
          <w:lang w:val="nl-NL"/>
        </w:rPr>
      </w:pPr>
    </w:p>
    <w:p w:rsidR="008B6663" w:rsidP="004A3EEF" w:rsidRDefault="008B6663">
      <w:pPr>
        <w:spacing w:after="0" w:line="240" w:lineRule="auto"/>
        <w:ind w:right="-20"/>
        <w:rPr>
          <w:rFonts w:ascii="Verdana" w:hAnsi="Verdana" w:eastAsia="Verdana" w:cs="Verdana"/>
          <w:b/>
          <w:bCs/>
          <w:position w:val="-1"/>
          <w:sz w:val="18"/>
          <w:szCs w:val="18"/>
          <w:lang w:val="nl-NL"/>
        </w:rPr>
      </w:pPr>
    </w:p>
    <w:p w:rsidRPr="00701516" w:rsidR="008B6663" w:rsidP="004A3EEF" w:rsidRDefault="008B6663">
      <w:pPr>
        <w:spacing w:after="0" w:line="240" w:lineRule="auto"/>
        <w:ind w:right="-20"/>
        <w:rPr>
          <w:rFonts w:ascii="Verdana" w:hAnsi="Verdana" w:eastAsia="Verdana" w:cs="Verdana"/>
          <w:b/>
          <w:bCs/>
          <w:position w:val="-1"/>
          <w:sz w:val="18"/>
          <w:szCs w:val="18"/>
          <w:lang w:val="nl-NL"/>
        </w:rPr>
      </w:pPr>
    </w:p>
    <w:p w:rsidRPr="00701516" w:rsidR="004A3EEF" w:rsidP="004A3EEF" w:rsidRDefault="004A3EEF">
      <w:pPr>
        <w:pStyle w:val="ListParagraph"/>
        <w:numPr>
          <w:ilvl w:val="0"/>
          <w:numId w:val="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Raadsconclusies Schengentoetreding Kroatië</w:t>
      </w:r>
    </w:p>
    <w:p w:rsidRPr="00701516" w:rsidR="00E12353" w:rsidP="008B6663" w:rsidRDefault="0025715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 </w:t>
      </w:r>
      <w:r w:rsidR="008B6663">
        <w:rPr>
          <w:rFonts w:ascii="Verdana" w:hAnsi="Verdana" w:eastAsia="Verdana" w:cs="Verdana"/>
          <w:position w:val="-1"/>
          <w:sz w:val="18"/>
          <w:szCs w:val="18"/>
          <w:lang w:val="nl-NL"/>
        </w:rPr>
        <w:t>Vaststelling</w:t>
      </w:r>
    </w:p>
    <w:p w:rsidR="00B647DD" w:rsidP="00B647DD" w:rsidRDefault="00B647DD">
      <w:pPr>
        <w:spacing w:after="0" w:line="240" w:lineRule="auto"/>
        <w:ind w:right="-20"/>
        <w:rPr>
          <w:rFonts w:ascii="Verdana" w:hAnsi="Verdana"/>
          <w:sz w:val="18"/>
          <w:szCs w:val="18"/>
          <w:lang w:val="nl-NL"/>
        </w:rPr>
      </w:pPr>
    </w:p>
    <w:p w:rsidR="00B647DD" w:rsidP="00B57A0B" w:rsidRDefault="00B647DD">
      <w:pPr>
        <w:spacing w:after="0" w:line="240" w:lineRule="auto"/>
        <w:ind w:right="-20"/>
        <w:rPr>
          <w:rFonts w:ascii="Verdana" w:hAnsi="Verdana"/>
          <w:sz w:val="18"/>
          <w:szCs w:val="18"/>
          <w:lang w:val="nl-NL"/>
        </w:rPr>
      </w:pPr>
      <w:r w:rsidRPr="003D7176">
        <w:rPr>
          <w:rFonts w:ascii="Verdana" w:hAnsi="Verdana"/>
          <w:sz w:val="18"/>
          <w:szCs w:val="18"/>
          <w:lang w:val="nl-NL"/>
        </w:rPr>
        <w:t>Het Voorzitterschap voorziet een discussie over de</w:t>
      </w:r>
      <w:r>
        <w:rPr>
          <w:rFonts w:ascii="Verdana" w:hAnsi="Verdana"/>
          <w:sz w:val="18"/>
          <w:szCs w:val="18"/>
          <w:lang w:val="nl-NL"/>
        </w:rPr>
        <w:t xml:space="preserve"> Schengentoetreding van Kroatië. </w:t>
      </w:r>
      <w:r w:rsidR="002866D9">
        <w:rPr>
          <w:rFonts w:ascii="Verdana" w:hAnsi="Verdana"/>
          <w:sz w:val="18"/>
          <w:szCs w:val="18"/>
          <w:lang w:val="nl-NL"/>
        </w:rPr>
        <w:t>De discussie vindt</w:t>
      </w:r>
      <w:r>
        <w:rPr>
          <w:rFonts w:ascii="Verdana" w:hAnsi="Verdana"/>
          <w:sz w:val="18"/>
          <w:szCs w:val="18"/>
          <w:lang w:val="nl-NL"/>
        </w:rPr>
        <w:t xml:space="preserve"> plaats </w:t>
      </w:r>
      <w:r w:rsidRPr="003D7176">
        <w:rPr>
          <w:rFonts w:ascii="Verdana" w:hAnsi="Verdana"/>
          <w:sz w:val="18"/>
          <w:szCs w:val="18"/>
          <w:lang w:val="nl-NL"/>
        </w:rPr>
        <w:t>in het licht van de mededeling van de Europese Commissie van oktober 2019</w:t>
      </w:r>
      <w:r w:rsidR="00B91D4A">
        <w:rPr>
          <w:rFonts w:ascii="Verdana" w:hAnsi="Verdana"/>
          <w:sz w:val="18"/>
          <w:szCs w:val="18"/>
          <w:lang w:val="nl-NL"/>
        </w:rPr>
        <w:t>,</w:t>
      </w:r>
      <w:r w:rsidRPr="003D7176">
        <w:rPr>
          <w:rFonts w:ascii="Verdana" w:hAnsi="Verdana"/>
          <w:sz w:val="18"/>
          <w:szCs w:val="18"/>
          <w:lang w:val="nl-NL"/>
        </w:rPr>
        <w:t xml:space="preserve"> </w:t>
      </w:r>
      <w:r>
        <w:rPr>
          <w:rFonts w:ascii="Verdana" w:hAnsi="Verdana"/>
          <w:sz w:val="18"/>
          <w:szCs w:val="18"/>
          <w:lang w:val="nl-NL"/>
        </w:rPr>
        <w:t>waarin</w:t>
      </w:r>
      <w:r w:rsidRPr="003D7176">
        <w:rPr>
          <w:rFonts w:ascii="Verdana" w:hAnsi="Verdana"/>
          <w:sz w:val="18"/>
          <w:szCs w:val="18"/>
          <w:lang w:val="nl-NL"/>
        </w:rPr>
        <w:t xml:space="preserve"> </w:t>
      </w:r>
      <w:r>
        <w:rPr>
          <w:rFonts w:ascii="Verdana" w:hAnsi="Verdana"/>
          <w:sz w:val="18"/>
          <w:szCs w:val="18"/>
          <w:lang w:val="nl-NL"/>
        </w:rPr>
        <w:t xml:space="preserve">de Commissie stelde </w:t>
      </w:r>
      <w:r w:rsidRPr="003D7176">
        <w:rPr>
          <w:rFonts w:ascii="Verdana" w:hAnsi="Verdana"/>
          <w:sz w:val="18"/>
          <w:szCs w:val="18"/>
          <w:lang w:val="nl-NL"/>
        </w:rPr>
        <w:t xml:space="preserve">dat Kroatië </w:t>
      </w:r>
      <w:r>
        <w:rPr>
          <w:rFonts w:ascii="Verdana" w:hAnsi="Verdana"/>
          <w:sz w:val="18"/>
          <w:szCs w:val="18"/>
          <w:lang w:val="nl-NL"/>
        </w:rPr>
        <w:t>klaar is voor toetreding tot Schengen, en de conclusie van de Europese Commissie in februari dit jaar dat Kroatië het actieplan voor Schengenevaluatie van de buitengrenzen kan afsluiten. Mogelijk zal het V</w:t>
      </w:r>
      <w:r w:rsidRPr="003D7176">
        <w:rPr>
          <w:rFonts w:ascii="Verdana" w:hAnsi="Verdana"/>
          <w:sz w:val="18"/>
          <w:szCs w:val="18"/>
          <w:lang w:val="nl-NL"/>
        </w:rPr>
        <w:t xml:space="preserve">oorzitterschap </w:t>
      </w:r>
      <w:r w:rsidRPr="003D7176" w:rsidR="00210C9A">
        <w:rPr>
          <w:rFonts w:ascii="Verdana" w:hAnsi="Verdana"/>
          <w:sz w:val="18"/>
          <w:szCs w:val="18"/>
          <w:lang w:val="nl-NL"/>
        </w:rPr>
        <w:t xml:space="preserve">de Raad </w:t>
      </w:r>
      <w:r w:rsidRPr="003D7176">
        <w:rPr>
          <w:rFonts w:ascii="Verdana" w:hAnsi="Verdana"/>
          <w:sz w:val="18"/>
          <w:szCs w:val="18"/>
          <w:lang w:val="nl-NL"/>
        </w:rPr>
        <w:t xml:space="preserve">vragen te concluderen dat Kroatië voldoet aan de </w:t>
      </w:r>
      <w:r w:rsidR="00B57A0B">
        <w:rPr>
          <w:rFonts w:ascii="Verdana" w:hAnsi="Verdana"/>
          <w:sz w:val="18"/>
          <w:szCs w:val="18"/>
          <w:lang w:val="nl-NL"/>
        </w:rPr>
        <w:t xml:space="preserve">thans geldende </w:t>
      </w:r>
      <w:r w:rsidRPr="009705AF">
        <w:rPr>
          <w:rFonts w:ascii="Verdana" w:hAnsi="Verdana"/>
          <w:sz w:val="18"/>
          <w:szCs w:val="18"/>
          <w:lang w:val="nl-NL"/>
        </w:rPr>
        <w:t>technische vereisten voor toetreding</w:t>
      </w:r>
      <w:r w:rsidRPr="009705AF" w:rsidR="00B91D4A">
        <w:rPr>
          <w:rFonts w:ascii="Verdana" w:hAnsi="Verdana"/>
          <w:sz w:val="18"/>
          <w:szCs w:val="18"/>
          <w:lang w:val="nl-NL"/>
        </w:rPr>
        <w:t>,</w:t>
      </w:r>
      <w:r w:rsidRPr="009705AF">
        <w:rPr>
          <w:rFonts w:ascii="Verdana" w:hAnsi="Verdana"/>
          <w:sz w:val="18"/>
          <w:szCs w:val="18"/>
          <w:lang w:val="nl-NL"/>
        </w:rPr>
        <w:t xml:space="preserve"> waarmee het mogelijk wordt voor de Raad om in de toekomst een definitief besluit te nemen ten aanzien van de daadwerkelijke toetreding.</w:t>
      </w:r>
      <w:r w:rsidR="00B57A0B">
        <w:rPr>
          <w:rFonts w:ascii="Verdana" w:hAnsi="Verdana"/>
          <w:sz w:val="18"/>
          <w:szCs w:val="18"/>
          <w:lang w:val="nl-NL"/>
        </w:rPr>
        <w:t xml:space="preserve"> </w:t>
      </w:r>
      <w:r w:rsidRPr="00B57A0B" w:rsidR="00B57A0B">
        <w:rPr>
          <w:rFonts w:ascii="Verdana" w:hAnsi="Verdana"/>
          <w:sz w:val="18"/>
          <w:szCs w:val="18"/>
          <w:lang w:val="nl-NL"/>
        </w:rPr>
        <w:t>De conclusie dat een lidstaat aan de technische toetredingsvereisten voldoet is een procedurele stap. Het kabinet is van mening dat Kroatië aan de thans geldende technische vereisten voldoet.</w:t>
      </w:r>
      <w:r w:rsidRPr="009705AF">
        <w:rPr>
          <w:rFonts w:ascii="Verdana" w:hAnsi="Verdana"/>
          <w:sz w:val="18"/>
          <w:szCs w:val="18"/>
          <w:lang w:val="nl-NL"/>
        </w:rPr>
        <w:t xml:space="preserve"> De Raad zal nadrukkelijk niet worden gevraagd in te stemmen met de Schengentoetreding van Kroatië.</w:t>
      </w:r>
      <w:r w:rsidRPr="009705AF" w:rsidR="00916270">
        <w:rPr>
          <w:rFonts w:ascii="Verdana" w:hAnsi="Verdana"/>
          <w:sz w:val="18"/>
          <w:szCs w:val="18"/>
          <w:lang w:val="nl-NL"/>
        </w:rPr>
        <w:t xml:space="preserve"> </w:t>
      </w:r>
      <w:r w:rsidRPr="009705AF" w:rsidR="00084426">
        <w:rPr>
          <w:rFonts w:ascii="Verdana" w:hAnsi="Verdana"/>
          <w:sz w:val="18"/>
          <w:szCs w:val="18"/>
          <w:lang w:val="nl-NL"/>
        </w:rPr>
        <w:t xml:space="preserve">Dat besluit komt voor het kabinet aan de orde wanneer de Raad de discussie over de hervorming van Schengen heeft afgerond. Dat betreft in het bijzonder het Schengen evaluatiemechanisme. </w:t>
      </w:r>
    </w:p>
    <w:p w:rsidRPr="009705AF" w:rsidR="00B57A0B" w:rsidP="00B57A0B" w:rsidRDefault="00B57A0B">
      <w:pPr>
        <w:spacing w:after="0" w:line="240" w:lineRule="auto"/>
        <w:ind w:right="-20"/>
        <w:rPr>
          <w:rFonts w:ascii="Verdana" w:hAnsi="Verdana"/>
          <w:sz w:val="18"/>
          <w:szCs w:val="18"/>
          <w:lang w:val="nl-NL"/>
        </w:rPr>
      </w:pPr>
    </w:p>
    <w:p w:rsidRPr="009705AF" w:rsidR="00B647DD" w:rsidP="00B57A0B" w:rsidRDefault="00B647DD">
      <w:pPr>
        <w:spacing w:after="0" w:line="240" w:lineRule="auto"/>
        <w:ind w:right="-20"/>
        <w:rPr>
          <w:rFonts w:ascii="Verdana" w:hAnsi="Verdana"/>
          <w:sz w:val="18"/>
          <w:szCs w:val="18"/>
          <w:lang w:val="nl-NL"/>
        </w:rPr>
      </w:pPr>
      <w:r w:rsidRPr="009705AF">
        <w:rPr>
          <w:rFonts w:ascii="Verdana" w:hAnsi="Verdana"/>
          <w:sz w:val="18"/>
          <w:szCs w:val="18"/>
          <w:lang w:val="nl-NL"/>
        </w:rPr>
        <w:t xml:space="preserve">Zoals uw Kamer bekend volgt het kabinet de trajecten waarin de Commissie de lidstaten evalueert kritisch. </w:t>
      </w:r>
      <w:r w:rsidR="00B57A0B">
        <w:rPr>
          <w:rFonts w:ascii="Verdana" w:hAnsi="Verdana"/>
          <w:sz w:val="18"/>
          <w:szCs w:val="18"/>
          <w:lang w:val="nl-NL"/>
        </w:rPr>
        <w:t>Het</w:t>
      </w:r>
      <w:r w:rsidRPr="009705AF">
        <w:rPr>
          <w:rFonts w:ascii="Verdana" w:hAnsi="Verdana"/>
          <w:sz w:val="18"/>
          <w:szCs w:val="18"/>
          <w:lang w:val="nl-NL"/>
        </w:rPr>
        <w:t xml:space="preserve"> kabinet </w:t>
      </w:r>
      <w:r w:rsidR="00B57A0B">
        <w:rPr>
          <w:rFonts w:ascii="Verdana" w:hAnsi="Verdana"/>
          <w:sz w:val="18"/>
          <w:szCs w:val="18"/>
          <w:lang w:val="nl-NL"/>
        </w:rPr>
        <w:t xml:space="preserve">is </w:t>
      </w:r>
      <w:r w:rsidRPr="009705AF">
        <w:rPr>
          <w:rFonts w:ascii="Verdana" w:hAnsi="Verdana"/>
          <w:sz w:val="18"/>
          <w:szCs w:val="18"/>
          <w:lang w:val="nl-NL"/>
        </w:rPr>
        <w:t>van mening dat Kroatië</w:t>
      </w:r>
      <w:r w:rsidRPr="009705AF" w:rsidR="00916270">
        <w:rPr>
          <w:rFonts w:ascii="Verdana" w:hAnsi="Verdana"/>
          <w:sz w:val="18"/>
          <w:szCs w:val="18"/>
          <w:lang w:val="nl-NL"/>
        </w:rPr>
        <w:t xml:space="preserve"> </w:t>
      </w:r>
      <w:r w:rsidRPr="009705AF">
        <w:rPr>
          <w:rFonts w:ascii="Verdana" w:hAnsi="Verdana"/>
          <w:sz w:val="18"/>
          <w:szCs w:val="18"/>
          <w:lang w:val="nl-NL"/>
        </w:rPr>
        <w:t>in de afgelopen periode voortgang heeft geboekt, onder andere op het gebied van grensbeheer</w:t>
      </w:r>
      <w:r w:rsidRPr="009705AF" w:rsidR="00916270">
        <w:rPr>
          <w:rFonts w:ascii="Verdana" w:hAnsi="Verdana"/>
          <w:sz w:val="18"/>
          <w:szCs w:val="18"/>
          <w:lang w:val="nl-NL"/>
        </w:rPr>
        <w:t xml:space="preserve"> en het verminderen van secundaire migratie</w:t>
      </w:r>
      <w:r w:rsidRPr="009705AF">
        <w:rPr>
          <w:rFonts w:ascii="Verdana" w:hAnsi="Verdana"/>
          <w:sz w:val="18"/>
          <w:szCs w:val="18"/>
          <w:lang w:val="nl-NL"/>
        </w:rPr>
        <w:t xml:space="preserve">. Ook is het positief dat Kroatië reeds een monitoringsmechanisme heeft opgezet voor het monitoren van respect voor fundamentele rechten aan de grens. </w:t>
      </w:r>
      <w:r w:rsidRPr="009705AF">
        <w:rPr>
          <w:rFonts w:ascii="Verdana" w:hAnsi="Verdana"/>
          <w:sz w:val="18"/>
          <w:szCs w:val="18"/>
          <w:lang w:val="nl-NL"/>
        </w:rPr>
        <w:br/>
      </w:r>
    </w:p>
    <w:p w:rsidR="00B647DD" w:rsidP="002C448A" w:rsidRDefault="00B647DD">
      <w:pPr>
        <w:spacing w:after="0" w:line="240" w:lineRule="auto"/>
        <w:ind w:right="-20"/>
        <w:rPr>
          <w:rFonts w:ascii="Verdana" w:hAnsi="Verdana"/>
          <w:sz w:val="18"/>
          <w:szCs w:val="18"/>
          <w:lang w:val="nl-NL"/>
        </w:rPr>
      </w:pPr>
      <w:r w:rsidRPr="009705AF">
        <w:rPr>
          <w:rFonts w:ascii="Verdana" w:hAnsi="Verdana"/>
          <w:sz w:val="18"/>
          <w:szCs w:val="18"/>
          <w:lang w:val="nl-NL"/>
        </w:rPr>
        <w:t xml:space="preserve">In algemene zin blijft het kabinet van mening dat de focus op dit moment vooral dient te liggen op het versterken van het Schengengebied. </w:t>
      </w:r>
      <w:r w:rsidRPr="009705AF" w:rsidR="002C448A">
        <w:rPr>
          <w:rFonts w:ascii="Verdana" w:hAnsi="Verdana"/>
          <w:sz w:val="18"/>
          <w:szCs w:val="18"/>
        </w:rPr>
        <w:t>Naar</w:t>
      </w:r>
      <w:r w:rsidRPr="009705AF" w:rsidR="00183580">
        <w:rPr>
          <w:rFonts w:ascii="Verdana" w:hAnsi="Verdana"/>
          <w:sz w:val="18"/>
          <w:szCs w:val="18"/>
        </w:rPr>
        <w:t xml:space="preserve"> verwachting </w:t>
      </w:r>
      <w:r w:rsidRPr="009705AF" w:rsidR="002C448A">
        <w:rPr>
          <w:rFonts w:ascii="Verdana" w:hAnsi="Verdana"/>
          <w:sz w:val="18"/>
          <w:szCs w:val="18"/>
        </w:rPr>
        <w:t>wordt</w:t>
      </w:r>
      <w:r w:rsidRPr="009705AF" w:rsidR="00183580">
        <w:rPr>
          <w:rFonts w:ascii="Verdana" w:hAnsi="Verdana"/>
          <w:sz w:val="18"/>
          <w:szCs w:val="18"/>
        </w:rPr>
        <w:t xml:space="preserve"> op 8 december definitief</w:t>
      </w:r>
      <w:r w:rsidRPr="009705AF" w:rsidR="002C448A">
        <w:rPr>
          <w:rFonts w:ascii="Verdana" w:hAnsi="Verdana"/>
          <w:sz w:val="18"/>
          <w:szCs w:val="18"/>
        </w:rPr>
        <w:t xml:space="preserve"> besloten</w:t>
      </w:r>
      <w:r w:rsidRPr="009705AF" w:rsidR="00183580">
        <w:rPr>
          <w:rFonts w:ascii="Verdana" w:hAnsi="Verdana"/>
          <w:sz w:val="18"/>
          <w:szCs w:val="18"/>
        </w:rPr>
        <w:t xml:space="preserve"> of agendering van de Raadsconclusies opportuun is.</w:t>
      </w:r>
    </w:p>
    <w:p w:rsidRPr="00701516" w:rsidR="004A3EEF" w:rsidP="004A3EEF" w:rsidRDefault="004A3EEF">
      <w:pPr>
        <w:spacing w:after="0" w:line="240" w:lineRule="auto"/>
        <w:ind w:right="-20"/>
        <w:rPr>
          <w:rFonts w:ascii="Verdana" w:hAnsi="Verdana" w:eastAsia="Verdana" w:cs="Verdana"/>
          <w:b/>
          <w:bCs/>
          <w:position w:val="-1"/>
          <w:sz w:val="18"/>
          <w:szCs w:val="18"/>
          <w:lang w:val="nl-NL"/>
        </w:rPr>
      </w:pPr>
    </w:p>
    <w:p w:rsidRPr="00701516" w:rsidR="004A3EEF" w:rsidP="004A3EEF" w:rsidRDefault="004A3EEF">
      <w:pPr>
        <w:pStyle w:val="ListParagraph"/>
        <w:numPr>
          <w:ilvl w:val="0"/>
          <w:numId w:val="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Uitvoering interoperabiliteit</w:t>
      </w:r>
    </w:p>
    <w:p w:rsidRPr="00701516" w:rsidR="004A3EEF" w:rsidP="0025715F" w:rsidRDefault="0025715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 Gedachtewisseling </w:t>
      </w:r>
    </w:p>
    <w:p w:rsidRPr="00701516" w:rsidR="0025715F" w:rsidP="0025715F" w:rsidRDefault="0025715F">
      <w:pPr>
        <w:spacing w:after="0" w:line="240" w:lineRule="auto"/>
        <w:ind w:right="-20"/>
        <w:rPr>
          <w:rFonts w:ascii="Verdana" w:hAnsi="Verdana" w:eastAsia="Verdana" w:cs="Verdana"/>
          <w:position w:val="-1"/>
          <w:sz w:val="18"/>
          <w:szCs w:val="18"/>
          <w:lang w:val="nl-NL"/>
        </w:rPr>
      </w:pPr>
    </w:p>
    <w:p w:rsidRPr="00701516" w:rsidR="008C523B" w:rsidP="008C523B" w:rsidRDefault="008C523B">
      <w:pPr>
        <w:spacing w:after="0" w:line="240" w:lineRule="auto"/>
        <w:ind w:right="-20"/>
        <w:rPr>
          <w:rFonts w:ascii="Verdana" w:hAnsi="Verdana"/>
          <w:sz w:val="18"/>
          <w:szCs w:val="18"/>
          <w:lang w:val="nl-NL"/>
        </w:rPr>
      </w:pPr>
      <w:r w:rsidRPr="00701516">
        <w:rPr>
          <w:rFonts w:ascii="Verdana" w:hAnsi="Verdana"/>
          <w:sz w:val="18"/>
          <w:szCs w:val="18"/>
          <w:lang w:val="nl-NL"/>
        </w:rPr>
        <w:t xml:space="preserve">Het Voorzitterschap en het EU-agentschap voor grootschalige IT-systemen (EU-Lisa) zullen de Raad informeren over de voortgang van interoperabiliteit van de verschillende IT-systemen en de ministers vragen in te stemmen met een aangepaste planning. In deze nieuwe planning is onder andere de tijdsperiode voor het testen van een aantal nieuwe en aan te passen systemen aangepast, en wordt voorgesteld om een aantal activiteiten parallel uit te voeren. Dit met als doel dat de einddatum van eind 2023 voor het gehele stelsel van interoperabiliteit niet in gevaar komt, het Schengen Informatie Systeem in juni 2022, en het Entry Exit Systeem eind september 2022 in gebruik te nemen. </w:t>
      </w:r>
    </w:p>
    <w:p w:rsidRPr="00701516" w:rsidR="008C523B" w:rsidP="008C523B" w:rsidRDefault="008C523B">
      <w:pPr>
        <w:spacing w:after="0" w:line="240" w:lineRule="auto"/>
        <w:ind w:right="-20"/>
        <w:rPr>
          <w:rFonts w:ascii="Verdana" w:hAnsi="Verdana"/>
          <w:sz w:val="18"/>
          <w:szCs w:val="18"/>
          <w:lang w:val="nl-NL"/>
        </w:rPr>
      </w:pPr>
    </w:p>
    <w:p w:rsidRPr="00701516" w:rsidR="008C523B" w:rsidP="005A2635" w:rsidRDefault="008C523B">
      <w:pPr>
        <w:spacing w:after="0" w:line="240" w:lineRule="auto"/>
        <w:ind w:right="-20"/>
        <w:rPr>
          <w:rFonts w:ascii="Verdana" w:hAnsi="Verdana"/>
          <w:sz w:val="18"/>
          <w:szCs w:val="18"/>
          <w:lang w:val="nl-NL"/>
        </w:rPr>
      </w:pPr>
      <w:r w:rsidRPr="00701516">
        <w:rPr>
          <w:rFonts w:ascii="Verdana" w:hAnsi="Verdana"/>
          <w:sz w:val="18"/>
          <w:szCs w:val="18"/>
          <w:lang w:val="nl-NL"/>
        </w:rPr>
        <w:t>Het kabinet is voornemens om in te stemmen met de aangepaste planning, maar zal tevens aangeven dat ook deze nieuwe planning weinig ruimte biedt voor onvoorziene omstandigheden en vele risico’s en afhankelijkheden kent. Om deze planning te kunnen halen is het essentieel dat aan randvoorwaarden</w:t>
      </w:r>
      <w:r w:rsidR="00B91D4A">
        <w:rPr>
          <w:rFonts w:ascii="Verdana" w:hAnsi="Verdana"/>
          <w:sz w:val="18"/>
          <w:szCs w:val="18"/>
          <w:lang w:val="nl-NL"/>
        </w:rPr>
        <w:t>,</w:t>
      </w:r>
      <w:r w:rsidRPr="00701516">
        <w:rPr>
          <w:rFonts w:ascii="Verdana" w:hAnsi="Verdana"/>
          <w:sz w:val="18"/>
          <w:szCs w:val="18"/>
          <w:lang w:val="nl-NL"/>
        </w:rPr>
        <w:t xml:space="preserve"> zoals de tijdige beschikbaarheid van kwalitatief hoogwaardige centrale Europese systemen</w:t>
      </w:r>
      <w:r w:rsidR="00B91D4A">
        <w:rPr>
          <w:rFonts w:ascii="Verdana" w:hAnsi="Verdana"/>
          <w:sz w:val="18"/>
          <w:szCs w:val="18"/>
          <w:lang w:val="nl-NL"/>
        </w:rPr>
        <w:t>,</w:t>
      </w:r>
      <w:r w:rsidRPr="00701516">
        <w:rPr>
          <w:rFonts w:ascii="Verdana" w:hAnsi="Verdana"/>
          <w:sz w:val="18"/>
          <w:szCs w:val="18"/>
          <w:lang w:val="nl-NL"/>
        </w:rPr>
        <w:t xml:space="preserve"> wordt voldaan. Daarnaast zal het kabinet vragen om nog ontbrekende activiteiten, zoals de realisatie van de</w:t>
      </w:r>
      <w:r w:rsidRPr="00701516" w:rsidR="00686390">
        <w:rPr>
          <w:rFonts w:ascii="Verdana" w:hAnsi="Verdana"/>
          <w:sz w:val="18"/>
          <w:szCs w:val="18"/>
          <w:lang w:val="nl-NL"/>
        </w:rPr>
        <w:t xml:space="preserve"> herziening van het Visa-informaties</w:t>
      </w:r>
      <w:r w:rsidRPr="00701516">
        <w:rPr>
          <w:rFonts w:ascii="Verdana" w:hAnsi="Verdana"/>
          <w:sz w:val="18"/>
          <w:szCs w:val="18"/>
          <w:lang w:val="nl-NL"/>
        </w:rPr>
        <w:t>ysteem (VIS Recast) zodanig in te passen dat eventuele negatieve effecten tijdens de implementatie voor de lidstaten minimaal zijn.</w:t>
      </w:r>
    </w:p>
    <w:p w:rsidRPr="00701516" w:rsidR="0025715F" w:rsidP="0025715F" w:rsidRDefault="0025715F">
      <w:pPr>
        <w:spacing w:after="0" w:line="240" w:lineRule="auto"/>
        <w:ind w:right="-20"/>
        <w:rPr>
          <w:rFonts w:ascii="Verdana" w:hAnsi="Verdana" w:eastAsia="Verdana" w:cs="Verdana"/>
          <w:position w:val="-1"/>
          <w:sz w:val="18"/>
          <w:szCs w:val="18"/>
          <w:lang w:val="nl-NL"/>
        </w:rPr>
      </w:pPr>
    </w:p>
    <w:p w:rsidRPr="00701516" w:rsidR="004A3EEF" w:rsidP="004A3EEF" w:rsidRDefault="004A3EEF">
      <w:pPr>
        <w:pStyle w:val="ListParagraph"/>
        <w:numPr>
          <w:ilvl w:val="0"/>
          <w:numId w:val="7"/>
        </w:numPr>
        <w:spacing w:after="0" w:line="240" w:lineRule="auto"/>
        <w:ind w:right="-20"/>
        <w:rPr>
          <w:rFonts w:ascii="Verdana" w:hAnsi="Verdana" w:eastAsia="Verdana" w:cs="Verdana"/>
          <w:b/>
          <w:bCs/>
          <w:position w:val="-1"/>
          <w:sz w:val="18"/>
          <w:szCs w:val="18"/>
          <w:lang w:val="nl-NL"/>
        </w:rPr>
      </w:pPr>
      <w:r w:rsidRPr="00CA7C50">
        <w:rPr>
          <w:rFonts w:ascii="Verdana" w:hAnsi="Verdana" w:eastAsia="Verdana" w:cs="Verdana"/>
          <w:b/>
          <w:bCs/>
          <w:i/>
          <w:iCs/>
          <w:position w:val="-1"/>
          <w:sz w:val="18"/>
          <w:szCs w:val="18"/>
          <w:lang w:val="nl-NL"/>
        </w:rPr>
        <w:t>NextGeneration EU</w:t>
      </w:r>
      <w:r w:rsidRPr="00701516">
        <w:rPr>
          <w:rFonts w:ascii="Verdana" w:hAnsi="Verdana" w:eastAsia="Verdana" w:cs="Verdana"/>
          <w:b/>
          <w:bCs/>
          <w:position w:val="-1"/>
          <w:sz w:val="18"/>
          <w:szCs w:val="18"/>
          <w:lang w:val="nl-NL"/>
        </w:rPr>
        <w:t xml:space="preserve"> – voorkomen van infiltratie door georganiseerde criminaliteit</w:t>
      </w:r>
    </w:p>
    <w:p w:rsidRPr="00701516" w:rsidR="004A3EEF" w:rsidP="007F6C9D" w:rsidRDefault="006855D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beleidsdiscussie</w:t>
      </w:r>
    </w:p>
    <w:p w:rsidRPr="00701516" w:rsidR="006855DF" w:rsidP="006855DF" w:rsidRDefault="006855DF">
      <w:pPr>
        <w:spacing w:after="0" w:line="240" w:lineRule="auto"/>
        <w:ind w:right="-20"/>
        <w:rPr>
          <w:rFonts w:ascii="Verdana" w:hAnsi="Verdana" w:eastAsia="Verdana" w:cs="Verdana"/>
          <w:position w:val="-1"/>
          <w:sz w:val="18"/>
          <w:szCs w:val="18"/>
          <w:lang w:val="nl-NL"/>
        </w:rPr>
      </w:pPr>
    </w:p>
    <w:p w:rsidRPr="00701516" w:rsidR="006855DF" w:rsidP="006855DF" w:rsidRDefault="006855D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Naar verwachting wordt gesproken over hoe kan worden voorkomen dat de georganiseerde misdaad de middelen uit het herstelinstrument </w:t>
      </w:r>
      <w:r w:rsidRPr="00CA7C50">
        <w:rPr>
          <w:rFonts w:ascii="Verdana" w:hAnsi="Verdana" w:eastAsia="Verdana" w:cs="Verdana"/>
          <w:i/>
          <w:iCs/>
          <w:position w:val="-1"/>
          <w:sz w:val="18"/>
          <w:szCs w:val="18"/>
          <w:lang w:val="nl-NL"/>
        </w:rPr>
        <w:t>Next Generation EU</w:t>
      </w:r>
      <w:r w:rsidRPr="00701516">
        <w:rPr>
          <w:rFonts w:ascii="Verdana" w:hAnsi="Verdana" w:eastAsia="Verdana" w:cs="Verdana"/>
          <w:position w:val="-1"/>
          <w:sz w:val="18"/>
          <w:szCs w:val="18"/>
          <w:lang w:val="nl-NL"/>
        </w:rPr>
        <w:t xml:space="preserve"> (NGEU)</w:t>
      </w:r>
      <w:r w:rsidRPr="00701516">
        <w:rPr>
          <w:rStyle w:val="FootnoteReference"/>
          <w:rFonts w:ascii="Verdana" w:hAnsi="Verdana" w:eastAsia="Verdana" w:cs="Verdana"/>
          <w:position w:val="-1"/>
          <w:sz w:val="18"/>
          <w:szCs w:val="18"/>
          <w:lang w:val="nl-NL"/>
        </w:rPr>
        <w:footnoteReference w:id="3"/>
      </w:r>
      <w:r w:rsidRPr="00701516">
        <w:rPr>
          <w:rFonts w:ascii="Verdana" w:hAnsi="Verdana" w:eastAsia="Verdana" w:cs="Verdana"/>
          <w:position w:val="-1"/>
          <w:sz w:val="18"/>
          <w:szCs w:val="18"/>
          <w:lang w:val="nl-NL"/>
        </w:rPr>
        <w:t xml:space="preserve"> kan misbruiken. Daartoe slaan op EU-niveau</w:t>
      </w:r>
      <w:r w:rsidR="00B91D4A">
        <w:rPr>
          <w:rFonts w:ascii="Verdana" w:hAnsi="Verdana" w:eastAsia="Verdana" w:cs="Verdana"/>
          <w:position w:val="-1"/>
          <w:sz w:val="18"/>
          <w:szCs w:val="18"/>
          <w:lang w:val="nl-NL"/>
        </w:rPr>
        <w:t xml:space="preserve"> de</w:t>
      </w:r>
      <w:r w:rsidRPr="00701516">
        <w:rPr>
          <w:rFonts w:ascii="Verdana" w:hAnsi="Verdana" w:eastAsia="Verdana" w:cs="Verdana"/>
          <w:position w:val="-1"/>
          <w:sz w:val="18"/>
          <w:szCs w:val="18"/>
          <w:lang w:val="nl-NL"/>
        </w:rPr>
        <w:t xml:space="preserve"> Europese Commissie, het Europees Openbaar Ministerie (EOM), het Europese Anti-Fraude Orgaan (OLAF), Europol en Eurojust de handen ineen en werken ze samen met nationale autoriteiten belast met het voorkomen en aanpakken van fraude met EU-middelen. </w:t>
      </w:r>
    </w:p>
    <w:p w:rsidRPr="00701516" w:rsidR="006855DF" w:rsidP="006855DF" w:rsidRDefault="006855DF">
      <w:pPr>
        <w:spacing w:after="0" w:line="240" w:lineRule="auto"/>
        <w:ind w:right="-20"/>
        <w:rPr>
          <w:rFonts w:ascii="Verdana" w:hAnsi="Verdana" w:eastAsia="Verdana" w:cs="Verdana"/>
          <w:position w:val="-1"/>
          <w:sz w:val="18"/>
          <w:szCs w:val="18"/>
          <w:lang w:val="nl-NL"/>
        </w:rPr>
      </w:pPr>
    </w:p>
    <w:p w:rsidRPr="00701516" w:rsidR="006855DF" w:rsidP="006855DF" w:rsidRDefault="006855D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In september </w:t>
      </w:r>
      <w:r w:rsidR="00B91D4A">
        <w:rPr>
          <w:rFonts w:ascii="Verdana" w:hAnsi="Verdana" w:eastAsia="Verdana" w:cs="Verdana"/>
          <w:position w:val="-1"/>
          <w:sz w:val="18"/>
          <w:szCs w:val="18"/>
          <w:lang w:val="nl-NL"/>
        </w:rPr>
        <w:t xml:space="preserve">2021 </w:t>
      </w:r>
      <w:r w:rsidRPr="00701516">
        <w:rPr>
          <w:rFonts w:ascii="Verdana" w:hAnsi="Verdana" w:eastAsia="Verdana" w:cs="Verdana"/>
          <w:position w:val="-1"/>
          <w:sz w:val="18"/>
          <w:szCs w:val="18"/>
          <w:lang w:val="nl-NL"/>
        </w:rPr>
        <w:t xml:space="preserve">is een EU-brede bijeenkomst in Rome georganiseerd om de samenwerking te versterken en een gezamenlijke aanpak verder uit te werken. Belangrijke pijlers die de betrokken partijen vaststelden is de noodzaak tot preventie, vroegtijdige signalering van (risico’s) op </w:t>
      </w:r>
      <w:r w:rsidRPr="00701516">
        <w:rPr>
          <w:rFonts w:ascii="Verdana" w:hAnsi="Verdana" w:eastAsia="Verdana" w:cs="Verdana"/>
          <w:position w:val="-1"/>
          <w:sz w:val="18"/>
          <w:szCs w:val="18"/>
          <w:lang w:val="nl-NL"/>
        </w:rPr>
        <w:lastRenderedPageBreak/>
        <w:t>misstanden, een proactieve aanpak en een integrale samenwerking en informatiedeling tussen EU organen, agentschappen en bevoegde nationale autoriteiten. Ook is op 15 oktober jl. een grootschalige operatie onder coördinatie van Europol, Operatie Sentinel, opgezet die zich richt op het in kaart brengen van kwetsbaarheden en fraude met EU-gelden, ook in de nationale toebedelingsmechanismen van EU-middelen. Daarnaast worden de werkwijzen van fraudeurs continu gemonitord. Aan deze operatie nemen naast Europol zelf vooralsnog 19 lidstaten</w:t>
      </w:r>
      <w:r w:rsidR="00B91D4A">
        <w:rPr>
          <w:rFonts w:ascii="Verdana" w:hAnsi="Verdana" w:eastAsia="Verdana" w:cs="Verdana"/>
          <w:position w:val="-1"/>
          <w:sz w:val="18"/>
          <w:szCs w:val="18"/>
          <w:lang w:val="nl-NL"/>
        </w:rPr>
        <w:t xml:space="preserve"> deel</w:t>
      </w:r>
      <w:r w:rsidRPr="00701516">
        <w:rPr>
          <w:rFonts w:ascii="Verdana" w:hAnsi="Verdana" w:eastAsia="Verdana" w:cs="Verdana"/>
          <w:position w:val="-1"/>
          <w:sz w:val="18"/>
          <w:szCs w:val="18"/>
          <w:lang w:val="nl-NL"/>
        </w:rPr>
        <w:t>, waaronder Nederland, het EOM, OLAF en Eurojust deel.</w:t>
      </w:r>
    </w:p>
    <w:p w:rsidRPr="00701516" w:rsidR="006855DF" w:rsidP="006855DF" w:rsidRDefault="006855DF">
      <w:pPr>
        <w:spacing w:after="0" w:line="240" w:lineRule="auto"/>
        <w:ind w:right="-20"/>
        <w:rPr>
          <w:rFonts w:ascii="Verdana" w:hAnsi="Verdana" w:eastAsia="Verdana" w:cs="Verdana"/>
          <w:position w:val="-1"/>
          <w:sz w:val="18"/>
          <w:szCs w:val="18"/>
          <w:lang w:val="nl-NL"/>
        </w:rPr>
      </w:pPr>
    </w:p>
    <w:p w:rsidRPr="00701516" w:rsidR="006855DF" w:rsidP="006C15F1" w:rsidRDefault="006855D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Het kabinet verwelkomt deze inspanningen die in lijn zijn met </w:t>
      </w:r>
      <w:r w:rsidR="006C15F1">
        <w:rPr>
          <w:rFonts w:ascii="Verdana" w:hAnsi="Verdana" w:eastAsia="Verdana" w:cs="Verdana"/>
          <w:position w:val="-1"/>
          <w:sz w:val="18"/>
          <w:szCs w:val="18"/>
          <w:lang w:val="nl-NL"/>
        </w:rPr>
        <w:t>de</w:t>
      </w:r>
      <w:r w:rsidRPr="00701516">
        <w:rPr>
          <w:rFonts w:ascii="Verdana" w:hAnsi="Verdana" w:eastAsia="Verdana" w:cs="Verdana"/>
          <w:position w:val="-1"/>
          <w:sz w:val="18"/>
          <w:szCs w:val="18"/>
          <w:lang w:val="nl-NL"/>
        </w:rPr>
        <w:t xml:space="preserve"> uitdrukkelijke inzet bij de totstandkoming van het herstelinstrument </w:t>
      </w:r>
      <w:r w:rsidRPr="00CA7C50">
        <w:rPr>
          <w:rFonts w:ascii="Verdana" w:hAnsi="Verdana" w:eastAsia="Verdana" w:cs="Verdana"/>
          <w:i/>
          <w:iCs/>
          <w:position w:val="-1"/>
          <w:sz w:val="18"/>
          <w:szCs w:val="18"/>
          <w:lang w:val="nl-NL"/>
        </w:rPr>
        <w:t>Next Generation EU</w:t>
      </w:r>
      <w:r w:rsidRPr="00701516">
        <w:rPr>
          <w:rFonts w:ascii="Verdana" w:hAnsi="Verdana" w:eastAsia="Verdana" w:cs="Verdana"/>
          <w:position w:val="-1"/>
          <w:sz w:val="18"/>
          <w:szCs w:val="18"/>
          <w:lang w:val="nl-NL"/>
        </w:rPr>
        <w:t xml:space="preserve"> voor een zorgvuldige en rechtmatige toebedeling en gebruik van EU-middelen. Zoals OLAF, Europol en de Europese Rekenkamer hebben aangegeven, zijn er reële risico’s - en aanwijzingen - dat de georganiseerde criminaliteit zich ook zal richten op misbruik van de EU-middelen uit dit fonds. Het voorkomen en het effectief tegengaan hiervan sluit dan ook aan bij het bredere kader van de aanpak van de georganiseerde ondermijnende criminaliteit. Het kabinet hecht eraan dat in de aanpak signalen van mogelijke fraude goed </w:t>
      </w:r>
      <w:r w:rsidR="006C15F1">
        <w:rPr>
          <w:rFonts w:ascii="Verdana" w:hAnsi="Verdana" w:eastAsia="Verdana" w:cs="Verdana"/>
          <w:position w:val="-1"/>
          <w:sz w:val="18"/>
          <w:szCs w:val="18"/>
          <w:lang w:val="nl-NL"/>
        </w:rPr>
        <w:t>ontvangen worde door</w:t>
      </w:r>
      <w:r w:rsidRPr="00701516">
        <w:rPr>
          <w:rFonts w:ascii="Verdana" w:hAnsi="Verdana" w:eastAsia="Verdana" w:cs="Verdana"/>
          <w:position w:val="-1"/>
          <w:sz w:val="18"/>
          <w:szCs w:val="18"/>
          <w:lang w:val="nl-NL"/>
        </w:rPr>
        <w:t xml:space="preserve"> ministeries, regionale en lokale autoriteiten en andere organisaties belast met de daadwerkelijke toebedeling van de EU-middelen. Een overheidsbrede aanpak is vereist met in het bijzonder aandacht voor preventieve maatregelen bij het inrichten van de nationale toebedelingsinstrumenten. Voor een sluitende EU-brede aanpak is deelname van alle EU-lidstaten aan het EOM en aan Operatie Sentinel van Europol een vereist</w:t>
      </w:r>
      <w:r w:rsidR="002866D9">
        <w:rPr>
          <w:rFonts w:ascii="Verdana" w:hAnsi="Verdana" w:eastAsia="Verdana" w:cs="Verdana"/>
          <w:position w:val="-1"/>
          <w:sz w:val="18"/>
          <w:szCs w:val="18"/>
          <w:lang w:val="nl-NL"/>
        </w:rPr>
        <w:t>e.</w:t>
      </w:r>
    </w:p>
    <w:p w:rsidRPr="00701516" w:rsidR="006855DF" w:rsidP="006855DF" w:rsidRDefault="006855D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xml:space="preserve">  </w:t>
      </w:r>
    </w:p>
    <w:p w:rsidRPr="00701516" w:rsidR="00C32C4F" w:rsidP="007F6C9D" w:rsidRDefault="00C32C4F">
      <w:pPr>
        <w:spacing w:after="0" w:line="240" w:lineRule="auto"/>
        <w:ind w:right="-20"/>
        <w:rPr>
          <w:rFonts w:ascii="Verdana" w:hAnsi="Verdana" w:eastAsia="Verdana" w:cs="Verdana"/>
          <w:b/>
          <w:bCs/>
          <w:position w:val="-1"/>
          <w:sz w:val="18"/>
          <w:szCs w:val="18"/>
          <w:lang w:val="nl-NL"/>
        </w:rPr>
      </w:pPr>
    </w:p>
    <w:p w:rsidRPr="00701516" w:rsidR="005954D4" w:rsidP="00125479" w:rsidRDefault="005954D4">
      <w:pPr>
        <w:pStyle w:val="ListParagraph"/>
        <w:numPr>
          <w:ilvl w:val="0"/>
          <w:numId w:val="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Samenwerking tussen de contraterrorisme autoriteiten</w:t>
      </w:r>
    </w:p>
    <w:p w:rsidRPr="00701516" w:rsidR="005954D4" w:rsidP="005954D4" w:rsidRDefault="005954D4">
      <w:pPr>
        <w:spacing w:after="0" w:line="240" w:lineRule="auto"/>
        <w:ind w:right="-20"/>
        <w:rPr>
          <w:rFonts w:ascii="Verdana" w:hAnsi="Verdana" w:eastAsia="Verdana" w:cs="Verdana"/>
          <w:position w:val="-1"/>
          <w:sz w:val="18"/>
          <w:szCs w:val="18"/>
          <w:lang w:val="nl-NL"/>
        </w:rPr>
      </w:pPr>
    </w:p>
    <w:p w:rsidRPr="00701516" w:rsidR="00B42342" w:rsidP="00B42342" w:rsidRDefault="00B42342">
      <w:pPr>
        <w:pStyle w:val="ListParagraph"/>
        <w:numPr>
          <w:ilvl w:val="0"/>
          <w:numId w:val="1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EU CTC</w:t>
      </w:r>
    </w:p>
    <w:p w:rsidRPr="00701516" w:rsidR="005954D4" w:rsidP="00924A11" w:rsidRDefault="005954D4">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Naar verwachting zal de EU contraterrorisme coördinator (EUCTC) I</w:t>
      </w:r>
      <w:r w:rsidRPr="00701516" w:rsidR="00B42342">
        <w:rPr>
          <w:rFonts w:ascii="Verdana" w:hAnsi="Verdana" w:eastAsia="Verdana" w:cs="Verdana"/>
          <w:position w:val="-1"/>
          <w:sz w:val="18"/>
          <w:szCs w:val="18"/>
          <w:lang w:val="nl-NL"/>
        </w:rPr>
        <w:t>l</w:t>
      </w:r>
      <w:r w:rsidRPr="00701516">
        <w:rPr>
          <w:rFonts w:ascii="Verdana" w:hAnsi="Verdana" w:eastAsia="Verdana" w:cs="Verdana"/>
          <w:position w:val="-1"/>
          <w:sz w:val="18"/>
          <w:szCs w:val="18"/>
          <w:lang w:val="nl-NL"/>
        </w:rPr>
        <w:t xml:space="preserve">kka Salmi een overzicht geven van zijn eerste periode als EUCTC en zijn prioriteiten voor de komende periode toelichten. Tijdens zijn bezoek aan Nederland op 15 en 16 november jl. </w:t>
      </w:r>
      <w:r w:rsidR="00CA7C50">
        <w:rPr>
          <w:rFonts w:ascii="Verdana" w:hAnsi="Verdana" w:eastAsia="Verdana" w:cs="Verdana"/>
          <w:position w:val="-1"/>
          <w:sz w:val="18"/>
          <w:szCs w:val="18"/>
          <w:lang w:val="nl-NL"/>
        </w:rPr>
        <w:t>h</w:t>
      </w:r>
      <w:r w:rsidRPr="00701516">
        <w:rPr>
          <w:rFonts w:ascii="Verdana" w:hAnsi="Verdana" w:eastAsia="Verdana" w:cs="Verdana"/>
          <w:position w:val="-1"/>
          <w:sz w:val="18"/>
          <w:szCs w:val="18"/>
          <w:lang w:val="nl-NL"/>
        </w:rPr>
        <w:t>eeft Salmi toegelicht dat zijn voornaamste prioriteiten zijn: Afghanistan, Syrië en Irak, ideologieën (jihadisme, rechts- en links extremism</w:t>
      </w:r>
      <w:r w:rsidR="00B91D4A">
        <w:rPr>
          <w:rFonts w:ascii="Verdana" w:hAnsi="Verdana" w:eastAsia="Verdana" w:cs="Verdana"/>
          <w:position w:val="-1"/>
          <w:sz w:val="18"/>
          <w:szCs w:val="18"/>
          <w:lang w:val="nl-NL"/>
        </w:rPr>
        <w:t>e</w:t>
      </w:r>
      <w:r w:rsidRPr="00701516">
        <w:rPr>
          <w:rFonts w:ascii="Verdana" w:hAnsi="Verdana" w:eastAsia="Verdana" w:cs="Verdana"/>
          <w:position w:val="-1"/>
          <w:sz w:val="18"/>
          <w:szCs w:val="18"/>
          <w:lang w:val="nl-NL"/>
        </w:rPr>
        <w:t>) en nieuwe technologieën. Er wo</w:t>
      </w:r>
      <w:r w:rsidR="00924A11">
        <w:rPr>
          <w:rFonts w:ascii="Verdana" w:hAnsi="Verdana" w:eastAsia="Verdana" w:cs="Verdana"/>
          <w:position w:val="-1"/>
          <w:sz w:val="18"/>
          <w:szCs w:val="18"/>
          <w:lang w:val="nl-NL"/>
        </w:rPr>
        <w:t xml:space="preserve">rdt geen discussie verwacht, </w:t>
      </w:r>
      <w:r w:rsidRPr="00701516">
        <w:rPr>
          <w:rFonts w:ascii="Verdana" w:hAnsi="Verdana" w:eastAsia="Verdana" w:cs="Verdana"/>
          <w:position w:val="-1"/>
          <w:sz w:val="18"/>
          <w:szCs w:val="18"/>
          <w:lang w:val="nl-NL"/>
        </w:rPr>
        <w:t>het kabinet zal de informatie</w:t>
      </w:r>
      <w:r w:rsidR="00924A11">
        <w:rPr>
          <w:rFonts w:ascii="Verdana" w:hAnsi="Verdana" w:eastAsia="Verdana" w:cs="Verdana"/>
          <w:position w:val="-1"/>
          <w:sz w:val="18"/>
          <w:szCs w:val="18"/>
          <w:lang w:val="nl-NL"/>
        </w:rPr>
        <w:t xml:space="preserve"> van de EU CTC</w:t>
      </w:r>
      <w:r w:rsidRPr="00701516">
        <w:rPr>
          <w:rFonts w:ascii="Verdana" w:hAnsi="Verdana" w:eastAsia="Verdana" w:cs="Verdana"/>
          <w:position w:val="-1"/>
          <w:sz w:val="18"/>
          <w:szCs w:val="18"/>
          <w:lang w:val="nl-NL"/>
        </w:rPr>
        <w:t xml:space="preserve"> aanhoren. </w:t>
      </w:r>
    </w:p>
    <w:p w:rsidRPr="00701516" w:rsidR="005954D4" w:rsidP="005954D4" w:rsidRDefault="005954D4">
      <w:pPr>
        <w:spacing w:after="0" w:line="240" w:lineRule="auto"/>
        <w:ind w:right="-20"/>
        <w:rPr>
          <w:rFonts w:ascii="Verdana" w:hAnsi="Verdana" w:eastAsia="Verdana" w:cs="Verdana"/>
          <w:position w:val="-1"/>
          <w:sz w:val="18"/>
          <w:szCs w:val="18"/>
          <w:lang w:val="nl-NL"/>
        </w:rPr>
      </w:pPr>
    </w:p>
    <w:p w:rsidRPr="00701516" w:rsidR="00B42342" w:rsidP="00B42342" w:rsidRDefault="00B42342">
      <w:pPr>
        <w:pStyle w:val="ListParagraph"/>
        <w:numPr>
          <w:ilvl w:val="0"/>
          <w:numId w:val="1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CTG</w:t>
      </w:r>
    </w:p>
    <w:p w:rsidRPr="00701516" w:rsidR="00B42342" w:rsidP="00B42342" w:rsidRDefault="00B42342">
      <w:pPr>
        <w:spacing w:line="240" w:lineRule="auto"/>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De Counter Terrorism Group (CTG), een informeel samenwerkingsverband van inlichtingen- en veiligheidsdiensten van de Europese lidstaten, Noorwegen, het Verenigd Koninkrijk en Zwitserland, zal tijdens de JBZ Raad een presentatie verzorgen. De Europese diensten werken intensief samen op het gebied van terrorismebestrijding. Van belang in dit kader is dat nationale veiligheid als zodanig een verantwoordelijkheid is van de individuele lidstaten. Het kabinet zal de informatie van de CTG aanhoren.</w:t>
      </w:r>
    </w:p>
    <w:p w:rsidRPr="00701516" w:rsidR="005954D4" w:rsidP="005954D4" w:rsidRDefault="005954D4">
      <w:pPr>
        <w:spacing w:after="0" w:line="240" w:lineRule="auto"/>
        <w:ind w:right="-20"/>
        <w:rPr>
          <w:rFonts w:ascii="Verdana" w:hAnsi="Verdana" w:eastAsia="Verdana" w:cs="Verdana"/>
          <w:b/>
          <w:bCs/>
          <w:position w:val="-1"/>
          <w:sz w:val="18"/>
          <w:szCs w:val="18"/>
          <w:lang w:val="nl-NL"/>
        </w:rPr>
      </w:pPr>
    </w:p>
    <w:p w:rsidRPr="00701516" w:rsidR="008404D6" w:rsidP="00B647DD" w:rsidRDefault="008404D6">
      <w:pPr>
        <w:pStyle w:val="ListParagraph"/>
        <w:numPr>
          <w:ilvl w:val="0"/>
          <w:numId w:val="7"/>
        </w:num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
          <w:bCs/>
          <w:position w:val="-1"/>
          <w:sz w:val="18"/>
          <w:szCs w:val="18"/>
          <w:lang w:val="nl-NL"/>
        </w:rPr>
        <w:t xml:space="preserve">Migratie als </w:t>
      </w:r>
      <w:r w:rsidR="00B647DD">
        <w:rPr>
          <w:rFonts w:ascii="Verdana" w:hAnsi="Verdana" w:eastAsia="Verdana" w:cs="Verdana"/>
          <w:b/>
          <w:bCs/>
          <w:position w:val="-1"/>
          <w:sz w:val="18"/>
          <w:szCs w:val="18"/>
          <w:lang w:val="nl-NL"/>
        </w:rPr>
        <w:t>instrument voor een</w:t>
      </w:r>
      <w:r w:rsidRPr="00701516">
        <w:rPr>
          <w:rFonts w:ascii="Verdana" w:hAnsi="Verdana" w:eastAsia="Verdana" w:cs="Verdana"/>
          <w:b/>
          <w:bCs/>
          <w:position w:val="-1"/>
          <w:sz w:val="18"/>
          <w:szCs w:val="18"/>
          <w:lang w:val="nl-NL"/>
        </w:rPr>
        <w:t xml:space="preserve"> hybride </w:t>
      </w:r>
      <w:r w:rsidR="00B647DD">
        <w:rPr>
          <w:rFonts w:ascii="Verdana" w:hAnsi="Verdana" w:eastAsia="Verdana" w:cs="Verdana"/>
          <w:b/>
          <w:bCs/>
          <w:position w:val="-1"/>
          <w:sz w:val="18"/>
          <w:szCs w:val="18"/>
          <w:lang w:val="nl-NL"/>
        </w:rPr>
        <w:t>aanval</w:t>
      </w:r>
    </w:p>
    <w:p w:rsidRPr="00701516" w:rsidR="008404D6" w:rsidP="00EF32FA" w:rsidRDefault="008404D6">
      <w:pPr>
        <w:spacing w:after="0" w:line="240" w:lineRule="auto"/>
        <w:ind w:right="-20"/>
        <w:rPr>
          <w:rFonts w:ascii="Verdana" w:hAnsi="Verdana" w:eastAsia="Verdana" w:cs="Verdana"/>
          <w:position w:val="-1"/>
          <w:sz w:val="18"/>
          <w:szCs w:val="18"/>
          <w:lang w:val="nl-NL"/>
        </w:rPr>
      </w:pPr>
    </w:p>
    <w:p w:rsidR="00B647DD" w:rsidP="005A6EC0" w:rsidRDefault="00B647DD">
      <w:pPr>
        <w:spacing w:after="0" w:line="240" w:lineRule="auto"/>
        <w:ind w:right="-20"/>
        <w:rPr>
          <w:rFonts w:ascii="Verdana" w:hAnsi="Verdana"/>
          <w:sz w:val="18"/>
          <w:szCs w:val="18"/>
          <w:lang w:val="nl-NL"/>
        </w:rPr>
      </w:pPr>
      <w:r>
        <w:rPr>
          <w:rFonts w:ascii="Verdana" w:hAnsi="Verdana"/>
          <w:sz w:val="18"/>
          <w:szCs w:val="18"/>
          <w:lang w:val="nl-NL"/>
        </w:rPr>
        <w:t xml:space="preserve">Op voorstel van het Sloveens Voorzitterschap spreken de ministers </w:t>
      </w:r>
      <w:r w:rsidR="005A6EC0">
        <w:rPr>
          <w:rFonts w:ascii="Verdana" w:hAnsi="Verdana"/>
          <w:sz w:val="18"/>
          <w:szCs w:val="18"/>
          <w:lang w:val="nl-NL"/>
        </w:rPr>
        <w:t>naar verwachting</w:t>
      </w:r>
      <w:r>
        <w:rPr>
          <w:rFonts w:ascii="Verdana" w:hAnsi="Verdana"/>
          <w:sz w:val="18"/>
          <w:szCs w:val="18"/>
          <w:lang w:val="nl-NL"/>
        </w:rPr>
        <w:t xml:space="preserve"> inform</w:t>
      </w:r>
      <w:r w:rsidR="005A6EC0">
        <w:rPr>
          <w:rFonts w:ascii="Verdana" w:hAnsi="Verdana"/>
          <w:sz w:val="18"/>
          <w:szCs w:val="18"/>
          <w:lang w:val="nl-NL"/>
        </w:rPr>
        <w:t>e</w:t>
      </w:r>
      <w:r>
        <w:rPr>
          <w:rFonts w:ascii="Verdana" w:hAnsi="Verdana"/>
          <w:sz w:val="18"/>
          <w:szCs w:val="18"/>
          <w:lang w:val="nl-NL"/>
        </w:rPr>
        <w:t>el</w:t>
      </w:r>
      <w:r w:rsidR="005A6EC0">
        <w:rPr>
          <w:rFonts w:ascii="Verdana" w:hAnsi="Verdana"/>
          <w:sz w:val="18"/>
          <w:szCs w:val="18"/>
          <w:lang w:val="nl-NL"/>
        </w:rPr>
        <w:t xml:space="preserve"> </w:t>
      </w:r>
      <w:r>
        <w:rPr>
          <w:rFonts w:ascii="Verdana" w:hAnsi="Verdana"/>
          <w:sz w:val="18"/>
          <w:szCs w:val="18"/>
          <w:lang w:val="nl-NL"/>
        </w:rPr>
        <w:t xml:space="preserve"> </w:t>
      </w:r>
      <w:r w:rsidR="005A6EC0">
        <w:rPr>
          <w:rFonts w:ascii="Verdana" w:hAnsi="Verdana"/>
          <w:sz w:val="18"/>
          <w:szCs w:val="18"/>
          <w:lang w:val="nl-NL"/>
        </w:rPr>
        <w:t xml:space="preserve">- </w:t>
      </w:r>
      <w:r>
        <w:rPr>
          <w:rFonts w:ascii="Verdana" w:hAnsi="Verdana"/>
          <w:sz w:val="18"/>
          <w:szCs w:val="18"/>
          <w:lang w:val="nl-NL"/>
        </w:rPr>
        <w:t>waar</w:t>
      </w:r>
      <w:r w:rsidR="005A6EC0">
        <w:rPr>
          <w:rFonts w:ascii="Verdana" w:hAnsi="Verdana"/>
          <w:sz w:val="18"/>
          <w:szCs w:val="18"/>
          <w:lang w:val="nl-NL"/>
        </w:rPr>
        <w:t>bij</w:t>
      </w:r>
      <w:r>
        <w:rPr>
          <w:rFonts w:ascii="Verdana" w:hAnsi="Verdana"/>
          <w:sz w:val="18"/>
          <w:szCs w:val="18"/>
          <w:lang w:val="nl-NL"/>
        </w:rPr>
        <w:t xml:space="preserve"> geen besluitvorming plaatsvindt -  over het instrumentaliseren van migratie in het kader van hybride aanvallen, oftewel het misbruik van migratie voor geopolitieke doeleinden. Bij het opstellen van deze geannoteerde agenda waren geen stukken beschikbaar. De ministers zullen, naar verwachting, worden verzocht in te gaan op het fenomeen van instrumentaliseren van migratie mede in het licht van de handelingen van het regime van Belarus en de ontwikkelingen aan de buitengrenzen met dat land.</w:t>
      </w:r>
    </w:p>
    <w:p w:rsidR="00B647DD" w:rsidP="00B647DD" w:rsidRDefault="00B647DD">
      <w:pPr>
        <w:spacing w:after="0" w:line="240" w:lineRule="auto"/>
        <w:ind w:right="-20"/>
        <w:rPr>
          <w:rFonts w:ascii="Verdana" w:hAnsi="Verdana"/>
          <w:sz w:val="18"/>
          <w:szCs w:val="18"/>
          <w:lang w:val="nl-NL"/>
        </w:rPr>
      </w:pPr>
    </w:p>
    <w:p w:rsidR="00B647DD" w:rsidP="002531EC" w:rsidRDefault="00B647DD">
      <w:pPr>
        <w:spacing w:after="0" w:line="240" w:lineRule="auto"/>
        <w:ind w:right="-20"/>
        <w:rPr>
          <w:rFonts w:ascii="Verdana" w:hAnsi="Verdana"/>
          <w:sz w:val="18"/>
          <w:szCs w:val="18"/>
          <w:lang w:val="nl-NL"/>
        </w:rPr>
      </w:pPr>
      <w:r>
        <w:rPr>
          <w:rFonts w:ascii="Verdana" w:hAnsi="Verdana"/>
          <w:sz w:val="18"/>
          <w:szCs w:val="18"/>
          <w:lang w:val="nl-NL"/>
        </w:rPr>
        <w:t xml:space="preserve">In dat kader zullen de ministers mogelijk worden verzocht te reageren op de recente mededeling van de Commissie inzake </w:t>
      </w:r>
      <w:r w:rsidRPr="001E687C">
        <w:rPr>
          <w:rFonts w:ascii="Verdana" w:hAnsi="Verdana"/>
          <w:sz w:val="18"/>
          <w:szCs w:val="18"/>
          <w:lang w:val="nl-NL"/>
        </w:rPr>
        <w:t xml:space="preserve">een pakket maatregelen om </w:t>
      </w:r>
      <w:r>
        <w:rPr>
          <w:rFonts w:ascii="Verdana" w:hAnsi="Verdana"/>
          <w:sz w:val="18"/>
          <w:szCs w:val="18"/>
          <w:lang w:val="nl-NL"/>
        </w:rPr>
        <w:t>instrumentalisatie</w:t>
      </w:r>
      <w:r w:rsidRPr="001E687C">
        <w:rPr>
          <w:rFonts w:ascii="Verdana" w:hAnsi="Verdana"/>
          <w:sz w:val="18"/>
          <w:szCs w:val="18"/>
          <w:lang w:val="nl-NL"/>
        </w:rPr>
        <w:t xml:space="preserve"> van migratie door statelijke actoren te voorkomen en tegen te gaan. Het pakket bestaat uit een Mededeling en een wetgevend voorstel om transportbedrijven betrokken bij mensensmokkel of mensenhandel richting de Europese Unie te kunnen sanctioneren</w:t>
      </w:r>
      <w:r>
        <w:rPr>
          <w:rFonts w:ascii="Verdana" w:hAnsi="Verdana"/>
          <w:sz w:val="18"/>
          <w:szCs w:val="18"/>
          <w:lang w:val="nl-NL"/>
        </w:rPr>
        <w:t xml:space="preserve">. Een appreciatie van deze mededeling is opgenomen in de aanbiedingsbrief van deze geannoteerde agenda. </w:t>
      </w:r>
      <w:r w:rsidRPr="002531EC" w:rsidR="002531EC">
        <w:rPr>
          <w:rFonts w:ascii="Verdana" w:hAnsi="Verdana"/>
          <w:sz w:val="18"/>
          <w:szCs w:val="18"/>
          <w:lang w:val="nl-NL"/>
        </w:rPr>
        <w:t>Omwille van het mogelijke snelle Brusselse besluitvormingsproces, informeert het kabinet uw Kamer hierover middels een kabinetsappreciatie in de vorm van een brief, ter vervanging van een BNC-fiche.</w:t>
      </w:r>
    </w:p>
    <w:p w:rsidR="00B647DD" w:rsidP="00B647DD" w:rsidRDefault="00B647DD">
      <w:pPr>
        <w:spacing w:after="0" w:line="240" w:lineRule="auto"/>
        <w:ind w:right="-20"/>
        <w:rPr>
          <w:rFonts w:ascii="Verdana" w:hAnsi="Verdana"/>
          <w:sz w:val="18"/>
          <w:szCs w:val="18"/>
          <w:lang w:val="nl-NL"/>
        </w:rPr>
      </w:pPr>
    </w:p>
    <w:p w:rsidR="009705AF" w:rsidP="00B647DD" w:rsidRDefault="009705AF">
      <w:pPr>
        <w:spacing w:after="0" w:line="240" w:lineRule="auto"/>
        <w:ind w:right="-20"/>
        <w:rPr>
          <w:rFonts w:ascii="Verdana" w:hAnsi="Verdana"/>
          <w:sz w:val="18"/>
          <w:szCs w:val="18"/>
          <w:lang w:val="nl-NL"/>
        </w:rPr>
      </w:pPr>
    </w:p>
    <w:p w:rsidR="00B647DD" w:rsidP="00B647DD" w:rsidRDefault="00B647DD">
      <w:pPr>
        <w:spacing w:after="0" w:line="240" w:lineRule="auto"/>
        <w:ind w:right="-20"/>
        <w:rPr>
          <w:rFonts w:ascii="Verdana" w:hAnsi="Verdana"/>
          <w:sz w:val="18"/>
          <w:szCs w:val="18"/>
          <w:lang w:val="nl-NL"/>
        </w:rPr>
      </w:pPr>
      <w:r>
        <w:rPr>
          <w:rFonts w:ascii="Verdana" w:hAnsi="Verdana"/>
          <w:sz w:val="18"/>
          <w:szCs w:val="18"/>
          <w:lang w:val="nl-NL"/>
        </w:rPr>
        <w:t xml:space="preserve">Onder de lidstaten bestaat brede overeenstemming over de noodzaak om snel en voortvarend te reageren in het geval dat migratie en individuele migranten worden ingezet door een regime voor </w:t>
      </w:r>
      <w:r>
        <w:rPr>
          <w:rFonts w:ascii="Verdana" w:hAnsi="Verdana"/>
          <w:sz w:val="18"/>
          <w:szCs w:val="18"/>
          <w:lang w:val="nl-NL"/>
        </w:rPr>
        <w:lastRenderedPageBreak/>
        <w:t xml:space="preserve">geopolitiek doeleinden. De Europese Raad heeft de Commissie ook om een dergelijk voorstel verzocht. Ook waardeert de Raad de inspanningen van de Europese Commissie en in het bijzonder de Hoge Vertegenwoordiger voor het Gemeenschappelijk Buitenlands- en Veiligheidsbeleid die hebben geleid tot afspraken met belangrijke herkomst- en transitlanden om deze route via Minsk tegen te gaan. De Nederlandse inbreng zal zijn gebaseerd op de reeds genoemde eerste appreciatie die bij de aanbieding van deze geannoteerde agenda is gevoegd. Naar verwachting zullen geen concrete voostellen worden gedaan. Het kabinet zal eventuele voorstellen te allen tijde op individuele merites beoordelen en toetsen aan het bestaande Europese en internationaal rechtelijke kader. </w:t>
      </w:r>
    </w:p>
    <w:p w:rsidRPr="00701516" w:rsidR="00EF32FA" w:rsidP="00EF32FA" w:rsidRDefault="00EF32FA">
      <w:pPr>
        <w:spacing w:after="0" w:line="240" w:lineRule="auto"/>
        <w:ind w:right="-20"/>
        <w:rPr>
          <w:rFonts w:ascii="Verdana" w:hAnsi="Verdana" w:eastAsia="Verdana" w:cs="Verdana"/>
          <w:position w:val="-1"/>
          <w:sz w:val="18"/>
          <w:szCs w:val="18"/>
          <w:lang w:val="nl-NL"/>
        </w:rPr>
      </w:pPr>
    </w:p>
    <w:p w:rsidRPr="00701516" w:rsidR="004A3EEF" w:rsidP="008A7953" w:rsidRDefault="004A3EEF">
      <w:pPr>
        <w:pStyle w:val="ListParagraph"/>
        <w:numPr>
          <w:ilvl w:val="0"/>
          <w:numId w:val="7"/>
        </w:num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b/>
          <w:bCs/>
          <w:position w:val="-1"/>
          <w:sz w:val="18"/>
          <w:szCs w:val="18"/>
          <w:lang w:val="nl-NL"/>
        </w:rPr>
        <w:t>Overige onderwerpen</w:t>
      </w:r>
      <w:r w:rsidRPr="00701516" w:rsidR="00021A24">
        <w:rPr>
          <w:rFonts w:ascii="Verdana" w:hAnsi="Verdana" w:eastAsia="Verdana" w:cs="Verdana"/>
          <w:b/>
          <w:bCs/>
          <w:position w:val="-1"/>
          <w:sz w:val="18"/>
          <w:szCs w:val="18"/>
          <w:lang w:val="nl-NL"/>
        </w:rPr>
        <w:t xml:space="preserve"> </w:t>
      </w:r>
    </w:p>
    <w:p w:rsidRPr="00701516" w:rsidR="005954D4" w:rsidP="005954D4" w:rsidRDefault="005954D4">
      <w:pPr>
        <w:pStyle w:val="ListParagraph"/>
        <w:spacing w:after="0" w:line="240" w:lineRule="auto"/>
        <w:ind w:left="360" w:right="-20"/>
        <w:rPr>
          <w:rFonts w:ascii="Verdana" w:hAnsi="Verdana" w:eastAsia="Verdana" w:cs="Verdana"/>
          <w:position w:val="-1"/>
          <w:sz w:val="18"/>
          <w:szCs w:val="18"/>
          <w:lang w:val="nl-NL"/>
        </w:rPr>
      </w:pPr>
    </w:p>
    <w:p w:rsidRPr="00701516" w:rsidR="00C32C4F" w:rsidP="00701516" w:rsidRDefault="00701516">
      <w:pPr>
        <w:spacing w:after="0" w:line="240" w:lineRule="auto"/>
        <w:ind w:right="-20"/>
        <w:rPr>
          <w:rFonts w:ascii="Verdana" w:hAnsi="Verdana" w:eastAsia="Verdana" w:cs="Verdana"/>
          <w:b/>
          <w:bCs/>
          <w:position w:val="-1"/>
          <w:sz w:val="18"/>
          <w:szCs w:val="18"/>
          <w:lang w:val="nl-NL"/>
        </w:rPr>
      </w:pPr>
      <w:r>
        <w:rPr>
          <w:rFonts w:ascii="Verdana" w:hAnsi="Verdana"/>
          <w:b/>
          <w:bCs/>
          <w:sz w:val="18"/>
          <w:szCs w:val="18"/>
          <w:lang w:val="nl-NL"/>
        </w:rPr>
        <w:t xml:space="preserve">a). </w:t>
      </w:r>
      <w:r w:rsidRPr="00701516" w:rsidR="00C32C4F">
        <w:rPr>
          <w:rFonts w:ascii="Verdana" w:hAnsi="Verdana"/>
          <w:b/>
          <w:bCs/>
          <w:sz w:val="18"/>
          <w:szCs w:val="18"/>
          <w:lang w:val="nl-NL"/>
        </w:rPr>
        <w:t>Schengenpakket</w:t>
      </w:r>
    </w:p>
    <w:p w:rsidRPr="00701516" w:rsidR="00C32C4F" w:rsidP="00C32C4F" w:rsidRDefault="00C32C4F">
      <w:pPr>
        <w:spacing w:after="0" w:line="240" w:lineRule="auto"/>
        <w:ind w:right="-20"/>
        <w:rPr>
          <w:rFonts w:ascii="Verdana" w:hAnsi="Verdana" w:eastAsia="Verdana" w:cs="Verdana"/>
          <w:position w:val="-1"/>
          <w:sz w:val="18"/>
          <w:szCs w:val="18"/>
          <w:lang w:val="nl-NL"/>
        </w:rPr>
      </w:pPr>
      <w:r w:rsidRPr="00701516">
        <w:rPr>
          <w:rFonts w:ascii="Verdana" w:hAnsi="Verdana" w:eastAsia="Verdana" w:cs="Verdana"/>
          <w:position w:val="-1"/>
          <w:sz w:val="18"/>
          <w:szCs w:val="18"/>
          <w:lang w:val="nl-NL"/>
        </w:rPr>
        <w:t>= Informatie van de Commissie</w:t>
      </w:r>
    </w:p>
    <w:p w:rsidR="00C32C4F" w:rsidP="00C32C4F" w:rsidRDefault="00C32C4F">
      <w:pPr>
        <w:spacing w:after="0" w:line="240" w:lineRule="auto"/>
        <w:ind w:right="-20"/>
        <w:rPr>
          <w:rFonts w:ascii="Verdana" w:hAnsi="Verdana"/>
          <w:sz w:val="18"/>
          <w:szCs w:val="18"/>
          <w:lang w:val="nl-NL"/>
        </w:rPr>
      </w:pPr>
    </w:p>
    <w:p w:rsidRPr="00E12353" w:rsidR="00B647DD" w:rsidP="00210C9A" w:rsidRDefault="00B647DD">
      <w:pPr>
        <w:spacing w:after="0" w:line="240" w:lineRule="auto"/>
        <w:ind w:right="-20"/>
        <w:rPr>
          <w:rFonts w:ascii="Verdana" w:hAnsi="Verdana" w:eastAsia="Verdana" w:cs="Verdana"/>
          <w:b/>
          <w:bCs/>
          <w:position w:val="-1"/>
          <w:sz w:val="18"/>
          <w:szCs w:val="18"/>
          <w:lang w:val="nl-NL"/>
        </w:rPr>
      </w:pPr>
      <w:r w:rsidRPr="00E12353">
        <w:rPr>
          <w:rFonts w:ascii="Verdana" w:hAnsi="Verdana"/>
          <w:sz w:val="18"/>
          <w:szCs w:val="18"/>
          <w:lang w:val="nl-NL"/>
        </w:rPr>
        <w:t xml:space="preserve">De Commissie </w:t>
      </w:r>
      <w:r w:rsidRPr="00F35ED7">
        <w:rPr>
          <w:rFonts w:ascii="Verdana" w:hAnsi="Verdana"/>
          <w:sz w:val="18"/>
          <w:szCs w:val="18"/>
          <w:lang w:val="nl-NL"/>
        </w:rPr>
        <w:t>heeft aangekondigd begin december een Schengenpakket te zullen presenteren</w:t>
      </w:r>
      <w:r w:rsidRPr="00E12353">
        <w:rPr>
          <w:rFonts w:ascii="Verdana" w:hAnsi="Verdana"/>
          <w:sz w:val="18"/>
          <w:szCs w:val="18"/>
          <w:lang w:val="nl-NL"/>
        </w:rPr>
        <w:t>. Dit pakket zal bestaan uit een herziene Schengengrenscode, de zogenoemde EU-politiesamenwerkingscode en een voorstel voor de modernisering van de Prüm-besluiten over de uitwisseling van DNA-profielen, vingerafdrukken en voertuiggegevens. Na bekendmaking zal het kabinet uw Kamer</w:t>
      </w:r>
      <w:r>
        <w:rPr>
          <w:rFonts w:ascii="Verdana" w:hAnsi="Verdana"/>
          <w:sz w:val="18"/>
          <w:szCs w:val="18"/>
          <w:lang w:val="nl-NL"/>
        </w:rPr>
        <w:t xml:space="preserve"> via de gebruikelijke weg</w:t>
      </w:r>
      <w:r w:rsidRPr="00E12353">
        <w:rPr>
          <w:rFonts w:ascii="Verdana" w:hAnsi="Verdana"/>
          <w:sz w:val="18"/>
          <w:szCs w:val="18"/>
          <w:lang w:val="nl-NL"/>
        </w:rPr>
        <w:t xml:space="preserve"> informeren via BNC-fiches. Tijdens de Raad zal de </w:t>
      </w:r>
      <w:r w:rsidR="00210C9A">
        <w:rPr>
          <w:rFonts w:ascii="Verdana" w:hAnsi="Verdana"/>
          <w:sz w:val="18"/>
          <w:szCs w:val="18"/>
          <w:lang w:val="nl-NL"/>
        </w:rPr>
        <w:t xml:space="preserve">het Sloveens Voorzitterschap de </w:t>
      </w:r>
      <w:r w:rsidRPr="00E12353">
        <w:rPr>
          <w:rFonts w:ascii="Verdana" w:hAnsi="Verdana"/>
          <w:sz w:val="18"/>
          <w:szCs w:val="18"/>
          <w:lang w:val="nl-NL"/>
        </w:rPr>
        <w:t>Commissie naar verwachting</w:t>
      </w:r>
      <w:r>
        <w:rPr>
          <w:rFonts w:ascii="Verdana" w:hAnsi="Verdana"/>
          <w:sz w:val="18"/>
          <w:szCs w:val="18"/>
          <w:lang w:val="nl-NL"/>
        </w:rPr>
        <w:t xml:space="preserve"> </w:t>
      </w:r>
      <w:r w:rsidR="00210C9A">
        <w:rPr>
          <w:rFonts w:ascii="Verdana" w:hAnsi="Verdana"/>
          <w:sz w:val="18"/>
          <w:szCs w:val="18"/>
          <w:lang w:val="nl-NL"/>
        </w:rPr>
        <w:t>uitnodigen</w:t>
      </w:r>
      <w:r w:rsidRPr="00E12353">
        <w:rPr>
          <w:rFonts w:ascii="Verdana" w:hAnsi="Verdana"/>
          <w:sz w:val="18"/>
          <w:szCs w:val="18"/>
          <w:lang w:val="nl-NL"/>
        </w:rPr>
        <w:t xml:space="preserve"> het pakket </w:t>
      </w:r>
      <w:r>
        <w:rPr>
          <w:rFonts w:ascii="Verdana" w:hAnsi="Verdana"/>
          <w:sz w:val="18"/>
          <w:szCs w:val="18"/>
          <w:lang w:val="nl-NL"/>
        </w:rPr>
        <w:t xml:space="preserve">te </w:t>
      </w:r>
      <w:r w:rsidRPr="00E12353">
        <w:rPr>
          <w:rFonts w:ascii="Verdana" w:hAnsi="Verdana"/>
          <w:sz w:val="18"/>
          <w:szCs w:val="18"/>
          <w:lang w:val="nl-NL"/>
        </w:rPr>
        <w:t>presenteren</w:t>
      </w:r>
      <w:r>
        <w:rPr>
          <w:rFonts w:ascii="Verdana" w:hAnsi="Verdana"/>
          <w:sz w:val="18"/>
          <w:szCs w:val="18"/>
          <w:lang w:val="nl-NL"/>
        </w:rPr>
        <w:t>.</w:t>
      </w:r>
      <w:r w:rsidRPr="00E12353">
        <w:rPr>
          <w:rFonts w:ascii="Verdana" w:hAnsi="Verdana"/>
          <w:sz w:val="18"/>
          <w:szCs w:val="18"/>
          <w:lang w:val="nl-NL"/>
        </w:rPr>
        <w:t xml:space="preserve"> </w:t>
      </w:r>
      <w:r>
        <w:rPr>
          <w:rFonts w:ascii="Verdana" w:hAnsi="Verdana"/>
          <w:sz w:val="18"/>
          <w:szCs w:val="18"/>
          <w:lang w:val="nl-NL"/>
        </w:rPr>
        <w:t>Een inhoudelijke discussie is niet voorzien.</w:t>
      </w:r>
    </w:p>
    <w:p w:rsidRPr="00701516" w:rsidR="00404E65" w:rsidP="00C32C4F" w:rsidRDefault="00404E65">
      <w:pPr>
        <w:spacing w:after="0" w:line="240" w:lineRule="auto"/>
        <w:ind w:right="-20"/>
        <w:rPr>
          <w:rFonts w:ascii="Verdana" w:hAnsi="Verdana" w:eastAsia="Verdana" w:cs="Verdana"/>
          <w:b/>
          <w:bCs/>
          <w:position w:val="-1"/>
          <w:sz w:val="18"/>
          <w:szCs w:val="18"/>
          <w:lang w:val="nl-NL"/>
        </w:rPr>
      </w:pPr>
    </w:p>
    <w:p w:rsidRPr="00701516" w:rsidR="00C32C4F" w:rsidP="00C32C4F" w:rsidRDefault="00701516">
      <w:pPr>
        <w:spacing w:after="0" w:line="240" w:lineRule="auto"/>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a1</w:t>
      </w:r>
      <w:r w:rsidRPr="00701516" w:rsidR="00C32C4F">
        <w:rPr>
          <w:rFonts w:ascii="Verdana" w:hAnsi="Verdana" w:eastAsia="Verdana" w:cs="Verdana"/>
          <w:b/>
          <w:bCs/>
          <w:position w:val="-1"/>
          <w:sz w:val="18"/>
          <w:szCs w:val="18"/>
          <w:lang w:val="nl-NL"/>
        </w:rPr>
        <w:t>). Richtlijn herziening Schengen Grenscode</w:t>
      </w:r>
    </w:p>
    <w:p w:rsidRPr="00701516" w:rsidR="00C32C4F" w:rsidP="00C32C4F" w:rsidRDefault="00C32C4F">
      <w:pPr>
        <w:widowControl/>
        <w:spacing w:after="0"/>
        <w:rPr>
          <w:rFonts w:ascii="Verdana" w:hAnsi="Verdana"/>
          <w:sz w:val="18"/>
          <w:szCs w:val="18"/>
          <w:lang w:val="nl-NL"/>
        </w:rPr>
      </w:pPr>
    </w:p>
    <w:p w:rsidR="00B647DD" w:rsidP="00B647DD" w:rsidRDefault="00B647DD">
      <w:pPr>
        <w:widowControl/>
        <w:spacing w:after="0" w:line="240" w:lineRule="auto"/>
        <w:rPr>
          <w:rFonts w:ascii="Verdana" w:hAnsi="Verdana"/>
          <w:sz w:val="18"/>
          <w:szCs w:val="18"/>
          <w:lang w:val="nl-NL"/>
        </w:rPr>
      </w:pPr>
      <w:r w:rsidRPr="006725E0">
        <w:rPr>
          <w:rFonts w:ascii="Verdana" w:hAnsi="Verdana"/>
          <w:sz w:val="18"/>
          <w:szCs w:val="18"/>
          <w:lang w:val="nl-NL"/>
        </w:rPr>
        <w:t xml:space="preserve">De Schengengrenscode </w:t>
      </w:r>
      <w:r>
        <w:rPr>
          <w:rFonts w:ascii="Verdana" w:hAnsi="Verdana"/>
          <w:sz w:val="18"/>
          <w:szCs w:val="18"/>
          <w:lang w:val="nl-NL"/>
        </w:rPr>
        <w:t xml:space="preserve">(SGC) </w:t>
      </w:r>
      <w:r w:rsidRPr="006725E0">
        <w:rPr>
          <w:rFonts w:ascii="Verdana" w:hAnsi="Verdana"/>
          <w:sz w:val="18"/>
          <w:szCs w:val="18"/>
          <w:lang w:val="nl-NL"/>
        </w:rPr>
        <w:t>bevat normen en procedures voor het uitvoeren van grenscontroles bij het overschrijden van de Europese buitengrenzen en het tijdelijk herinvoeren van controles aan de binnengrenzen.</w:t>
      </w:r>
      <w:r>
        <w:rPr>
          <w:rFonts w:ascii="Verdana" w:hAnsi="Verdana"/>
          <w:sz w:val="18"/>
          <w:szCs w:val="18"/>
          <w:lang w:val="nl-NL"/>
        </w:rPr>
        <w:t xml:space="preserve"> De Commissie is voornemens een voorstel te presenteren tot wijziging van de Schengengrenscode, als onderdeel van het Schengenpakket. </w:t>
      </w:r>
      <w:r w:rsidRPr="006725E0">
        <w:rPr>
          <w:rFonts w:ascii="Verdana" w:hAnsi="Verdana"/>
          <w:sz w:val="18"/>
          <w:szCs w:val="18"/>
          <w:lang w:val="nl-NL"/>
        </w:rPr>
        <w:t xml:space="preserve">Sinds 2015 houdt een aantal lidstaten doorlopend controles aan de binnengrenzen. </w:t>
      </w:r>
      <w:r>
        <w:rPr>
          <w:rFonts w:ascii="Verdana" w:hAnsi="Verdana"/>
          <w:sz w:val="18"/>
          <w:szCs w:val="18"/>
          <w:lang w:val="nl-NL"/>
        </w:rPr>
        <w:t>He</w:t>
      </w:r>
      <w:r w:rsidRPr="006725E0">
        <w:rPr>
          <w:rFonts w:ascii="Verdana" w:hAnsi="Verdana"/>
          <w:sz w:val="18"/>
          <w:szCs w:val="18"/>
          <w:lang w:val="nl-NL"/>
        </w:rPr>
        <w:t>t vereist meer Europese coördinatie om te zorgen dat deze controles proportioneel zijn, en niet langer worden ingesteld dan nodig, aldus de Commissie. Het voorstel tot wijziging van de SGC zal</w:t>
      </w:r>
      <w:r>
        <w:rPr>
          <w:rFonts w:ascii="Verdana" w:hAnsi="Verdana"/>
          <w:sz w:val="18"/>
          <w:szCs w:val="18"/>
          <w:lang w:val="nl-NL"/>
        </w:rPr>
        <w:t xml:space="preserve"> naar verwachting</w:t>
      </w:r>
      <w:r w:rsidRPr="006725E0">
        <w:rPr>
          <w:rFonts w:ascii="Verdana" w:hAnsi="Verdana"/>
          <w:sz w:val="18"/>
          <w:szCs w:val="18"/>
          <w:lang w:val="nl-NL"/>
        </w:rPr>
        <w:t xml:space="preserve"> ook inspelen op de</w:t>
      </w:r>
      <w:r>
        <w:rPr>
          <w:rFonts w:ascii="Verdana" w:hAnsi="Verdana"/>
          <w:sz w:val="18"/>
          <w:szCs w:val="18"/>
          <w:lang w:val="nl-NL"/>
        </w:rPr>
        <w:t xml:space="preserve"> </w:t>
      </w:r>
      <w:r w:rsidRPr="006725E0">
        <w:rPr>
          <w:rFonts w:ascii="Verdana" w:hAnsi="Verdana"/>
          <w:sz w:val="18"/>
          <w:szCs w:val="18"/>
          <w:lang w:val="nl-NL"/>
        </w:rPr>
        <w:t>lessen van de COVID-19-pandemie.</w:t>
      </w:r>
      <w:r>
        <w:rPr>
          <w:rFonts w:ascii="Verdana" w:hAnsi="Verdana"/>
          <w:sz w:val="18"/>
          <w:szCs w:val="18"/>
          <w:lang w:val="nl-NL"/>
        </w:rPr>
        <w:t xml:space="preserve"> Het</w:t>
      </w:r>
      <w:r w:rsidRPr="003E7AF1">
        <w:rPr>
          <w:rFonts w:ascii="Verdana" w:hAnsi="Verdana"/>
          <w:sz w:val="18"/>
          <w:szCs w:val="18"/>
          <w:lang w:val="nl-NL"/>
        </w:rPr>
        <w:t xml:space="preserve"> standpunt</w:t>
      </w:r>
      <w:r>
        <w:rPr>
          <w:rFonts w:ascii="Verdana" w:hAnsi="Verdana"/>
          <w:sz w:val="18"/>
          <w:szCs w:val="18"/>
          <w:lang w:val="nl-NL"/>
        </w:rPr>
        <w:t xml:space="preserve"> van het kabinet</w:t>
      </w:r>
      <w:r w:rsidRPr="003E7AF1">
        <w:rPr>
          <w:rFonts w:ascii="Verdana" w:hAnsi="Verdana"/>
          <w:sz w:val="18"/>
          <w:szCs w:val="18"/>
          <w:lang w:val="nl-NL"/>
        </w:rPr>
        <w:t xml:space="preserve"> </w:t>
      </w:r>
      <w:r>
        <w:rPr>
          <w:rFonts w:ascii="Verdana" w:hAnsi="Verdana"/>
          <w:sz w:val="18"/>
          <w:szCs w:val="18"/>
          <w:lang w:val="nl-NL"/>
        </w:rPr>
        <w:t>is op hoofdlijnen eerder weergeven in het</w:t>
      </w:r>
      <w:r w:rsidRPr="003E7AF1">
        <w:rPr>
          <w:rFonts w:ascii="Verdana" w:hAnsi="Verdana"/>
          <w:sz w:val="18"/>
          <w:szCs w:val="18"/>
          <w:lang w:val="nl-NL"/>
        </w:rPr>
        <w:t xml:space="preserve"> BNC-fiche over de Schengenstrategie van juni jl.</w:t>
      </w:r>
      <w:r>
        <w:rPr>
          <w:rFonts w:ascii="Verdana" w:hAnsi="Verdana"/>
          <w:sz w:val="18"/>
          <w:szCs w:val="18"/>
          <w:lang w:val="nl-NL"/>
        </w:rPr>
        <w:t>,</w:t>
      </w:r>
      <w:r w:rsidRPr="003E7AF1">
        <w:rPr>
          <w:rFonts w:ascii="Verdana" w:hAnsi="Verdana"/>
          <w:sz w:val="18"/>
          <w:szCs w:val="18"/>
          <w:lang w:val="nl-NL"/>
        </w:rPr>
        <w:t xml:space="preserve"> waarin vooruitgeblikt werd op </w:t>
      </w:r>
      <w:r>
        <w:rPr>
          <w:rFonts w:ascii="Verdana" w:hAnsi="Verdana"/>
          <w:sz w:val="18"/>
          <w:szCs w:val="18"/>
          <w:lang w:val="nl-NL"/>
        </w:rPr>
        <w:t>een mogelijke wijziging van de Schengengrenscode.</w:t>
      </w:r>
      <w:r w:rsidRPr="003E7AF1">
        <w:rPr>
          <w:rFonts w:ascii="Verdana" w:hAnsi="Verdana"/>
          <w:sz w:val="18"/>
          <w:szCs w:val="18"/>
          <w:lang w:val="nl-NL"/>
        </w:rPr>
        <w:t xml:space="preserve"> </w:t>
      </w:r>
      <w:r>
        <w:rPr>
          <w:rFonts w:ascii="Verdana" w:hAnsi="Verdana"/>
          <w:sz w:val="18"/>
          <w:szCs w:val="18"/>
          <w:lang w:val="nl-NL"/>
        </w:rPr>
        <w:t xml:space="preserve">Zo erkent het kabinet al geruime tijd de noodzaak om Schengen te versterken. Een herziene Schengengrenscode, waarin aandacht wordt besteed aan belangrijke tekortkomingen zoals grootschalige secundaire migratiestromen binnen het Schengengebied, is daar een onderdeel van. Ook steunt het kabinet het voornemen van de Commissie om de geleerde lessen uit de pandemie mee te nemen in deze herziening.  </w:t>
      </w:r>
    </w:p>
    <w:p w:rsidR="00701516" w:rsidP="00C32C4F" w:rsidRDefault="00701516">
      <w:pPr>
        <w:spacing w:after="0" w:line="240" w:lineRule="auto"/>
        <w:ind w:right="-20"/>
        <w:rPr>
          <w:rFonts w:ascii="Verdana" w:hAnsi="Verdana" w:eastAsia="Verdana" w:cs="Verdana"/>
          <w:b/>
          <w:bCs/>
          <w:position w:val="-1"/>
          <w:sz w:val="18"/>
          <w:szCs w:val="18"/>
          <w:lang w:val="nl-NL"/>
        </w:rPr>
      </w:pPr>
    </w:p>
    <w:p w:rsidRPr="00701516" w:rsidR="00C32C4F" w:rsidP="00C32C4F" w:rsidRDefault="00701516">
      <w:pPr>
        <w:spacing w:after="0" w:line="240" w:lineRule="auto"/>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a2</w:t>
      </w:r>
      <w:r w:rsidRPr="00701516" w:rsidR="00C32C4F">
        <w:rPr>
          <w:rFonts w:ascii="Verdana" w:hAnsi="Verdana" w:eastAsia="Verdana" w:cs="Verdana"/>
          <w:b/>
          <w:bCs/>
          <w:position w:val="-1"/>
          <w:sz w:val="18"/>
          <w:szCs w:val="18"/>
          <w:lang w:val="nl-NL"/>
        </w:rPr>
        <w:t>). Politiesamenwerkingscode</w:t>
      </w:r>
    </w:p>
    <w:p w:rsidRPr="00701516" w:rsidR="00C32C4F" w:rsidP="00C32C4F" w:rsidRDefault="00C32C4F">
      <w:pPr>
        <w:spacing w:after="0" w:line="240" w:lineRule="auto"/>
        <w:ind w:right="-20"/>
        <w:rPr>
          <w:rFonts w:ascii="Verdana" w:hAnsi="Verdana"/>
          <w:sz w:val="18"/>
          <w:szCs w:val="18"/>
          <w:lang w:val="nl-NL"/>
        </w:rPr>
      </w:pPr>
      <w:r w:rsidRPr="00701516">
        <w:rPr>
          <w:rFonts w:ascii="Verdana" w:hAnsi="Verdana"/>
          <w:sz w:val="18"/>
          <w:szCs w:val="18"/>
          <w:lang w:val="nl-NL"/>
        </w:rPr>
        <w:t>De politiesamenwerkingscode zal naar verwachting bestaan uit een voorstel voor een Richtlijn die ziet op de modernisering van informatie-uitwisseling en communicatie en van het huidige ‘Zweeds Kaderbesluit’ over de vereenvoudiging van de uitwisseling van informatie en inlichtingen tussen de rechtshandhavingsautoriteiten van de lidstaten.</w:t>
      </w:r>
      <w:r w:rsidRPr="00701516">
        <w:rPr>
          <w:rFonts w:ascii="Verdana" w:hAnsi="Verdana"/>
          <w:sz w:val="18"/>
          <w:szCs w:val="18"/>
          <w:lang w:val="nl-NL"/>
        </w:rPr>
        <w:br/>
      </w:r>
    </w:p>
    <w:p w:rsidRPr="00701516" w:rsidR="00C32C4F" w:rsidP="00C32C4F" w:rsidRDefault="00C32C4F">
      <w:pPr>
        <w:spacing w:after="0" w:line="240" w:lineRule="auto"/>
        <w:ind w:right="-20"/>
        <w:rPr>
          <w:rFonts w:ascii="Verdana" w:hAnsi="Verdana"/>
          <w:sz w:val="18"/>
          <w:szCs w:val="18"/>
          <w:lang w:val="nl-NL"/>
        </w:rPr>
      </w:pPr>
      <w:r w:rsidRPr="00701516">
        <w:rPr>
          <w:rFonts w:ascii="Verdana" w:hAnsi="Verdana"/>
          <w:sz w:val="18"/>
          <w:szCs w:val="18"/>
          <w:lang w:val="nl-NL"/>
        </w:rPr>
        <w:t>Daarnaast zal de Commissie mogelijk een Aanbeveling van de Raad voorstellen inzake grensoverschrijdende operationele samenwerking op het gebied van rechtshandhaving. Deze aanbeveling zal waarschijnlijk naast grensoverschrijdende achtervolgingen, observaties en patrouilles ook onderzoeksinstrumenten beslaan.</w:t>
      </w:r>
    </w:p>
    <w:p w:rsidRPr="00701516" w:rsidR="00C32C4F" w:rsidP="00C32C4F" w:rsidRDefault="00C32C4F">
      <w:pPr>
        <w:spacing w:after="0" w:line="240" w:lineRule="auto"/>
        <w:ind w:right="-20"/>
        <w:rPr>
          <w:rFonts w:ascii="Verdana" w:hAnsi="Verdana" w:eastAsia="Verdana" w:cs="Verdana"/>
          <w:b/>
          <w:bCs/>
          <w:position w:val="-1"/>
          <w:sz w:val="18"/>
          <w:szCs w:val="18"/>
          <w:lang w:val="nl-NL"/>
        </w:rPr>
      </w:pPr>
    </w:p>
    <w:p w:rsidRPr="00701516" w:rsidR="00C32C4F" w:rsidP="00C32C4F" w:rsidRDefault="00701516">
      <w:pPr>
        <w:spacing w:after="0" w:line="240" w:lineRule="auto"/>
        <w:ind w:right="-20"/>
        <w:rPr>
          <w:rFonts w:ascii="Verdana" w:hAnsi="Verdana" w:eastAsia="Verdana" w:cs="Verdana"/>
          <w:b/>
          <w:bCs/>
          <w:position w:val="-1"/>
          <w:sz w:val="18"/>
          <w:szCs w:val="18"/>
          <w:lang w:val="nl-NL"/>
        </w:rPr>
      </w:pPr>
      <w:r>
        <w:rPr>
          <w:rFonts w:ascii="Verdana" w:hAnsi="Verdana" w:eastAsia="Verdana" w:cs="Verdana"/>
          <w:b/>
          <w:bCs/>
          <w:position w:val="-1"/>
          <w:sz w:val="18"/>
          <w:szCs w:val="18"/>
          <w:lang w:val="nl-NL"/>
        </w:rPr>
        <w:t>a3</w:t>
      </w:r>
      <w:r w:rsidRPr="00701516" w:rsidR="00C32C4F">
        <w:rPr>
          <w:rFonts w:ascii="Verdana" w:hAnsi="Verdana" w:eastAsia="Verdana" w:cs="Verdana"/>
          <w:b/>
          <w:bCs/>
          <w:position w:val="-1"/>
          <w:sz w:val="18"/>
          <w:szCs w:val="18"/>
          <w:lang w:val="nl-NL"/>
        </w:rPr>
        <w:t>). Prüm</w:t>
      </w:r>
    </w:p>
    <w:p w:rsidRPr="00701516" w:rsidR="00EE2EC2" w:rsidP="00210C9A" w:rsidRDefault="00EE2EC2">
      <w:pPr>
        <w:spacing w:after="0" w:line="240" w:lineRule="auto"/>
        <w:ind w:right="-20"/>
        <w:rPr>
          <w:rFonts w:ascii="Verdana" w:hAnsi="Verdana"/>
          <w:sz w:val="18"/>
          <w:szCs w:val="18"/>
          <w:lang w:val="nl-NL"/>
        </w:rPr>
      </w:pPr>
      <w:r w:rsidRPr="00701516">
        <w:rPr>
          <w:rFonts w:ascii="Verdana" w:hAnsi="Verdana"/>
          <w:sz w:val="18"/>
          <w:szCs w:val="18"/>
          <w:lang w:val="nl-NL"/>
        </w:rPr>
        <w:t xml:space="preserve">Als onderdeel van het Schengenpakket zal tevens een voorstel voor een Prüm-Verordening worden gepresenteerd, ter modernisering en vervanging van de Prüm-besluiten uit 2008. Het Prüm-kader stelt een lidstaat in staat om DNA, vingerafdrukken en voertuiggegevens te vergelijken met de aanwezige gegevens in de nationale databanken van een of meer andere lidstaten. Het systeem geeft een antwoord met alleen referentiegegevens, als er overeenkomende gegevenssets ("hits") zijn gevonden. Nadat een </w:t>
      </w:r>
      <w:r w:rsidRPr="00701516" w:rsidR="00210C9A">
        <w:rPr>
          <w:rFonts w:ascii="Verdana" w:hAnsi="Verdana"/>
          <w:sz w:val="18"/>
          <w:szCs w:val="18"/>
          <w:lang w:val="nl-NL"/>
        </w:rPr>
        <w:t>forensisch deskundige</w:t>
      </w:r>
      <w:r w:rsidR="00210C9A">
        <w:rPr>
          <w:rFonts w:ascii="Verdana" w:hAnsi="Verdana"/>
          <w:sz w:val="18"/>
          <w:szCs w:val="18"/>
          <w:lang w:val="nl-NL"/>
        </w:rPr>
        <w:t xml:space="preserve"> een</w:t>
      </w:r>
      <w:r w:rsidRPr="00701516" w:rsidR="00210C9A">
        <w:rPr>
          <w:rFonts w:ascii="Verdana" w:hAnsi="Verdana"/>
          <w:sz w:val="18"/>
          <w:szCs w:val="18"/>
          <w:lang w:val="nl-NL"/>
        </w:rPr>
        <w:t xml:space="preserve"> </w:t>
      </w:r>
      <w:r w:rsidRPr="00210C9A">
        <w:rPr>
          <w:rFonts w:ascii="Verdana" w:hAnsi="Verdana"/>
          <w:i/>
          <w:iCs/>
          <w:sz w:val="18"/>
          <w:szCs w:val="18"/>
          <w:lang w:val="nl-NL"/>
        </w:rPr>
        <w:t>hit</w:t>
      </w:r>
      <w:r w:rsidRPr="00701516">
        <w:rPr>
          <w:rFonts w:ascii="Verdana" w:hAnsi="Verdana"/>
          <w:sz w:val="18"/>
          <w:szCs w:val="18"/>
          <w:lang w:val="nl-NL"/>
        </w:rPr>
        <w:t xml:space="preserve"> </w:t>
      </w:r>
      <w:r w:rsidR="00210C9A">
        <w:rPr>
          <w:rFonts w:ascii="Verdana" w:hAnsi="Verdana"/>
          <w:sz w:val="18"/>
          <w:szCs w:val="18"/>
          <w:lang w:val="nl-NL"/>
        </w:rPr>
        <w:t>heeft geverifieerd</w:t>
      </w:r>
      <w:r w:rsidRPr="00701516">
        <w:rPr>
          <w:rFonts w:ascii="Verdana" w:hAnsi="Verdana"/>
          <w:sz w:val="18"/>
          <w:szCs w:val="18"/>
          <w:lang w:val="nl-NL"/>
        </w:rPr>
        <w:t xml:space="preserve">, moet een verzoek om persoons- en zaakgerelateerde gegevens aan de betrokken lidstaat worden verzonden via een regulier rechtshulpverzoek. </w:t>
      </w:r>
    </w:p>
    <w:p w:rsidRPr="00701516" w:rsidR="00EE2EC2" w:rsidP="00404E65" w:rsidRDefault="00EE2EC2">
      <w:pPr>
        <w:spacing w:after="0" w:line="240" w:lineRule="auto"/>
        <w:ind w:right="-20"/>
        <w:rPr>
          <w:rFonts w:ascii="Verdana" w:hAnsi="Verdana"/>
          <w:sz w:val="18"/>
          <w:szCs w:val="18"/>
          <w:lang w:val="nl-NL"/>
        </w:rPr>
      </w:pPr>
    </w:p>
    <w:p w:rsidRPr="00701516" w:rsidR="00EE2EC2" w:rsidP="00404E65" w:rsidRDefault="00EE2EC2">
      <w:pPr>
        <w:spacing w:after="0" w:line="240" w:lineRule="auto"/>
        <w:ind w:right="-20"/>
        <w:rPr>
          <w:rFonts w:ascii="Verdana" w:hAnsi="Verdana"/>
          <w:sz w:val="18"/>
          <w:szCs w:val="18"/>
          <w:lang w:val="nl-NL"/>
        </w:rPr>
      </w:pPr>
      <w:r w:rsidRPr="00701516">
        <w:rPr>
          <w:rFonts w:ascii="Verdana" w:hAnsi="Verdana"/>
          <w:sz w:val="18"/>
          <w:szCs w:val="18"/>
          <w:lang w:val="nl-NL"/>
        </w:rPr>
        <w:t xml:space="preserve">Het kabinet heeft uw Kamer in maart 2021 geïnformeerd over de Nederlandse inbreng voor de EU-consultatie over de Prüm-herziening (zaak 3253648). Met de nieuwe Verordening zal naar </w:t>
      </w:r>
      <w:r w:rsidRPr="00701516">
        <w:rPr>
          <w:rFonts w:ascii="Verdana" w:hAnsi="Verdana"/>
          <w:sz w:val="18"/>
          <w:szCs w:val="18"/>
          <w:lang w:val="nl-NL"/>
        </w:rPr>
        <w:lastRenderedPageBreak/>
        <w:t xml:space="preserve">verwachting onder andere worden voorzien in een aantal technische aanpassingen om de informatie-uitwisseling in het kader van Prüm te verbeteren, waaronder een centrale </w:t>
      </w:r>
      <w:r w:rsidRPr="00404E65">
        <w:rPr>
          <w:rFonts w:ascii="Verdana" w:hAnsi="Verdana"/>
          <w:i/>
          <w:iCs/>
          <w:sz w:val="18"/>
          <w:szCs w:val="18"/>
          <w:lang w:val="nl-NL"/>
        </w:rPr>
        <w:t>router</w:t>
      </w:r>
      <w:r w:rsidRPr="00701516">
        <w:rPr>
          <w:rFonts w:ascii="Verdana" w:hAnsi="Verdana"/>
          <w:sz w:val="18"/>
          <w:szCs w:val="18"/>
          <w:lang w:val="nl-NL"/>
        </w:rPr>
        <w:t xml:space="preserve"> en meer efficiënte </w:t>
      </w:r>
      <w:r w:rsidR="00404E65">
        <w:rPr>
          <w:rFonts w:ascii="Verdana" w:hAnsi="Verdana"/>
          <w:sz w:val="18"/>
          <w:szCs w:val="18"/>
          <w:lang w:val="nl-NL"/>
        </w:rPr>
        <w:t>opvolging</w:t>
      </w:r>
      <w:r w:rsidRPr="00701516">
        <w:rPr>
          <w:rFonts w:ascii="Verdana" w:hAnsi="Verdana"/>
          <w:sz w:val="18"/>
          <w:szCs w:val="18"/>
          <w:lang w:val="nl-NL"/>
        </w:rPr>
        <w:t xml:space="preserve"> van </w:t>
      </w:r>
      <w:r w:rsidRPr="00404E65">
        <w:rPr>
          <w:rFonts w:ascii="Verdana" w:hAnsi="Verdana"/>
          <w:i/>
          <w:iCs/>
          <w:sz w:val="18"/>
          <w:szCs w:val="18"/>
          <w:lang w:val="nl-NL"/>
        </w:rPr>
        <w:t>hits</w:t>
      </w:r>
      <w:r w:rsidRPr="00701516">
        <w:rPr>
          <w:rFonts w:ascii="Verdana" w:hAnsi="Verdana"/>
          <w:sz w:val="18"/>
          <w:szCs w:val="18"/>
          <w:lang w:val="nl-NL"/>
        </w:rPr>
        <w:t>. Ook zal worden voorzien in een aansluiting van Europol op Prüm</w:t>
      </w:r>
      <w:r w:rsidR="00B91D4A">
        <w:rPr>
          <w:rFonts w:ascii="Verdana" w:hAnsi="Verdana"/>
          <w:sz w:val="18"/>
          <w:szCs w:val="18"/>
          <w:lang w:val="nl-NL"/>
        </w:rPr>
        <w:t>,</w:t>
      </w:r>
      <w:r w:rsidRPr="00701516">
        <w:rPr>
          <w:rFonts w:ascii="Verdana" w:hAnsi="Verdana"/>
          <w:sz w:val="18"/>
          <w:szCs w:val="18"/>
          <w:lang w:val="nl-NL"/>
        </w:rPr>
        <w:t xml:space="preserve"> waardoor ook vergelijking mogelijk is met gegevens die Europol ontvangt van derde landen. De Commissie zal naar verwachting tevens voorstellen om de gegevenscategorieën die kunnen worden uitgewisseld uit te breiden met gezichtsbeelden en politiebestanden.  </w:t>
      </w:r>
    </w:p>
    <w:p w:rsidRPr="00701516" w:rsidR="00C32C4F" w:rsidP="00C32C4F" w:rsidRDefault="00C32C4F">
      <w:pPr>
        <w:spacing w:after="0" w:line="240" w:lineRule="auto"/>
        <w:ind w:right="-20"/>
        <w:rPr>
          <w:rFonts w:ascii="Verdana" w:hAnsi="Verdana" w:eastAsia="Verdana" w:cs="Verdana"/>
          <w:b/>
          <w:bCs/>
          <w:position w:val="-1"/>
          <w:sz w:val="18"/>
          <w:szCs w:val="18"/>
          <w:lang w:val="nl-NL"/>
        </w:rPr>
      </w:pPr>
    </w:p>
    <w:p w:rsidRPr="00701516" w:rsidR="00870928" w:rsidP="006C7F58" w:rsidRDefault="00701516">
      <w:pPr>
        <w:spacing w:after="0" w:line="240" w:lineRule="auto"/>
        <w:ind w:right="-20"/>
        <w:rPr>
          <w:rFonts w:ascii="Verdana" w:hAnsi="Verdana" w:eastAsia="Verdana" w:cs="Verdana"/>
          <w:b/>
          <w:bCs/>
          <w:position w:val="-1"/>
          <w:sz w:val="18"/>
          <w:szCs w:val="18"/>
          <w:lang w:val="nl-NL"/>
        </w:rPr>
      </w:pPr>
      <w:r>
        <w:rPr>
          <w:rFonts w:ascii="Verdana" w:hAnsi="Verdana"/>
          <w:b/>
          <w:bCs/>
          <w:sz w:val="18"/>
          <w:szCs w:val="18"/>
          <w:lang w:val="nl-NL"/>
        </w:rPr>
        <w:t xml:space="preserve">b). </w:t>
      </w:r>
      <w:r w:rsidRPr="00701516" w:rsidR="006C7F58">
        <w:rPr>
          <w:rFonts w:ascii="Verdana" w:hAnsi="Verdana"/>
          <w:b/>
          <w:bCs/>
          <w:sz w:val="18"/>
          <w:szCs w:val="18"/>
          <w:lang w:val="nl-NL"/>
        </w:rPr>
        <w:t xml:space="preserve">Ministeriële Bijeenkomst </w:t>
      </w:r>
      <w:r w:rsidRPr="00701516" w:rsidR="004A3EEF">
        <w:rPr>
          <w:rFonts w:ascii="Verdana" w:hAnsi="Verdana"/>
          <w:b/>
          <w:bCs/>
          <w:sz w:val="18"/>
          <w:szCs w:val="18"/>
          <w:lang w:val="nl-NL"/>
        </w:rPr>
        <w:t>EU-</w:t>
      </w:r>
      <w:r w:rsidRPr="00701516" w:rsidR="002921C1">
        <w:rPr>
          <w:rFonts w:ascii="Verdana" w:hAnsi="Verdana"/>
          <w:b/>
          <w:bCs/>
          <w:sz w:val="18"/>
          <w:szCs w:val="18"/>
          <w:lang w:val="nl-NL"/>
        </w:rPr>
        <w:t>Weste</w:t>
      </w:r>
      <w:r w:rsidRPr="00701516" w:rsidR="006C7F58">
        <w:rPr>
          <w:rFonts w:ascii="Verdana" w:hAnsi="Verdana"/>
          <w:b/>
          <w:bCs/>
          <w:sz w:val="18"/>
          <w:szCs w:val="18"/>
          <w:lang w:val="nl-NL"/>
        </w:rPr>
        <w:t>lijke</w:t>
      </w:r>
      <w:r w:rsidRPr="00701516" w:rsidR="002921C1">
        <w:rPr>
          <w:rFonts w:ascii="Verdana" w:hAnsi="Verdana"/>
          <w:b/>
          <w:bCs/>
          <w:sz w:val="18"/>
          <w:szCs w:val="18"/>
          <w:lang w:val="nl-NL"/>
        </w:rPr>
        <w:t xml:space="preserve"> Balkan</w:t>
      </w:r>
      <w:r w:rsidRPr="00701516" w:rsidR="006C7F58">
        <w:rPr>
          <w:rFonts w:ascii="Verdana" w:hAnsi="Verdana"/>
          <w:b/>
          <w:bCs/>
          <w:sz w:val="18"/>
          <w:szCs w:val="18"/>
          <w:lang w:val="nl-NL"/>
        </w:rPr>
        <w:t xml:space="preserve"> 2-3 december</w:t>
      </w:r>
      <w:r w:rsidRPr="00701516" w:rsidR="006C7F58">
        <w:rPr>
          <w:rFonts w:ascii="Verdana" w:hAnsi="Verdana"/>
          <w:b/>
          <w:bCs/>
          <w:sz w:val="18"/>
          <w:szCs w:val="18"/>
          <w:lang w:val="nl-NL"/>
        </w:rPr>
        <w:br/>
      </w:r>
      <w:r w:rsidRPr="00701516" w:rsidR="006C7F58">
        <w:rPr>
          <w:rFonts w:ascii="Verdana" w:hAnsi="Verdana"/>
          <w:sz w:val="18"/>
          <w:szCs w:val="18"/>
          <w:lang w:val="nl-NL"/>
        </w:rPr>
        <w:t>Het voorzitterschap zal de Raad informeren over de ministeriële bijeenkomst tussen de Europese Raad, de Commissie en de ministers van de Westelijke Balkan. Op moment van schrijven moet deze bijeenkomst nog plaatsvinden.</w:t>
      </w:r>
      <w:r w:rsidRPr="00701516" w:rsidR="00C5061E">
        <w:rPr>
          <w:rFonts w:ascii="Verdana" w:hAnsi="Verdana"/>
          <w:sz w:val="18"/>
          <w:szCs w:val="18"/>
          <w:lang w:val="nl-NL"/>
        </w:rPr>
        <w:t xml:space="preserve"> De ministers zullen onder andere spreken over samenwerking op het gebied van migratie, terrorismebestrijding en het tegengaan van georganiseerde criminaliteit.</w:t>
      </w:r>
      <w:r w:rsidRPr="00701516" w:rsidR="006C7F58">
        <w:rPr>
          <w:rFonts w:ascii="Verdana" w:hAnsi="Verdana"/>
          <w:sz w:val="18"/>
          <w:szCs w:val="18"/>
          <w:lang w:val="nl-NL"/>
        </w:rPr>
        <w:t xml:space="preserve"> Het kabinet zal de informatie van het Voorzitterschap aanhoren.</w:t>
      </w:r>
    </w:p>
    <w:p w:rsidRPr="00701516" w:rsidR="00570858" w:rsidP="00125479" w:rsidRDefault="00570858">
      <w:pPr>
        <w:spacing w:after="0" w:line="240" w:lineRule="auto"/>
        <w:ind w:right="-20"/>
        <w:rPr>
          <w:rFonts w:ascii="Verdana" w:hAnsi="Verdana"/>
          <w:b/>
          <w:bCs/>
          <w:sz w:val="18"/>
          <w:szCs w:val="18"/>
          <w:lang w:val="nl-NL"/>
        </w:rPr>
      </w:pPr>
    </w:p>
    <w:p w:rsidRPr="00701516" w:rsidR="00CC4BDE" w:rsidP="00701516" w:rsidRDefault="00701516">
      <w:pPr>
        <w:spacing w:after="0" w:line="259" w:lineRule="auto"/>
        <w:ind w:right="-20"/>
        <w:rPr>
          <w:rFonts w:ascii="Verdana" w:hAnsi="Verdana" w:eastAsia="Verdana" w:cs="Verdana"/>
          <w:b/>
          <w:position w:val="-1"/>
          <w:sz w:val="18"/>
          <w:szCs w:val="18"/>
          <w:lang w:val="nl-NL"/>
        </w:rPr>
      </w:pPr>
      <w:r>
        <w:rPr>
          <w:rFonts w:ascii="Verdana" w:hAnsi="Verdana" w:eastAsia="Verdana" w:cs="Verdana"/>
          <w:b/>
          <w:position w:val="-1"/>
          <w:sz w:val="18"/>
          <w:szCs w:val="18"/>
          <w:lang w:val="nl-NL"/>
        </w:rPr>
        <w:t xml:space="preserve">c). </w:t>
      </w:r>
      <w:r w:rsidRPr="00701516" w:rsidR="00EF32FA">
        <w:rPr>
          <w:rFonts w:ascii="Verdana" w:hAnsi="Verdana" w:eastAsia="Verdana" w:cs="Verdana"/>
          <w:b/>
          <w:position w:val="-1"/>
          <w:sz w:val="18"/>
          <w:szCs w:val="18"/>
          <w:lang w:val="nl-NL"/>
        </w:rPr>
        <w:t xml:space="preserve">EU-VS ministeriële ontmoeting over Justitie en Binnenlandse Zaken </w:t>
      </w:r>
      <w:r w:rsidRPr="00701516" w:rsidR="00EF32FA">
        <w:rPr>
          <w:rFonts w:ascii="Verdana" w:hAnsi="Verdana"/>
          <w:b/>
          <w:bCs/>
          <w:sz w:val="18"/>
          <w:szCs w:val="18"/>
          <w:lang w:val="nl-NL"/>
        </w:rPr>
        <w:t>16 december</w:t>
      </w:r>
    </w:p>
    <w:p w:rsidRPr="00701516" w:rsidR="008404D6" w:rsidP="00EF32FA" w:rsidRDefault="00EF32FA">
      <w:pPr>
        <w:spacing w:after="0" w:line="240" w:lineRule="auto"/>
        <w:ind w:right="-20"/>
        <w:rPr>
          <w:rFonts w:ascii="Verdana" w:hAnsi="Verdana" w:eastAsia="Verdana" w:cs="Verdana"/>
          <w:b/>
          <w:bCs/>
          <w:position w:val="-1"/>
          <w:sz w:val="18"/>
          <w:szCs w:val="18"/>
          <w:lang w:val="nl-NL"/>
        </w:rPr>
      </w:pPr>
      <w:r w:rsidRPr="00701516">
        <w:rPr>
          <w:rFonts w:ascii="Verdana" w:hAnsi="Verdana" w:eastAsia="Verdana" w:cs="Verdana"/>
          <w:bCs/>
          <w:position w:val="-1"/>
          <w:sz w:val="18"/>
          <w:szCs w:val="18"/>
          <w:lang w:val="nl-NL"/>
        </w:rPr>
        <w:t>Een keer per jaar komen de ministers van Justitie en Binnenlandse Zaken van het land van het voorzitterschap, de twee Commissarissen en de Amerikaanse minister van Homeland Security en de minister van Justitie bijeen. De bijeenkomst eindigt met een gemeenschappelijke verklaring. Tijdens dit agendapunt zal de JBZ-Raad naar verwachting worden geïnformeerd over de agenda en inzet voor deze ontmoeting. Het betreft een informatiepunt. Er wordt geen discussie voorzien.</w:t>
      </w:r>
    </w:p>
    <w:p w:rsidRPr="00701516" w:rsidR="00570858" w:rsidP="00B37624" w:rsidRDefault="00570858">
      <w:pPr>
        <w:spacing w:after="0" w:line="240" w:lineRule="auto"/>
        <w:ind w:right="-20"/>
        <w:rPr>
          <w:rFonts w:ascii="Verdana" w:hAnsi="Verdana"/>
          <w:sz w:val="18"/>
          <w:szCs w:val="18"/>
          <w:lang w:val="nl-NL"/>
        </w:rPr>
      </w:pPr>
    </w:p>
    <w:p w:rsidRPr="00701516" w:rsidR="004A3EEF" w:rsidP="00B37624" w:rsidRDefault="00701516">
      <w:pPr>
        <w:spacing w:after="0" w:line="240" w:lineRule="auto"/>
        <w:ind w:right="-20"/>
        <w:rPr>
          <w:rFonts w:ascii="Verdana" w:hAnsi="Verdana"/>
          <w:b/>
          <w:bCs/>
          <w:sz w:val="18"/>
          <w:szCs w:val="18"/>
          <w:lang w:val="nl-NL"/>
        </w:rPr>
      </w:pPr>
      <w:r>
        <w:rPr>
          <w:rFonts w:ascii="Verdana" w:hAnsi="Verdana"/>
          <w:b/>
          <w:bCs/>
          <w:sz w:val="18"/>
          <w:szCs w:val="18"/>
          <w:lang w:val="nl-NL"/>
        </w:rPr>
        <w:t xml:space="preserve">d). </w:t>
      </w:r>
      <w:r w:rsidRPr="00701516" w:rsidR="00570858">
        <w:rPr>
          <w:rFonts w:ascii="Verdana" w:hAnsi="Verdana"/>
          <w:b/>
          <w:bCs/>
          <w:sz w:val="18"/>
          <w:szCs w:val="18"/>
          <w:lang w:val="nl-NL"/>
        </w:rPr>
        <w:t>Ministeriële conferentie over het tegengaan van seksueel kindermisbruik</w:t>
      </w:r>
    </w:p>
    <w:p w:rsidRPr="00701516" w:rsidR="00570858" w:rsidP="00570858" w:rsidRDefault="00570858">
      <w:pPr>
        <w:spacing w:after="0" w:line="240" w:lineRule="auto"/>
        <w:ind w:right="-20"/>
        <w:rPr>
          <w:rFonts w:ascii="Verdana" w:hAnsi="Verdana"/>
          <w:sz w:val="18"/>
          <w:szCs w:val="18"/>
          <w:lang w:val="nl-NL"/>
        </w:rPr>
      </w:pPr>
      <w:r w:rsidRPr="00701516">
        <w:rPr>
          <w:rFonts w:ascii="Verdana" w:hAnsi="Verdana"/>
          <w:sz w:val="18"/>
          <w:szCs w:val="18"/>
          <w:lang w:val="nl-NL"/>
        </w:rPr>
        <w:t>Het Voorzitterschap zal de Raad een terugkoppeling geven over deze ministeriële conferentie op 12 november 2021. Nederland heeft op hoogambtelijk niveau deelgenomen aan deze (digitale) bijeenkomst. Tijdens de conferentie onderschreven de lidstaten het belang van preventie, ontwikkeling van technieken en de verantwoordelijkheid van internetdiensten in de strijd tegen online seksueel kindermisbruik. Veel lidstaten spraken vooral in algemene zin het belang en de steun uit voor een gezamenlijke Europese aanpak. Het kabinet zal de terugkoppeling van het Voorzitterschap aanhoren.</w:t>
      </w:r>
    </w:p>
    <w:p w:rsidRPr="00701516" w:rsidR="00570858" w:rsidP="00B37624" w:rsidRDefault="00570858">
      <w:pPr>
        <w:spacing w:after="0" w:line="240" w:lineRule="auto"/>
        <w:ind w:right="-20"/>
        <w:rPr>
          <w:rFonts w:ascii="Verdana" w:hAnsi="Verdana"/>
          <w:sz w:val="18"/>
          <w:szCs w:val="18"/>
          <w:lang w:val="nl-NL"/>
        </w:rPr>
      </w:pPr>
    </w:p>
    <w:p w:rsidRPr="00701516" w:rsidR="004A3EEF" w:rsidP="00B37624" w:rsidRDefault="00701516">
      <w:pPr>
        <w:spacing w:after="0" w:line="240" w:lineRule="auto"/>
        <w:ind w:right="-20"/>
        <w:rPr>
          <w:rFonts w:ascii="Verdana" w:hAnsi="Verdana"/>
          <w:b/>
          <w:bCs/>
          <w:sz w:val="18"/>
          <w:szCs w:val="18"/>
          <w:lang w:val="nl-NL"/>
        </w:rPr>
      </w:pPr>
      <w:r>
        <w:rPr>
          <w:rFonts w:ascii="Verdana" w:hAnsi="Verdana"/>
          <w:b/>
          <w:bCs/>
          <w:sz w:val="18"/>
          <w:szCs w:val="18"/>
          <w:lang w:val="nl-NL"/>
        </w:rPr>
        <w:t xml:space="preserve">e). </w:t>
      </w:r>
      <w:r w:rsidRPr="00701516" w:rsidR="00570858">
        <w:rPr>
          <w:rFonts w:ascii="Verdana" w:hAnsi="Verdana"/>
          <w:b/>
          <w:bCs/>
          <w:sz w:val="18"/>
          <w:szCs w:val="18"/>
          <w:lang w:val="nl-NL"/>
        </w:rPr>
        <w:t>Werkprogramma inkomend</w:t>
      </w:r>
      <w:r w:rsidRPr="00701516" w:rsidR="00BA50C6">
        <w:rPr>
          <w:rFonts w:ascii="Verdana" w:hAnsi="Verdana"/>
          <w:b/>
          <w:bCs/>
          <w:sz w:val="18"/>
          <w:szCs w:val="18"/>
          <w:lang w:val="nl-NL"/>
        </w:rPr>
        <w:t xml:space="preserve"> Frans</w:t>
      </w:r>
      <w:r w:rsidRPr="00701516" w:rsidR="00570858">
        <w:rPr>
          <w:rFonts w:ascii="Verdana" w:hAnsi="Verdana"/>
          <w:b/>
          <w:bCs/>
          <w:sz w:val="18"/>
          <w:szCs w:val="18"/>
          <w:lang w:val="nl-NL"/>
        </w:rPr>
        <w:t xml:space="preserve"> Voorzitterschap</w:t>
      </w:r>
    </w:p>
    <w:p w:rsidRPr="00701516" w:rsidR="00570858" w:rsidP="00570858" w:rsidRDefault="00570858">
      <w:pPr>
        <w:spacing w:after="0" w:line="259" w:lineRule="auto"/>
        <w:ind w:right="-20"/>
        <w:rPr>
          <w:rFonts w:ascii="Verdana" w:hAnsi="Verdana" w:eastAsia="Verdana" w:cs="Verdana"/>
          <w:bCs/>
          <w:position w:val="-1"/>
          <w:sz w:val="18"/>
          <w:szCs w:val="18"/>
          <w:lang w:val="nl-NL"/>
        </w:rPr>
      </w:pPr>
      <w:r w:rsidRPr="00701516">
        <w:rPr>
          <w:rFonts w:ascii="Verdana" w:hAnsi="Verdana" w:eastAsia="Verdana" w:cs="Verdana"/>
          <w:bCs/>
          <w:position w:val="-1"/>
          <w:sz w:val="18"/>
          <w:szCs w:val="18"/>
          <w:lang w:val="nl-NL"/>
        </w:rPr>
        <w:t>Het inkomend Frans Voorzitterschap zal de JBZ-Raad haar prioriteiten presenteren op het gebied van justitie. Het kabinet zal de presentatie van het aankomend Frans voorzitterschap aanhoren.</w:t>
      </w:r>
    </w:p>
    <w:p w:rsidRPr="00701516" w:rsidR="00496E13" w:rsidP="00B37624" w:rsidRDefault="00496E13">
      <w:pPr>
        <w:spacing w:after="0" w:line="240" w:lineRule="auto"/>
        <w:ind w:right="-20"/>
        <w:rPr>
          <w:rFonts w:ascii="Verdana" w:hAnsi="Verdana"/>
          <w:sz w:val="18"/>
          <w:szCs w:val="18"/>
          <w:lang w:val="nl-NL"/>
        </w:rPr>
      </w:pPr>
    </w:p>
    <w:p w:rsidR="00A252BC" w:rsidRDefault="00A252BC">
      <w:pPr>
        <w:widowControl/>
        <w:spacing w:after="160" w:line="259" w:lineRule="auto"/>
        <w:rPr>
          <w:rFonts w:ascii="Verdana" w:hAnsi="Verdana"/>
          <w:b/>
          <w:bCs/>
          <w:lang w:val="nl-NL"/>
        </w:rPr>
      </w:pPr>
      <w:r>
        <w:rPr>
          <w:rFonts w:ascii="Verdana" w:hAnsi="Verdana"/>
          <w:b/>
          <w:bCs/>
          <w:lang w:val="nl-NL"/>
        </w:rPr>
        <w:br w:type="page"/>
      </w:r>
    </w:p>
    <w:p w:rsidRPr="00701516" w:rsidR="009F65B7" w:rsidP="00125479" w:rsidRDefault="009F65B7">
      <w:pPr>
        <w:pStyle w:val="ListParagraph"/>
        <w:widowControl/>
        <w:spacing w:after="0" w:line="240" w:lineRule="auto"/>
        <w:ind w:left="360"/>
        <w:rPr>
          <w:rFonts w:ascii="Verdana" w:hAnsi="Verdana"/>
          <w:b/>
          <w:bCs/>
          <w:lang w:val="nl-NL"/>
        </w:rPr>
      </w:pPr>
    </w:p>
    <w:p w:rsidRPr="00701516" w:rsidR="004A3EEF" w:rsidP="004A3EEF" w:rsidRDefault="004A3EEF">
      <w:pPr>
        <w:pStyle w:val="ListParagraph"/>
        <w:numPr>
          <w:ilvl w:val="0"/>
          <w:numId w:val="8"/>
        </w:numPr>
        <w:spacing w:line="240" w:lineRule="auto"/>
        <w:rPr>
          <w:rFonts w:ascii="Verdana" w:hAnsi="Verdana" w:eastAsia="Verdana" w:cs="Verdana"/>
          <w:b/>
          <w:bCs/>
          <w:position w:val="-1"/>
          <w:lang w:val="nl-NL"/>
        </w:rPr>
      </w:pPr>
      <w:r w:rsidRPr="00701516">
        <w:rPr>
          <w:rFonts w:ascii="Verdana" w:hAnsi="Verdana" w:eastAsia="Verdana" w:cs="Verdana"/>
          <w:b/>
          <w:bCs/>
          <w:position w:val="-1"/>
          <w:lang w:val="nl-NL"/>
        </w:rPr>
        <w:t>Justitie, Grondrechten en Burgerschap</w:t>
      </w:r>
    </w:p>
    <w:p w:rsidRPr="00701516" w:rsidR="00607284" w:rsidP="00125479" w:rsidRDefault="00607284">
      <w:pPr>
        <w:pStyle w:val="ListParagraph"/>
        <w:spacing w:after="0" w:line="240" w:lineRule="auto"/>
        <w:ind w:right="-20"/>
        <w:rPr>
          <w:rFonts w:ascii="Verdana" w:hAnsi="Verdana" w:eastAsia="Verdana" w:cs="Verdana"/>
          <w:b/>
          <w:bCs/>
          <w:position w:val="-1"/>
          <w:lang w:val="nl-NL"/>
        </w:rPr>
      </w:pPr>
    </w:p>
    <w:p w:rsidRPr="00701516" w:rsidR="00E97A7A" w:rsidP="00125479" w:rsidRDefault="00171E4B">
      <w:pPr>
        <w:pStyle w:val="ListParagraph"/>
        <w:numPr>
          <w:ilvl w:val="0"/>
          <w:numId w:val="6"/>
        </w:numPr>
        <w:spacing w:line="240" w:lineRule="auto"/>
        <w:rPr>
          <w:rFonts w:ascii="Verdana" w:hAnsi="Verdana"/>
          <w:lang w:val="nl-NL"/>
        </w:rPr>
      </w:pPr>
      <w:r w:rsidRPr="00701516">
        <w:rPr>
          <w:rFonts w:ascii="Verdana" w:hAnsi="Verdana" w:eastAsia="Verdana" w:cs="Verdana"/>
          <w:b/>
          <w:position w:val="-1"/>
          <w:sz w:val="18"/>
          <w:szCs w:val="18"/>
          <w:lang w:val="nl-NL"/>
        </w:rPr>
        <w:t>Verordening e-evidence</w:t>
      </w:r>
    </w:p>
    <w:p w:rsidRPr="00701516" w:rsidR="007115D7" w:rsidP="00BA50C6" w:rsidRDefault="007115D7">
      <w:pPr>
        <w:pStyle w:val="ListParagraph"/>
        <w:spacing w:line="240" w:lineRule="auto"/>
        <w:ind w:left="0"/>
        <w:rPr>
          <w:rFonts w:ascii="Verdana" w:hAnsi="Verdana" w:eastAsia="Verdana" w:cs="Verdana"/>
          <w:bCs/>
          <w:position w:val="-1"/>
          <w:sz w:val="18"/>
          <w:szCs w:val="18"/>
          <w:lang w:val="nl-NL"/>
        </w:rPr>
      </w:pPr>
      <w:r w:rsidRPr="00701516">
        <w:rPr>
          <w:rFonts w:ascii="Verdana" w:hAnsi="Verdana" w:eastAsia="Verdana" w:cs="Verdana"/>
          <w:bCs/>
          <w:position w:val="-1"/>
          <w:sz w:val="18"/>
          <w:szCs w:val="18"/>
          <w:lang w:val="nl-NL"/>
        </w:rPr>
        <w:t>= voortgangsrapportage</w:t>
      </w:r>
    </w:p>
    <w:p w:rsidRPr="00701516" w:rsidR="008C523B" w:rsidP="00BB1F50" w:rsidRDefault="008C523B">
      <w:pPr>
        <w:spacing w:after="0" w:line="240" w:lineRule="auto"/>
        <w:ind w:right="-20"/>
        <w:rPr>
          <w:rFonts w:ascii="Verdana" w:hAnsi="Verdana" w:cstheme="minorHAnsi"/>
          <w:sz w:val="18"/>
          <w:szCs w:val="18"/>
          <w:lang w:val="nl-NL"/>
        </w:rPr>
      </w:pPr>
      <w:r w:rsidRPr="00701516">
        <w:rPr>
          <w:rFonts w:ascii="Verdana" w:hAnsi="Verdana" w:cstheme="minorHAnsi"/>
          <w:sz w:val="18"/>
          <w:szCs w:val="18"/>
          <w:lang w:val="nl-NL"/>
        </w:rPr>
        <w:t>Het voorzitterschap zal de Raad informeren over de voortgang in de triloogfase van de Verordening betreffende Europese Verstrekkings- en Bewaringsbevelen voor e-evidence (de e-evidence Verordening). De nadruk van de onderhandelingen met het EP heef</w:t>
      </w:r>
      <w:r w:rsidR="00924A11">
        <w:rPr>
          <w:rFonts w:ascii="Verdana" w:hAnsi="Verdana" w:cstheme="minorHAnsi"/>
          <w:sz w:val="18"/>
          <w:szCs w:val="18"/>
          <w:lang w:val="nl-NL"/>
        </w:rPr>
        <w:t>t vooral gelegen op het notific</w:t>
      </w:r>
      <w:r w:rsidRPr="00701516">
        <w:rPr>
          <w:rFonts w:ascii="Verdana" w:hAnsi="Verdana" w:cstheme="minorHAnsi"/>
          <w:sz w:val="18"/>
          <w:szCs w:val="18"/>
          <w:lang w:val="nl-NL"/>
        </w:rPr>
        <w:t xml:space="preserve">atiemechanisme. In het verslag van </w:t>
      </w:r>
      <w:r w:rsidRPr="00701516" w:rsidR="00BB1F50">
        <w:rPr>
          <w:rFonts w:ascii="Verdana" w:hAnsi="Verdana" w:cstheme="minorHAnsi"/>
          <w:sz w:val="18"/>
          <w:szCs w:val="18"/>
          <w:lang w:val="nl-NL"/>
        </w:rPr>
        <w:t>het</w:t>
      </w:r>
      <w:r w:rsidRPr="00701516">
        <w:rPr>
          <w:rFonts w:ascii="Verdana" w:hAnsi="Verdana" w:cstheme="minorHAnsi"/>
          <w:sz w:val="18"/>
          <w:szCs w:val="18"/>
          <w:lang w:val="nl-NL"/>
        </w:rPr>
        <w:t xml:space="preserve"> schriftelijk overleg van de JBZ-raad van 11 en 12 maart </w:t>
      </w:r>
      <w:r w:rsidRPr="00701516" w:rsidR="00BB1F50">
        <w:rPr>
          <w:rFonts w:ascii="Verdana" w:hAnsi="Verdana" w:cstheme="minorHAnsi"/>
          <w:sz w:val="18"/>
          <w:szCs w:val="18"/>
          <w:lang w:val="nl-NL"/>
        </w:rPr>
        <w:t>heeft het kabinet uw Kamer geïnformeerd</w:t>
      </w:r>
      <w:r w:rsidRPr="00701516">
        <w:rPr>
          <w:rFonts w:ascii="Verdana" w:hAnsi="Verdana" w:cstheme="minorHAnsi"/>
          <w:sz w:val="18"/>
          <w:szCs w:val="18"/>
          <w:lang w:val="nl-NL"/>
        </w:rPr>
        <w:t xml:space="preserve"> dat de posities van de Raad en het Europees Parlement ver van elkaar liggen en hoe zich dit verhoudt tot de Nederlandse positie.</w:t>
      </w:r>
      <w:r w:rsidRPr="00701516" w:rsidR="00BB1F50">
        <w:rPr>
          <w:rStyle w:val="FootnoteReference"/>
          <w:rFonts w:ascii="Verdana" w:hAnsi="Verdana" w:cstheme="minorHAnsi"/>
          <w:sz w:val="18"/>
          <w:szCs w:val="18"/>
          <w:lang w:val="nl-NL"/>
        </w:rPr>
        <w:footnoteReference w:id="4"/>
      </w:r>
      <w:r w:rsidRPr="00701516">
        <w:rPr>
          <w:rFonts w:ascii="Verdana" w:hAnsi="Verdana" w:cstheme="minorHAnsi"/>
          <w:sz w:val="18"/>
          <w:szCs w:val="18"/>
          <w:lang w:val="nl-NL"/>
        </w:rPr>
        <w:t xml:space="preserve"> Omdat de standpunten ver uit elkaar liggen verloopt de triloog minder snel dan gehoopt</w:t>
      </w:r>
      <w:r w:rsidRPr="00701516" w:rsidR="00BB1F50">
        <w:rPr>
          <w:rFonts w:ascii="Verdana" w:hAnsi="Verdana" w:cstheme="minorHAnsi"/>
          <w:sz w:val="18"/>
          <w:szCs w:val="18"/>
          <w:lang w:val="nl-NL"/>
        </w:rPr>
        <w:t>.</w:t>
      </w:r>
      <w:r w:rsidRPr="00701516">
        <w:rPr>
          <w:rFonts w:ascii="Verdana" w:hAnsi="Verdana" w:cstheme="minorHAnsi"/>
          <w:sz w:val="18"/>
          <w:szCs w:val="18"/>
          <w:lang w:val="nl-NL"/>
        </w:rPr>
        <w:t xml:space="preserve"> </w:t>
      </w:r>
      <w:r w:rsidRPr="00701516" w:rsidR="00BB1F50">
        <w:rPr>
          <w:rFonts w:ascii="Verdana" w:hAnsi="Verdana" w:cstheme="minorHAnsi"/>
          <w:sz w:val="18"/>
          <w:szCs w:val="18"/>
          <w:lang w:val="nl-NL"/>
        </w:rPr>
        <w:t>D</w:t>
      </w:r>
      <w:r w:rsidRPr="00701516">
        <w:rPr>
          <w:rFonts w:ascii="Verdana" w:hAnsi="Verdana" w:cstheme="minorHAnsi"/>
          <w:sz w:val="18"/>
          <w:szCs w:val="18"/>
          <w:lang w:val="nl-NL"/>
        </w:rPr>
        <w:t>e Nederlandse inzet is vooralsnog onveranderd omdat dit overwegend een middenpositie betreft. Nederland zet zich onder andere in op het versterken van de waarborgen, zoals het uitbreiden van de weigeringsgronden zoals ‘</w:t>
      </w:r>
      <w:r w:rsidRPr="003B5CA5">
        <w:rPr>
          <w:rFonts w:ascii="Verdana" w:hAnsi="Verdana" w:cstheme="minorHAnsi"/>
          <w:i/>
          <w:iCs/>
          <w:sz w:val="18"/>
          <w:szCs w:val="18"/>
          <w:lang w:val="nl-NL"/>
        </w:rPr>
        <w:t>ne bis in idem’</w:t>
      </w:r>
      <w:r w:rsidRPr="00701516">
        <w:rPr>
          <w:rFonts w:ascii="Verdana" w:hAnsi="Verdana" w:cstheme="minorHAnsi"/>
          <w:sz w:val="18"/>
          <w:szCs w:val="18"/>
          <w:lang w:val="nl-NL"/>
        </w:rPr>
        <w:t xml:space="preserve">, een vorm van dubbele strafbaarheid en een grove schending van mensenrechten. </w:t>
      </w:r>
    </w:p>
    <w:p w:rsidRPr="00701516" w:rsidR="008C523B" w:rsidP="00BB1F50" w:rsidRDefault="008C523B">
      <w:pPr>
        <w:spacing w:after="0" w:line="240" w:lineRule="auto"/>
        <w:ind w:right="-20"/>
        <w:rPr>
          <w:rFonts w:ascii="Verdana" w:hAnsi="Verdana" w:cstheme="minorHAnsi"/>
          <w:sz w:val="18"/>
          <w:szCs w:val="18"/>
          <w:lang w:val="nl-NL"/>
        </w:rPr>
      </w:pPr>
    </w:p>
    <w:p w:rsidRPr="00701516" w:rsidR="008C523B" w:rsidP="00BF3186" w:rsidRDefault="00BB1F50">
      <w:pPr>
        <w:spacing w:after="0" w:line="240" w:lineRule="auto"/>
        <w:ind w:right="-20"/>
        <w:rPr>
          <w:rFonts w:ascii="Verdana" w:hAnsi="Verdana" w:cstheme="minorHAnsi"/>
          <w:sz w:val="18"/>
          <w:szCs w:val="18"/>
          <w:lang w:val="nl-NL"/>
        </w:rPr>
      </w:pPr>
      <w:r w:rsidRPr="00701516">
        <w:rPr>
          <w:rFonts w:ascii="Verdana" w:hAnsi="Verdana" w:cstheme="minorHAnsi"/>
          <w:sz w:val="18"/>
          <w:szCs w:val="18"/>
          <w:lang w:val="nl-NL"/>
        </w:rPr>
        <w:t>Mogelijk geeft de Commissie</w:t>
      </w:r>
      <w:r w:rsidRPr="00701516" w:rsidR="008C523B">
        <w:rPr>
          <w:rFonts w:ascii="Verdana" w:hAnsi="Verdana" w:cstheme="minorHAnsi"/>
          <w:sz w:val="18"/>
          <w:szCs w:val="18"/>
          <w:lang w:val="nl-NL"/>
        </w:rPr>
        <w:t xml:space="preserve"> </w:t>
      </w:r>
      <w:r w:rsidRPr="00701516">
        <w:rPr>
          <w:rFonts w:ascii="Verdana" w:hAnsi="Verdana" w:cstheme="minorHAnsi"/>
          <w:sz w:val="18"/>
          <w:szCs w:val="18"/>
          <w:lang w:val="nl-NL"/>
        </w:rPr>
        <w:t>ook</w:t>
      </w:r>
      <w:r w:rsidRPr="00701516" w:rsidR="008C523B">
        <w:rPr>
          <w:rFonts w:ascii="Verdana" w:hAnsi="Verdana" w:cstheme="minorHAnsi"/>
          <w:sz w:val="18"/>
          <w:szCs w:val="18"/>
          <w:lang w:val="nl-NL"/>
        </w:rPr>
        <w:t xml:space="preserve"> een terugblik op het Tweede additioneel protocol bij het Verdrag van de Raad van Europa inzake cybercriminaliteit of Cybercrimeverdrag (ook wel: verdrag van Boedapest). Op 17 november jl. heeft de Raad van ministers van de Raad van Europa het Tweede additioneel protocol goedgekeurd. Hiermee komt een einde aan vier jaar onderhandelingen. Het Tweede additioneel protocol ziet onder andere op snellere en effectievere wederzijdse rechtshulp tussen de verdragspartijen en bevat bepalingen die de fundamentele rechten van personen beschermen. De JBZ-raad</w:t>
      </w:r>
      <w:r w:rsidRPr="00701516">
        <w:rPr>
          <w:rFonts w:ascii="Verdana" w:hAnsi="Verdana" w:cstheme="minorHAnsi"/>
          <w:sz w:val="18"/>
          <w:szCs w:val="18"/>
          <w:lang w:val="nl-NL"/>
        </w:rPr>
        <w:t xml:space="preserve"> heeft de Commissie</w:t>
      </w:r>
      <w:r w:rsidRPr="00701516" w:rsidR="008C523B">
        <w:rPr>
          <w:rFonts w:ascii="Verdana" w:hAnsi="Verdana" w:cstheme="minorHAnsi"/>
          <w:sz w:val="18"/>
          <w:szCs w:val="18"/>
          <w:lang w:val="nl-NL"/>
        </w:rPr>
        <w:t xml:space="preserve"> in 2019 mandaat verleend voor de onderhandelingen.</w:t>
      </w:r>
      <w:r w:rsidR="00BC1E35">
        <w:rPr>
          <w:rFonts w:ascii="Verdana" w:hAnsi="Verdana" w:cstheme="minorHAnsi"/>
          <w:sz w:val="18"/>
          <w:szCs w:val="18"/>
          <w:lang w:val="nl-NL"/>
        </w:rPr>
        <w:t xml:space="preserve"> De C</w:t>
      </w:r>
      <w:r w:rsidRPr="00BC1E35" w:rsidR="00BC1E35">
        <w:rPr>
          <w:rFonts w:ascii="Verdana" w:hAnsi="Verdana" w:cstheme="minorHAnsi"/>
          <w:sz w:val="18"/>
          <w:szCs w:val="18"/>
          <w:lang w:val="nl-NL"/>
        </w:rPr>
        <w:t>ommissie heeft op 25 november jl. voorstellen gepubliceerd voor de ondertekening en ratificatie van het Tweede aanvullend protocol.</w:t>
      </w:r>
      <w:r w:rsidR="00BC1E35">
        <w:rPr>
          <w:rFonts w:ascii="Verdana" w:hAnsi="Verdana" w:cstheme="minorHAnsi"/>
          <w:sz w:val="18"/>
          <w:szCs w:val="18"/>
          <w:lang w:val="nl-NL"/>
        </w:rPr>
        <w:t xml:space="preserve"> </w:t>
      </w:r>
      <w:r w:rsidR="00BF3186">
        <w:rPr>
          <w:rFonts w:ascii="Verdana" w:hAnsi="Verdana" w:cstheme="minorHAnsi"/>
          <w:sz w:val="18"/>
          <w:szCs w:val="18"/>
          <w:lang w:val="nl-NL"/>
        </w:rPr>
        <w:t>Het kabinet zal uw Kamer daarover in de aanbiedingsbrief van het JBZ-verslag nader informeren</w:t>
      </w:r>
      <w:r w:rsidRPr="00BF3186" w:rsidR="00BF3186">
        <w:rPr>
          <w:rFonts w:ascii="Verdana" w:hAnsi="Verdana" w:cstheme="minorHAnsi"/>
          <w:sz w:val="18"/>
          <w:szCs w:val="18"/>
          <w:lang w:val="nl-NL"/>
        </w:rPr>
        <w:t>. Naar</w:t>
      </w:r>
      <w:r w:rsidRPr="00701516" w:rsidR="008C523B">
        <w:rPr>
          <w:rFonts w:ascii="Verdana" w:hAnsi="Verdana" w:cstheme="minorHAnsi"/>
          <w:sz w:val="18"/>
          <w:szCs w:val="18"/>
          <w:lang w:val="nl-NL"/>
        </w:rPr>
        <w:t xml:space="preserve"> verwachting wordt het Protocol in het voorjaar 2022 voor ondertekening opengesteld.</w:t>
      </w:r>
    </w:p>
    <w:p w:rsidRPr="00701516" w:rsidR="002921C1" w:rsidP="007115D7" w:rsidRDefault="002921C1">
      <w:pPr>
        <w:pStyle w:val="ListParagraph"/>
        <w:spacing w:line="240" w:lineRule="auto"/>
        <w:ind w:left="0"/>
        <w:rPr>
          <w:rFonts w:ascii="Verdana" w:hAnsi="Verdana"/>
          <w:bCs/>
          <w:lang w:val="nl-NL"/>
        </w:rPr>
      </w:pPr>
    </w:p>
    <w:p w:rsidRPr="00701516" w:rsidR="00171E4B" w:rsidP="00125479" w:rsidRDefault="00171E4B">
      <w:pPr>
        <w:pStyle w:val="ListParagraph"/>
        <w:numPr>
          <w:ilvl w:val="0"/>
          <w:numId w:val="6"/>
        </w:numPr>
        <w:spacing w:after="0" w:line="240" w:lineRule="auto"/>
        <w:rPr>
          <w:rFonts w:ascii="Verdana" w:hAnsi="Verdana"/>
          <w:b/>
          <w:lang w:val="nl-NL"/>
        </w:rPr>
      </w:pPr>
      <w:r w:rsidRPr="00701516">
        <w:rPr>
          <w:rFonts w:ascii="Verdana" w:hAnsi="Verdana" w:eastAsia="Verdana" w:cs="Verdana"/>
          <w:b/>
          <w:position w:val="-1"/>
          <w:sz w:val="18"/>
          <w:szCs w:val="18"/>
          <w:lang w:val="nl-NL"/>
        </w:rPr>
        <w:t>EU toetreding tot he</w:t>
      </w:r>
      <w:r w:rsidRPr="00701516" w:rsidR="00DF37DB">
        <w:rPr>
          <w:rFonts w:ascii="Verdana" w:hAnsi="Verdana" w:eastAsia="Verdana" w:cs="Verdana"/>
          <w:b/>
          <w:position w:val="-1"/>
          <w:sz w:val="18"/>
          <w:szCs w:val="18"/>
          <w:lang w:val="nl-NL"/>
        </w:rPr>
        <w:t>t Europees Verdrag voor de Recht</w:t>
      </w:r>
      <w:r w:rsidRPr="00701516">
        <w:rPr>
          <w:rFonts w:ascii="Verdana" w:hAnsi="Verdana" w:eastAsia="Verdana" w:cs="Verdana"/>
          <w:b/>
          <w:position w:val="-1"/>
          <w:sz w:val="18"/>
          <w:szCs w:val="18"/>
          <w:lang w:val="nl-NL"/>
        </w:rPr>
        <w:t>en van de Mens</w:t>
      </w:r>
      <w:r w:rsidRPr="00701516" w:rsidR="003E0D2D">
        <w:rPr>
          <w:rFonts w:ascii="Verdana" w:hAnsi="Verdana" w:eastAsia="Verdana" w:cs="Verdana"/>
          <w:b/>
          <w:position w:val="-1"/>
          <w:sz w:val="18"/>
          <w:szCs w:val="18"/>
          <w:lang w:val="nl-NL"/>
        </w:rPr>
        <w:t xml:space="preserve"> (EVRM)</w:t>
      </w:r>
    </w:p>
    <w:p w:rsidRPr="00701516" w:rsidR="00715211" w:rsidP="00125479" w:rsidRDefault="007115D7">
      <w:pPr>
        <w:spacing w:after="0" w:line="240" w:lineRule="auto"/>
        <w:rPr>
          <w:rFonts w:ascii="Verdana" w:hAnsi="Verdana"/>
          <w:sz w:val="18"/>
          <w:szCs w:val="18"/>
          <w:lang w:val="nl-NL"/>
        </w:rPr>
      </w:pPr>
      <w:r w:rsidRPr="00701516">
        <w:rPr>
          <w:rFonts w:ascii="Verdana" w:hAnsi="Verdana"/>
          <w:sz w:val="18"/>
          <w:szCs w:val="18"/>
          <w:lang w:val="nl-NL"/>
        </w:rPr>
        <w:t>= stand van zaken</w:t>
      </w:r>
    </w:p>
    <w:p w:rsidRPr="00701516" w:rsidR="007115D7" w:rsidP="00125479" w:rsidRDefault="007115D7">
      <w:pPr>
        <w:spacing w:after="0" w:line="240" w:lineRule="auto"/>
        <w:rPr>
          <w:rFonts w:ascii="Verdana" w:hAnsi="Verdana"/>
          <w:sz w:val="18"/>
          <w:szCs w:val="18"/>
          <w:lang w:val="nl-NL"/>
        </w:rPr>
      </w:pPr>
    </w:p>
    <w:p w:rsidRPr="00701516" w:rsidR="00E73493" w:rsidP="00E73493" w:rsidRDefault="00E73493">
      <w:pPr>
        <w:spacing w:after="0" w:line="240" w:lineRule="auto"/>
        <w:ind w:right="-20"/>
        <w:rPr>
          <w:rFonts w:ascii="Verdana" w:hAnsi="Verdana" w:cstheme="minorHAnsi"/>
          <w:sz w:val="18"/>
          <w:szCs w:val="18"/>
          <w:lang w:val="nl-NL"/>
        </w:rPr>
      </w:pPr>
      <w:r w:rsidRPr="00701516">
        <w:rPr>
          <w:rFonts w:ascii="Verdana" w:hAnsi="Verdana" w:cstheme="minorHAnsi"/>
          <w:sz w:val="18"/>
          <w:szCs w:val="18"/>
          <w:lang w:val="nl-NL"/>
        </w:rPr>
        <w:t xml:space="preserve">Het Sloveens voorzitterschap zal de stand van zaken toelichten met betrekking tot de toetreding van de Europese Unie tot het Europees Verdrag voor de Rechten van de Mens (EVRM). </w:t>
      </w:r>
      <w:r w:rsidRPr="00701516">
        <w:rPr>
          <w:rFonts w:ascii="Verdana" w:hAnsi="Verdana" w:eastAsia="Verdana" w:cstheme="minorHAnsi"/>
          <w:bCs/>
          <w:position w:val="-1"/>
          <w:sz w:val="18"/>
          <w:szCs w:val="18"/>
          <w:lang w:val="nl-NL"/>
        </w:rPr>
        <w:t xml:space="preserve">De toetreding van de Europese Unie tot het EVRM wordt binnen de EU breed gedragen. </w:t>
      </w:r>
      <w:r w:rsidRPr="00701516">
        <w:rPr>
          <w:rFonts w:ascii="Verdana" w:hAnsi="Verdana" w:cstheme="minorHAnsi"/>
          <w:sz w:val="18"/>
          <w:szCs w:val="18"/>
          <w:lang w:val="nl-NL"/>
        </w:rPr>
        <w:t>Het toetredingsproces van de EU heeft, zoals bekend, aanzienlijke vertraging opgelopen naar aanleiding van advies 2/13 van het Hof van Justitie van de EU (EU-Hof) in 2014, waarin het EU-Hof heeft geoordeeld dat het ontwerp-toetredingsverdrag op meerdere punten onverenigbaar is met het EU-recht.</w:t>
      </w:r>
    </w:p>
    <w:p w:rsidRPr="00701516" w:rsidR="00E73493" w:rsidP="00E73493" w:rsidRDefault="00E73493">
      <w:pPr>
        <w:widowControl/>
        <w:spacing w:after="0" w:line="240" w:lineRule="auto"/>
        <w:rPr>
          <w:rFonts w:ascii="Verdana" w:hAnsi="Verdana" w:cstheme="minorHAnsi"/>
          <w:sz w:val="18"/>
          <w:szCs w:val="18"/>
          <w:lang w:val="nl-NL"/>
        </w:rPr>
      </w:pPr>
    </w:p>
    <w:p w:rsidRPr="00701516" w:rsidR="00E73493" w:rsidP="00E73493" w:rsidRDefault="00E73493">
      <w:pPr>
        <w:widowControl/>
        <w:spacing w:after="0" w:line="240" w:lineRule="auto"/>
        <w:rPr>
          <w:rFonts w:ascii="Verdana" w:hAnsi="Verdana"/>
          <w:sz w:val="18"/>
          <w:szCs w:val="18"/>
          <w:lang w:val="nl-NL"/>
        </w:rPr>
      </w:pPr>
      <w:r w:rsidRPr="00701516">
        <w:rPr>
          <w:rFonts w:ascii="Verdana" w:hAnsi="Verdana"/>
          <w:sz w:val="18"/>
          <w:szCs w:val="18"/>
          <w:lang w:val="nl-NL"/>
        </w:rPr>
        <w:t xml:space="preserve">Sinds de hervatting van de onderhandelingen in september 2020 hebben zes onderhandelingsronden tussen de EU en de Raad van Europa (RvE) plaatsgevonden. De eerste ronden betroffen een toelichting op en bespreking van de bezwaren van het EU-Hof. In de daaropvolgende ronden is begonnen met de onderhandelingen over (concept)teksten. Over het algemeen is sprake van een constructieve houding. De meeste niet-EU leden van de RvE tonen bereidheid om mee te denken met oplossingen voor de bezwaren van het </w:t>
      </w:r>
      <w:r w:rsidRPr="00701516">
        <w:rPr>
          <w:rFonts w:ascii="Verdana" w:hAnsi="Verdana" w:cstheme="minorHAnsi"/>
          <w:sz w:val="18"/>
          <w:szCs w:val="18"/>
          <w:lang w:val="nl-NL"/>
        </w:rPr>
        <w:t>EU-Hof</w:t>
      </w:r>
      <w:r w:rsidRPr="00701516">
        <w:rPr>
          <w:rFonts w:ascii="Verdana" w:hAnsi="Verdana"/>
          <w:sz w:val="18"/>
          <w:szCs w:val="18"/>
          <w:lang w:val="nl-NL"/>
        </w:rPr>
        <w:t>.</w:t>
      </w:r>
    </w:p>
    <w:p w:rsidRPr="00701516" w:rsidR="00E73493" w:rsidP="00E73493" w:rsidRDefault="00E73493">
      <w:pPr>
        <w:widowControl/>
        <w:spacing w:after="0" w:line="240" w:lineRule="auto"/>
        <w:rPr>
          <w:rFonts w:ascii="Verdana" w:hAnsi="Verdana"/>
          <w:sz w:val="18"/>
          <w:szCs w:val="18"/>
          <w:lang w:val="nl-NL"/>
        </w:rPr>
      </w:pPr>
    </w:p>
    <w:p w:rsidRPr="00701516" w:rsidR="00E73493" w:rsidP="00E73493" w:rsidRDefault="00E73493">
      <w:pPr>
        <w:widowControl/>
        <w:spacing w:after="0" w:line="240" w:lineRule="auto"/>
        <w:rPr>
          <w:rFonts w:ascii="Verdana" w:hAnsi="Verdana"/>
          <w:sz w:val="18"/>
          <w:szCs w:val="18"/>
          <w:lang w:val="nl-NL"/>
        </w:rPr>
      </w:pPr>
      <w:r w:rsidRPr="00701516">
        <w:rPr>
          <w:rFonts w:ascii="Verdana" w:hAnsi="Verdana"/>
          <w:sz w:val="18"/>
          <w:szCs w:val="18"/>
          <w:lang w:val="nl-NL"/>
        </w:rPr>
        <w:t>Parallel aan de onderhandelingsronden, werkt de EU op Raad</w:t>
      </w:r>
      <w:r w:rsidR="00B91D4A">
        <w:rPr>
          <w:rFonts w:ascii="Verdana" w:hAnsi="Verdana"/>
          <w:sz w:val="18"/>
          <w:szCs w:val="18"/>
          <w:lang w:val="nl-NL"/>
        </w:rPr>
        <w:t>swerkgroep</w:t>
      </w:r>
      <w:r w:rsidRPr="00701516">
        <w:rPr>
          <w:rFonts w:ascii="Verdana" w:hAnsi="Verdana"/>
          <w:sz w:val="18"/>
          <w:szCs w:val="18"/>
          <w:lang w:val="nl-NL"/>
        </w:rPr>
        <w:t>niveau verder aan de uitwerking van interne regels die de lidstaten en de EU onderling moeten vaststellen voordat een toetredingsverdrag kan worden gesloten.</w:t>
      </w:r>
    </w:p>
    <w:p w:rsidRPr="00701516" w:rsidR="00E73493" w:rsidP="00E73493" w:rsidRDefault="00E73493">
      <w:pPr>
        <w:spacing w:after="0" w:line="240" w:lineRule="auto"/>
        <w:ind w:right="-20"/>
        <w:rPr>
          <w:rFonts w:ascii="Verdana" w:hAnsi="Verdana" w:eastAsia="Verdana" w:cstheme="minorHAnsi"/>
          <w:bCs/>
          <w:position w:val="-1"/>
          <w:sz w:val="18"/>
          <w:szCs w:val="18"/>
          <w:lang w:val="nl-NL"/>
        </w:rPr>
      </w:pPr>
    </w:p>
    <w:p w:rsidRPr="00701516" w:rsidR="003E0D2D" w:rsidP="00BA50C6" w:rsidRDefault="00E73493">
      <w:pPr>
        <w:spacing w:line="240" w:lineRule="auto"/>
        <w:rPr>
          <w:rFonts w:ascii="Verdana" w:hAnsi="Verdana" w:eastAsia="Verdana" w:cstheme="minorHAnsi"/>
          <w:bCs/>
          <w:position w:val="-1"/>
          <w:sz w:val="18"/>
          <w:szCs w:val="18"/>
          <w:lang w:val="nl-NL"/>
        </w:rPr>
      </w:pPr>
      <w:r w:rsidRPr="00701516">
        <w:rPr>
          <w:rFonts w:ascii="Verdana" w:hAnsi="Verdana" w:eastAsia="Verdana" w:cstheme="minorHAnsi"/>
          <w:bCs/>
          <w:position w:val="-1"/>
          <w:sz w:val="18"/>
          <w:szCs w:val="18"/>
          <w:lang w:val="nl-NL"/>
        </w:rPr>
        <w:t xml:space="preserve">Het kabinet is voorstander van een zo snel mogelijke toetreding van de EU tot het EVRM en steunt daarom de heronderhandelingen over het ontwerptoetredingsverdrag. De zorgen van het </w:t>
      </w:r>
      <w:r w:rsidRPr="00701516">
        <w:rPr>
          <w:rFonts w:ascii="Verdana" w:hAnsi="Verdana" w:cstheme="minorHAnsi"/>
          <w:sz w:val="18"/>
          <w:szCs w:val="18"/>
          <w:lang w:val="nl-NL"/>
        </w:rPr>
        <w:t>EU-Hof</w:t>
      </w:r>
      <w:r w:rsidRPr="00701516">
        <w:rPr>
          <w:rFonts w:ascii="Verdana" w:hAnsi="Verdana" w:eastAsia="Verdana" w:cstheme="minorHAnsi"/>
          <w:bCs/>
          <w:position w:val="-1"/>
          <w:sz w:val="18"/>
          <w:szCs w:val="18"/>
          <w:lang w:val="nl-NL"/>
        </w:rPr>
        <w:t xml:space="preserve"> moeten serieus worden genomen en er moet worden gewerkt aan gedegen juridische oplossingen die politiek haalbaar zijn voor alle partijen, in Brussel en Straatsburg. Het kabinet zet zich voorts actief in voor het werk</w:t>
      </w:r>
      <w:r w:rsidRPr="00701516">
        <w:rPr>
          <w:rFonts w:ascii="Verdana" w:hAnsi="Verdana"/>
          <w:sz w:val="18"/>
          <w:szCs w:val="18"/>
          <w:lang w:val="nl-NL"/>
        </w:rPr>
        <w:t xml:space="preserve"> </w:t>
      </w:r>
      <w:r w:rsidRPr="00701516">
        <w:rPr>
          <w:rFonts w:ascii="Verdana" w:hAnsi="Verdana" w:eastAsia="Verdana" w:cstheme="minorHAnsi"/>
          <w:bCs/>
          <w:position w:val="-1"/>
          <w:sz w:val="18"/>
          <w:szCs w:val="18"/>
          <w:lang w:val="nl-NL"/>
        </w:rPr>
        <w:t>aan de EU-interne regels parallel aan de onderhandelingen in Straatsburg.</w:t>
      </w:r>
    </w:p>
    <w:p w:rsidR="003E0D2D" w:rsidP="00125479" w:rsidRDefault="003E0D2D">
      <w:pPr>
        <w:spacing w:after="0" w:line="240" w:lineRule="auto"/>
        <w:rPr>
          <w:rFonts w:ascii="Verdana" w:hAnsi="Verdana"/>
          <w:sz w:val="18"/>
          <w:szCs w:val="18"/>
          <w:lang w:val="nl-NL"/>
        </w:rPr>
      </w:pPr>
    </w:p>
    <w:p w:rsidR="00A252BC" w:rsidP="00125479" w:rsidRDefault="00A252BC">
      <w:pPr>
        <w:spacing w:after="0" w:line="240" w:lineRule="auto"/>
        <w:rPr>
          <w:rFonts w:ascii="Verdana" w:hAnsi="Verdana"/>
          <w:sz w:val="18"/>
          <w:szCs w:val="18"/>
          <w:lang w:val="nl-NL"/>
        </w:rPr>
      </w:pPr>
    </w:p>
    <w:p w:rsidRPr="00701516" w:rsidR="00A252BC" w:rsidP="00125479" w:rsidRDefault="00A252BC">
      <w:pPr>
        <w:spacing w:after="0" w:line="240" w:lineRule="auto"/>
        <w:rPr>
          <w:rFonts w:ascii="Verdana" w:hAnsi="Verdana"/>
          <w:sz w:val="18"/>
          <w:szCs w:val="18"/>
          <w:lang w:val="nl-NL"/>
        </w:rPr>
      </w:pPr>
    </w:p>
    <w:p w:rsidRPr="00701516" w:rsidR="007115D7" w:rsidP="007115D7" w:rsidRDefault="00171E4B">
      <w:pPr>
        <w:pStyle w:val="ListParagraph"/>
        <w:numPr>
          <w:ilvl w:val="0"/>
          <w:numId w:val="6"/>
        </w:numPr>
        <w:spacing w:line="240" w:lineRule="auto"/>
        <w:rPr>
          <w:rFonts w:ascii="Verdana" w:hAnsi="Verdana"/>
          <w:color w:val="000000"/>
          <w:sz w:val="18"/>
          <w:szCs w:val="18"/>
          <w:lang w:val="nl-NL"/>
        </w:rPr>
      </w:pPr>
      <w:r w:rsidRPr="00701516">
        <w:rPr>
          <w:rFonts w:ascii="Verdana" w:hAnsi="Verdana" w:eastAsia="Verdana" w:cs="Verdana"/>
          <w:b/>
          <w:position w:val="-1"/>
          <w:sz w:val="18"/>
          <w:szCs w:val="18"/>
          <w:lang w:val="nl-NL"/>
        </w:rPr>
        <w:t>Geleerde lessen Covid-19 noodwetgeving</w:t>
      </w:r>
    </w:p>
    <w:p w:rsidRPr="00701516" w:rsidR="007115D7" w:rsidP="007115D7" w:rsidRDefault="007115D7">
      <w:pPr>
        <w:pStyle w:val="ListParagraph"/>
        <w:spacing w:line="240" w:lineRule="auto"/>
        <w:ind w:left="0"/>
        <w:rPr>
          <w:rFonts w:ascii="Verdana" w:hAnsi="Verdana"/>
          <w:color w:val="000000"/>
          <w:sz w:val="18"/>
          <w:szCs w:val="18"/>
          <w:lang w:val="nl-NL"/>
        </w:rPr>
      </w:pPr>
      <w:r w:rsidRPr="00701516">
        <w:rPr>
          <w:rFonts w:ascii="Verdana" w:hAnsi="Verdana"/>
          <w:color w:val="000000"/>
          <w:sz w:val="18"/>
          <w:szCs w:val="18"/>
          <w:lang w:val="nl-NL"/>
        </w:rPr>
        <w:t>= gedachtewisseling</w:t>
      </w:r>
    </w:p>
    <w:p w:rsidRPr="00701516" w:rsidR="00251821" w:rsidP="0018456E" w:rsidRDefault="0018456E">
      <w:pPr>
        <w:spacing w:line="240" w:lineRule="auto"/>
        <w:rPr>
          <w:rFonts w:ascii="Verdana" w:hAnsi="Verdana"/>
          <w:color w:val="000000"/>
          <w:sz w:val="18"/>
          <w:szCs w:val="18"/>
          <w:lang w:val="nl-NL"/>
        </w:rPr>
      </w:pPr>
      <w:r>
        <w:rPr>
          <w:rFonts w:ascii="Verdana" w:hAnsi="Verdana"/>
          <w:color w:val="000000"/>
          <w:sz w:val="18"/>
          <w:szCs w:val="18"/>
          <w:lang w:val="nl-NL"/>
        </w:rPr>
        <w:t>D</w:t>
      </w:r>
      <w:r w:rsidRPr="00701516" w:rsidR="005D660A">
        <w:rPr>
          <w:rFonts w:ascii="Verdana" w:hAnsi="Verdana"/>
          <w:color w:val="000000"/>
          <w:sz w:val="18"/>
          <w:szCs w:val="18"/>
          <w:lang w:val="nl-NL"/>
        </w:rPr>
        <w:t>e Raad</w:t>
      </w:r>
      <w:r>
        <w:rPr>
          <w:rFonts w:ascii="Verdana" w:hAnsi="Verdana"/>
          <w:color w:val="000000"/>
          <w:sz w:val="18"/>
          <w:szCs w:val="18"/>
          <w:lang w:val="nl-NL"/>
        </w:rPr>
        <w:t xml:space="preserve"> zal</w:t>
      </w:r>
      <w:r w:rsidRPr="00701516" w:rsidR="005D660A">
        <w:rPr>
          <w:rFonts w:ascii="Verdana" w:hAnsi="Verdana"/>
          <w:color w:val="000000"/>
          <w:sz w:val="18"/>
          <w:szCs w:val="18"/>
          <w:lang w:val="nl-NL"/>
        </w:rPr>
        <w:t xml:space="preserve"> op basis van een discussiedocument van gedachte wisselen over de geleerde lessen ten aanzien van het functioneren van de rechtspraak tijdens de COVID-19-pandemie en de rechterlijke controle op noodwetgeving. </w:t>
      </w:r>
    </w:p>
    <w:p w:rsidRPr="00701516" w:rsidR="005D660A" w:rsidP="00DF06EA" w:rsidRDefault="005D660A">
      <w:pPr>
        <w:spacing w:line="240" w:lineRule="auto"/>
        <w:rPr>
          <w:rFonts w:ascii="Verdana" w:hAnsi="Verdana"/>
          <w:color w:val="000000"/>
          <w:sz w:val="18"/>
          <w:szCs w:val="18"/>
          <w:lang w:val="nl-NL"/>
        </w:rPr>
      </w:pPr>
      <w:r w:rsidRPr="00701516">
        <w:rPr>
          <w:rFonts w:ascii="Verdana" w:hAnsi="Verdana"/>
          <w:color w:val="000000"/>
          <w:sz w:val="18"/>
          <w:szCs w:val="18"/>
          <w:lang w:val="nl-NL"/>
        </w:rPr>
        <w:t xml:space="preserve">Het kabinet verwacht dat </w:t>
      </w:r>
      <w:r w:rsidR="0018456E">
        <w:rPr>
          <w:rFonts w:ascii="Verdana" w:hAnsi="Verdana"/>
          <w:color w:val="000000"/>
          <w:sz w:val="18"/>
          <w:szCs w:val="18"/>
          <w:lang w:val="nl-NL"/>
        </w:rPr>
        <w:t>de discussie</w:t>
      </w:r>
      <w:r w:rsidRPr="00701516">
        <w:rPr>
          <w:rFonts w:ascii="Verdana" w:hAnsi="Verdana"/>
          <w:color w:val="000000"/>
          <w:sz w:val="18"/>
          <w:szCs w:val="18"/>
          <w:lang w:val="nl-NL"/>
        </w:rPr>
        <w:t xml:space="preserve"> zal teruggrijpen op de diverse rapporten die </w:t>
      </w:r>
      <w:r w:rsidRPr="00701516" w:rsidR="00021A24">
        <w:rPr>
          <w:rFonts w:ascii="Verdana" w:hAnsi="Verdana"/>
          <w:color w:val="000000"/>
          <w:sz w:val="18"/>
          <w:szCs w:val="18"/>
          <w:lang w:val="nl-NL"/>
        </w:rPr>
        <w:t xml:space="preserve">in het kader van </w:t>
      </w:r>
      <w:r w:rsidR="00564C9A">
        <w:rPr>
          <w:rFonts w:ascii="Verdana" w:hAnsi="Verdana"/>
          <w:color w:val="000000"/>
          <w:sz w:val="18"/>
          <w:szCs w:val="18"/>
          <w:lang w:val="nl-NL"/>
        </w:rPr>
        <w:t>het</w:t>
      </w:r>
      <w:r w:rsidRPr="00701516" w:rsidR="00021A24">
        <w:rPr>
          <w:rFonts w:ascii="Verdana" w:hAnsi="Verdana"/>
          <w:color w:val="000000"/>
          <w:sz w:val="18"/>
          <w:szCs w:val="18"/>
          <w:lang w:val="nl-NL"/>
        </w:rPr>
        <w:t xml:space="preserve"> rechtsstaat</w:t>
      </w:r>
      <w:r w:rsidR="0018456E">
        <w:rPr>
          <w:rFonts w:ascii="Verdana" w:hAnsi="Verdana"/>
          <w:color w:val="000000"/>
          <w:sz w:val="18"/>
          <w:szCs w:val="18"/>
          <w:lang w:val="nl-NL"/>
        </w:rPr>
        <w:t>mechanisme</w:t>
      </w:r>
      <w:r w:rsidRPr="00701516">
        <w:rPr>
          <w:rFonts w:ascii="Verdana" w:hAnsi="Verdana"/>
          <w:color w:val="000000"/>
          <w:sz w:val="18"/>
          <w:szCs w:val="18"/>
          <w:lang w:val="nl-NL"/>
        </w:rPr>
        <w:t xml:space="preserve"> zijn opgesteld. Ook in het hoofdstuk over de Nederlandse rechtsstaat gaat de Commissie in op de rechtsstaat tijdens de pandemie. De Commissie </w:t>
      </w:r>
      <w:r w:rsidR="00886ADE">
        <w:rPr>
          <w:rFonts w:ascii="Verdana" w:hAnsi="Verdana"/>
          <w:color w:val="000000"/>
          <w:sz w:val="18"/>
          <w:szCs w:val="18"/>
          <w:lang w:val="nl-NL"/>
        </w:rPr>
        <w:t>heeft daarin aandacht voor de T</w:t>
      </w:r>
      <w:r w:rsidRPr="00701516">
        <w:rPr>
          <w:rFonts w:ascii="Verdana" w:hAnsi="Verdana"/>
          <w:color w:val="000000"/>
          <w:sz w:val="18"/>
          <w:szCs w:val="18"/>
          <w:lang w:val="nl-NL"/>
        </w:rPr>
        <w:t>ijdelijke we</w:t>
      </w:r>
      <w:r w:rsidR="00886ADE">
        <w:rPr>
          <w:rFonts w:ascii="Verdana" w:hAnsi="Verdana"/>
          <w:color w:val="000000"/>
          <w:sz w:val="18"/>
          <w:szCs w:val="18"/>
          <w:lang w:val="nl-NL"/>
        </w:rPr>
        <w:t xml:space="preserve">t maatregelen </w:t>
      </w:r>
      <w:r w:rsidR="00DF06EA">
        <w:rPr>
          <w:rFonts w:ascii="Verdana" w:hAnsi="Verdana"/>
          <w:color w:val="000000"/>
          <w:sz w:val="18"/>
          <w:szCs w:val="18"/>
          <w:lang w:val="nl-NL"/>
        </w:rPr>
        <w:t>covid</w:t>
      </w:r>
      <w:r w:rsidR="00886ADE">
        <w:rPr>
          <w:rFonts w:ascii="Verdana" w:hAnsi="Verdana"/>
          <w:color w:val="000000"/>
          <w:sz w:val="18"/>
          <w:szCs w:val="18"/>
          <w:lang w:val="nl-NL"/>
        </w:rPr>
        <w:t>-19</w:t>
      </w:r>
      <w:r w:rsidRPr="00701516">
        <w:rPr>
          <w:rFonts w:ascii="Verdana" w:hAnsi="Verdana"/>
          <w:color w:val="000000"/>
          <w:sz w:val="18"/>
          <w:szCs w:val="18"/>
          <w:lang w:val="nl-NL"/>
        </w:rPr>
        <w:t xml:space="preserve"> waarmee de beperkingen in verband met </w:t>
      </w:r>
      <w:r w:rsidR="00886ADE">
        <w:rPr>
          <w:rFonts w:ascii="Verdana" w:hAnsi="Verdana"/>
          <w:color w:val="000000"/>
          <w:sz w:val="18"/>
          <w:szCs w:val="18"/>
          <w:lang w:val="nl-NL"/>
        </w:rPr>
        <w:t xml:space="preserve">de </w:t>
      </w:r>
      <w:r w:rsidRPr="00701516">
        <w:rPr>
          <w:rFonts w:ascii="Verdana" w:hAnsi="Verdana"/>
          <w:color w:val="000000"/>
          <w:sz w:val="18"/>
          <w:szCs w:val="18"/>
          <w:lang w:val="nl-NL"/>
        </w:rPr>
        <w:t xml:space="preserve">COVID-19-pandemie van een stevigere rechtsgrondslag zijn voorzien dan de noodverordeningen op basis waarvan voorheen maatregelen werden genomen. Het kabinet heeft zijn appreciatie over het landenhoofdstuk op </w:t>
      </w:r>
      <w:r w:rsidRPr="00701516" w:rsidR="005954D4">
        <w:rPr>
          <w:rFonts w:ascii="Verdana" w:hAnsi="Verdana"/>
          <w:color w:val="000000"/>
          <w:sz w:val="18"/>
          <w:szCs w:val="18"/>
          <w:lang w:val="nl-NL"/>
        </w:rPr>
        <w:t>1 oktober jl.</w:t>
      </w:r>
      <w:r w:rsidRPr="00701516">
        <w:rPr>
          <w:rFonts w:ascii="Verdana" w:hAnsi="Verdana"/>
          <w:color w:val="000000"/>
          <w:sz w:val="18"/>
          <w:szCs w:val="18"/>
          <w:lang w:val="nl-NL"/>
        </w:rPr>
        <w:t xml:space="preserve"> met uw Kamer gedeeld.</w:t>
      </w:r>
      <w:r w:rsidRPr="00701516" w:rsidR="00021A24">
        <w:rPr>
          <w:rStyle w:val="FootnoteReference"/>
          <w:rFonts w:ascii="Verdana" w:hAnsi="Verdana"/>
          <w:color w:val="000000"/>
          <w:sz w:val="18"/>
          <w:szCs w:val="18"/>
          <w:lang w:val="nl-NL"/>
        </w:rPr>
        <w:footnoteReference w:id="5"/>
      </w:r>
    </w:p>
    <w:p w:rsidRPr="00701516" w:rsidR="005D660A" w:rsidP="005D660A" w:rsidRDefault="003B5CA5">
      <w:pPr>
        <w:spacing w:line="240" w:lineRule="auto"/>
        <w:rPr>
          <w:rFonts w:ascii="Verdana" w:hAnsi="Verdana"/>
          <w:color w:val="000000"/>
          <w:sz w:val="18"/>
          <w:szCs w:val="18"/>
          <w:lang w:val="nl-NL"/>
        </w:rPr>
      </w:pPr>
      <w:r>
        <w:rPr>
          <w:rFonts w:ascii="Verdana" w:hAnsi="Verdana"/>
          <w:color w:val="000000"/>
          <w:sz w:val="18"/>
          <w:szCs w:val="18"/>
          <w:lang w:val="nl-NL"/>
        </w:rPr>
        <w:t>Het kabinet</w:t>
      </w:r>
      <w:r w:rsidRPr="00701516" w:rsidR="005D660A">
        <w:rPr>
          <w:rFonts w:ascii="Verdana" w:hAnsi="Verdana"/>
          <w:color w:val="000000"/>
          <w:sz w:val="18"/>
          <w:szCs w:val="18"/>
          <w:lang w:val="nl-NL"/>
        </w:rPr>
        <w:t xml:space="preserve"> zal tijdens de Raad het belang van een goed functionerende rechtsstaat, ook in crisistijd, en de noodzaak van</w:t>
      </w:r>
      <w:r w:rsidRPr="00701516" w:rsidR="005954D4">
        <w:rPr>
          <w:rFonts w:ascii="Verdana" w:hAnsi="Verdana"/>
          <w:color w:val="000000"/>
          <w:sz w:val="18"/>
          <w:szCs w:val="18"/>
          <w:lang w:val="nl-NL"/>
        </w:rPr>
        <w:t xml:space="preserve"> parlementaire en</w:t>
      </w:r>
      <w:r w:rsidRPr="00701516" w:rsidR="005D660A">
        <w:rPr>
          <w:rFonts w:ascii="Verdana" w:hAnsi="Verdana"/>
          <w:color w:val="000000"/>
          <w:sz w:val="18"/>
          <w:szCs w:val="18"/>
          <w:lang w:val="nl-NL"/>
        </w:rPr>
        <w:t xml:space="preserve"> rechterlijke controle bij noodwetgeving onderstrepen.</w:t>
      </w:r>
    </w:p>
    <w:p w:rsidRPr="00701516" w:rsidR="005D660A" w:rsidP="00125479" w:rsidRDefault="005D660A">
      <w:pPr>
        <w:pStyle w:val="ListParagraph"/>
        <w:spacing w:line="240" w:lineRule="auto"/>
        <w:ind w:left="360"/>
        <w:rPr>
          <w:rFonts w:ascii="Verdana" w:hAnsi="Verdana"/>
          <w:color w:val="000000"/>
          <w:sz w:val="18"/>
          <w:szCs w:val="18"/>
          <w:lang w:val="nl-NL"/>
        </w:rPr>
      </w:pPr>
    </w:p>
    <w:p w:rsidRPr="00701516" w:rsidR="00607284" w:rsidP="00EA0062" w:rsidRDefault="00171E4B">
      <w:pPr>
        <w:pStyle w:val="ListParagraph"/>
        <w:numPr>
          <w:ilvl w:val="0"/>
          <w:numId w:val="6"/>
        </w:numPr>
        <w:spacing w:after="0" w:line="240" w:lineRule="auto"/>
        <w:rPr>
          <w:rFonts w:ascii="Verdana" w:hAnsi="Verdana"/>
          <w:b/>
          <w:bCs/>
          <w:color w:val="000000"/>
          <w:sz w:val="18"/>
          <w:szCs w:val="18"/>
          <w:lang w:val="nl-NL"/>
        </w:rPr>
      </w:pPr>
      <w:r w:rsidRPr="00701516">
        <w:rPr>
          <w:rFonts w:ascii="Verdana" w:hAnsi="Verdana"/>
          <w:b/>
          <w:bCs/>
          <w:color w:val="000000"/>
          <w:sz w:val="18"/>
          <w:szCs w:val="18"/>
          <w:lang w:val="nl-NL"/>
        </w:rPr>
        <w:t xml:space="preserve">Tegengaan </w:t>
      </w:r>
      <w:r w:rsidRPr="00701516" w:rsidR="00EA0062">
        <w:rPr>
          <w:rFonts w:ascii="Verdana" w:hAnsi="Verdana"/>
          <w:b/>
          <w:bCs/>
          <w:color w:val="000000"/>
          <w:sz w:val="18"/>
          <w:szCs w:val="18"/>
          <w:lang w:val="nl-NL"/>
        </w:rPr>
        <w:t>haatmisdrijven en haatzaaien</w:t>
      </w:r>
    </w:p>
    <w:p w:rsidRPr="00701516" w:rsidR="00E97A7A" w:rsidP="007115D7" w:rsidRDefault="00E97A7A">
      <w:pPr>
        <w:spacing w:after="0" w:line="240" w:lineRule="auto"/>
        <w:rPr>
          <w:rFonts w:ascii="Verdana" w:hAnsi="Verdana"/>
          <w:i/>
          <w:iCs/>
          <w:color w:val="000000"/>
          <w:sz w:val="18"/>
          <w:szCs w:val="18"/>
          <w:lang w:val="nl-NL"/>
        </w:rPr>
      </w:pPr>
      <w:r w:rsidRPr="00701516">
        <w:rPr>
          <w:rFonts w:ascii="Verdana" w:hAnsi="Verdana"/>
          <w:i/>
          <w:iCs/>
          <w:color w:val="000000"/>
          <w:sz w:val="18"/>
          <w:szCs w:val="18"/>
          <w:lang w:val="nl-NL"/>
        </w:rPr>
        <w:t>=</w:t>
      </w:r>
      <w:r w:rsidRPr="00701516" w:rsidR="00C034A4">
        <w:rPr>
          <w:rFonts w:ascii="Verdana" w:hAnsi="Verdana"/>
          <w:i/>
          <w:iCs/>
          <w:color w:val="000000"/>
          <w:sz w:val="18"/>
          <w:szCs w:val="18"/>
          <w:lang w:val="nl-NL"/>
        </w:rPr>
        <w:t xml:space="preserve"> </w:t>
      </w:r>
      <w:r w:rsidRPr="00701516" w:rsidR="007115D7">
        <w:rPr>
          <w:rFonts w:ascii="Verdana" w:hAnsi="Verdana"/>
          <w:color w:val="000000"/>
          <w:sz w:val="18"/>
          <w:szCs w:val="18"/>
          <w:lang w:val="nl-NL"/>
        </w:rPr>
        <w:t>gedachtewisseling</w:t>
      </w:r>
    </w:p>
    <w:p w:rsidRPr="00701516" w:rsidR="00C034A4" w:rsidP="00125479" w:rsidRDefault="00C034A4">
      <w:pPr>
        <w:pStyle w:val="broodtekst"/>
        <w:spacing w:line="240" w:lineRule="auto"/>
      </w:pPr>
    </w:p>
    <w:p w:rsidRPr="007A1F43" w:rsidR="007A1F43" w:rsidP="007A1F43" w:rsidRDefault="007A1F43">
      <w:pPr>
        <w:spacing w:line="240" w:lineRule="auto"/>
        <w:rPr>
          <w:rFonts w:ascii="Verdana" w:hAnsi="Verdana"/>
          <w:color w:val="000000"/>
          <w:sz w:val="18"/>
          <w:szCs w:val="18"/>
          <w:lang w:val="nl-NL"/>
        </w:rPr>
      </w:pPr>
      <w:r w:rsidRPr="007A1F43">
        <w:rPr>
          <w:rFonts w:ascii="Verdana" w:hAnsi="Verdana"/>
          <w:color w:val="000000"/>
          <w:sz w:val="18"/>
          <w:szCs w:val="18"/>
          <w:lang w:val="nl-NL"/>
        </w:rPr>
        <w:t xml:space="preserve">De Commissie zal naar verwachting op 8 december een mededeling publiceren over de aanpak van haatmisdrijven en haatzaaien (hate crime en hate speech) op basis van ras, religie, gender en seksuele gerichtheid, en de Raad hierover informeren. Deze aanpak wordt aangemerkt als </w:t>
      </w:r>
      <w:r w:rsidR="00DF06EA">
        <w:rPr>
          <w:rFonts w:ascii="Verdana" w:hAnsi="Verdana"/>
          <w:color w:val="000000"/>
          <w:sz w:val="18"/>
          <w:szCs w:val="18"/>
          <w:lang w:val="nl-NL"/>
        </w:rPr>
        <w:t xml:space="preserve">een </w:t>
      </w:r>
      <w:r w:rsidRPr="007A1F43">
        <w:rPr>
          <w:rFonts w:ascii="Verdana" w:hAnsi="Verdana"/>
          <w:color w:val="000000"/>
          <w:sz w:val="18"/>
          <w:szCs w:val="18"/>
          <w:lang w:val="nl-NL"/>
        </w:rPr>
        <w:t xml:space="preserve">belangrijk thema voor de komende tijd en daartoe wil de Commissie de lijst met eurocrimes uit artikel 83 VWEU uitbreiden met haatmisdrijven en haatzaaien. Voor deze uitbreiding van artikel 83 </w:t>
      </w:r>
      <w:r>
        <w:rPr>
          <w:rFonts w:ascii="Verdana" w:hAnsi="Verdana"/>
          <w:color w:val="000000"/>
          <w:sz w:val="18"/>
          <w:szCs w:val="18"/>
          <w:lang w:val="nl-NL"/>
        </w:rPr>
        <w:t>wordt naar verwachting</w:t>
      </w:r>
      <w:r w:rsidRPr="007A1F43">
        <w:rPr>
          <w:rFonts w:ascii="Verdana" w:hAnsi="Verdana"/>
          <w:color w:val="000000"/>
          <w:sz w:val="18"/>
          <w:szCs w:val="18"/>
          <w:lang w:val="nl-NL"/>
        </w:rPr>
        <w:t xml:space="preserve"> een nader voorstel voorbereid waarover met unanimiteit moet worden beslist.</w:t>
      </w:r>
    </w:p>
    <w:p w:rsidRPr="007A1F43" w:rsidR="007A1F43" w:rsidP="00511FAA" w:rsidRDefault="007A1F43">
      <w:pPr>
        <w:spacing w:line="240" w:lineRule="auto"/>
        <w:rPr>
          <w:rFonts w:ascii="Verdana" w:hAnsi="Verdana"/>
          <w:color w:val="000000"/>
          <w:sz w:val="18"/>
          <w:szCs w:val="18"/>
          <w:lang w:val="nl-NL"/>
        </w:rPr>
      </w:pPr>
      <w:r w:rsidRPr="007A1F43">
        <w:rPr>
          <w:rFonts w:ascii="Verdana" w:hAnsi="Verdana"/>
          <w:color w:val="000000"/>
          <w:sz w:val="18"/>
          <w:szCs w:val="18"/>
          <w:lang w:val="nl-NL"/>
        </w:rPr>
        <w:t>Het kabinet is voorstander van een concrete aanpak van haatmisdrijven en haatzaaien. Vanwege de vereiste unanimiteit voor de toepassing van artikel 83 VWEU en omdat toepassing op haatmisdrijven en haatzaaien niet haalbaar zou kunnen zijn gezien de bekende problemen om binnen de EU tot een gezamenlijke besluit te komen op het gebied van seksuele g</w:t>
      </w:r>
      <w:r>
        <w:rPr>
          <w:rFonts w:ascii="Verdana" w:hAnsi="Verdana"/>
          <w:color w:val="000000"/>
          <w:sz w:val="18"/>
          <w:szCs w:val="18"/>
          <w:lang w:val="nl-NL"/>
        </w:rPr>
        <w:t>erichtheid en de bredere LHBTIQ-</w:t>
      </w:r>
      <w:r w:rsidRPr="007A1F43">
        <w:rPr>
          <w:rFonts w:ascii="Verdana" w:hAnsi="Verdana"/>
          <w:color w:val="000000"/>
          <w:sz w:val="18"/>
          <w:szCs w:val="18"/>
          <w:lang w:val="nl-NL"/>
        </w:rPr>
        <w:t xml:space="preserve">thematiek, zal het onderwerp gevoelig liggen. Nederland ziet dan ook graag alternatieve of aanvullende voorstellen om het probleem aan te pakken. Na het verschijnen van de mededeling zal het kabinet uw Kamer hierover via een BNC-fiche </w:t>
      </w:r>
      <w:r w:rsidR="00511FAA">
        <w:rPr>
          <w:rFonts w:ascii="Verdana" w:hAnsi="Verdana"/>
          <w:color w:val="000000"/>
          <w:sz w:val="18"/>
          <w:szCs w:val="18"/>
          <w:lang w:val="nl-NL"/>
        </w:rPr>
        <w:t>informeren</w:t>
      </w:r>
      <w:r w:rsidRPr="007A1F43">
        <w:rPr>
          <w:rFonts w:ascii="Verdana" w:hAnsi="Verdana"/>
          <w:color w:val="000000"/>
          <w:sz w:val="18"/>
          <w:szCs w:val="18"/>
          <w:lang w:val="nl-NL"/>
        </w:rPr>
        <w:t>. Het tegengaan van haatmisdrijven en haatzaaien is een prioriteit van het inkomende Franse Voorzitterschap.</w:t>
      </w:r>
    </w:p>
    <w:p w:rsidRPr="00701516" w:rsidR="00250C0E" w:rsidP="00125479" w:rsidRDefault="00250C0E">
      <w:pPr>
        <w:pStyle w:val="broodtekst"/>
        <w:spacing w:line="240" w:lineRule="auto"/>
      </w:pPr>
    </w:p>
    <w:p w:rsidRPr="00701516" w:rsidR="00092A00" w:rsidP="00125479" w:rsidRDefault="00171E4B">
      <w:pPr>
        <w:pStyle w:val="ListParagraph"/>
        <w:numPr>
          <w:ilvl w:val="0"/>
          <w:numId w:val="6"/>
        </w:numPr>
        <w:spacing w:after="0" w:line="240" w:lineRule="auto"/>
        <w:rPr>
          <w:rFonts w:ascii="Verdana" w:hAnsi="Verdana"/>
          <w:b/>
          <w:bCs/>
          <w:color w:val="000000"/>
          <w:sz w:val="18"/>
          <w:szCs w:val="18"/>
          <w:lang w:val="nl-NL"/>
        </w:rPr>
      </w:pPr>
      <w:r w:rsidRPr="00701516">
        <w:rPr>
          <w:rFonts w:ascii="Verdana" w:hAnsi="Verdana"/>
          <w:b/>
          <w:bCs/>
          <w:color w:val="000000"/>
          <w:sz w:val="18"/>
          <w:szCs w:val="18"/>
          <w:lang w:val="nl-NL"/>
        </w:rPr>
        <w:t>Stand van zaken Europees Openbaar Ministerie</w:t>
      </w:r>
    </w:p>
    <w:p w:rsidRPr="00701516" w:rsidR="00C034A4" w:rsidP="00171E4B" w:rsidRDefault="00C034A4">
      <w:pPr>
        <w:spacing w:after="0" w:line="240" w:lineRule="auto"/>
        <w:rPr>
          <w:rFonts w:ascii="Verdana" w:hAnsi="Verdana"/>
          <w:i/>
          <w:iCs/>
          <w:color w:val="000000"/>
          <w:sz w:val="18"/>
          <w:szCs w:val="18"/>
          <w:lang w:val="nl-NL"/>
        </w:rPr>
      </w:pPr>
      <w:r w:rsidRPr="00701516">
        <w:rPr>
          <w:rFonts w:ascii="Verdana" w:hAnsi="Verdana"/>
          <w:i/>
          <w:iCs/>
          <w:color w:val="000000"/>
          <w:sz w:val="18"/>
          <w:szCs w:val="18"/>
          <w:lang w:val="nl-NL"/>
        </w:rPr>
        <w:t xml:space="preserve">= </w:t>
      </w:r>
      <w:r w:rsidRPr="00701516" w:rsidR="00171E4B">
        <w:rPr>
          <w:rFonts w:ascii="Verdana" w:hAnsi="Verdana"/>
          <w:color w:val="000000"/>
          <w:sz w:val="18"/>
          <w:szCs w:val="18"/>
          <w:lang w:val="nl-NL"/>
        </w:rPr>
        <w:t>stand van zaken</w:t>
      </w:r>
    </w:p>
    <w:p w:rsidRPr="00701516" w:rsidR="00C034A4" w:rsidP="00125479" w:rsidRDefault="00C034A4">
      <w:pPr>
        <w:spacing w:after="0" w:line="240" w:lineRule="auto"/>
        <w:rPr>
          <w:rFonts w:ascii="Verdana" w:hAnsi="Verdana"/>
          <w:b/>
          <w:bCs/>
          <w:color w:val="000000"/>
          <w:sz w:val="18"/>
          <w:szCs w:val="18"/>
          <w:lang w:val="nl-NL"/>
        </w:rPr>
      </w:pPr>
    </w:p>
    <w:p w:rsidRPr="00701516" w:rsidR="0007491E" w:rsidP="00183580" w:rsidRDefault="00AA3CD7">
      <w:pPr>
        <w:spacing w:after="0" w:line="240" w:lineRule="auto"/>
        <w:ind w:right="-20"/>
        <w:rPr>
          <w:rFonts w:ascii="Verdana" w:hAnsi="Verdana"/>
          <w:sz w:val="18"/>
          <w:szCs w:val="18"/>
          <w:lang w:val="nl-NL"/>
        </w:rPr>
      </w:pPr>
      <w:r w:rsidRPr="00701516">
        <w:rPr>
          <w:rFonts w:ascii="Verdana" w:hAnsi="Verdana"/>
          <w:sz w:val="18"/>
          <w:szCs w:val="18"/>
          <w:lang w:val="nl-NL"/>
        </w:rPr>
        <w:t>De Commissie zal de laatste stand van zaken rond de start van het Europees Openbaar Ministerie (EOM) toelichten. Zo wordt de Raad onder andere geïnformeerd over in hoeverre deelnemende lidstaten wetgeving hebben aangenomen om hun nationale justitiële systemen aan te passen voor het implementeren van de Verordening voor de oprichting van het EOM.</w:t>
      </w:r>
      <w:r w:rsidRPr="00701516">
        <w:rPr>
          <w:rStyle w:val="FootnoteReference"/>
          <w:rFonts w:ascii="Verdana" w:hAnsi="Verdana"/>
          <w:sz w:val="18"/>
          <w:szCs w:val="18"/>
          <w:lang w:val="nl-NL"/>
        </w:rPr>
        <w:footnoteReference w:id="6"/>
      </w:r>
      <w:r w:rsidRPr="00701516" w:rsidR="0007491E">
        <w:rPr>
          <w:rFonts w:ascii="Verdana" w:hAnsi="Verdana"/>
          <w:sz w:val="18"/>
          <w:szCs w:val="18"/>
          <w:lang w:val="nl-NL"/>
        </w:rPr>
        <w:t xml:space="preserve"> </w:t>
      </w:r>
    </w:p>
    <w:p w:rsidR="00607284" w:rsidP="00125479" w:rsidRDefault="00607284">
      <w:pPr>
        <w:spacing w:after="0" w:line="240" w:lineRule="auto"/>
        <w:ind w:right="-20"/>
        <w:rPr>
          <w:rFonts w:ascii="Verdana" w:hAnsi="Verdana"/>
          <w:color w:val="000000"/>
          <w:sz w:val="18"/>
          <w:szCs w:val="18"/>
          <w:lang w:val="nl-NL"/>
        </w:rPr>
      </w:pPr>
    </w:p>
    <w:p w:rsidRPr="00701516" w:rsidR="00210C9A" w:rsidP="00125479" w:rsidRDefault="00210C9A">
      <w:pPr>
        <w:spacing w:after="0" w:line="240" w:lineRule="auto"/>
        <w:ind w:right="-20"/>
        <w:rPr>
          <w:rFonts w:ascii="Verdana" w:hAnsi="Verdana"/>
          <w:color w:val="000000"/>
          <w:sz w:val="18"/>
          <w:szCs w:val="18"/>
          <w:lang w:val="nl-NL"/>
        </w:rPr>
      </w:pPr>
    </w:p>
    <w:p w:rsidRPr="00701516" w:rsidR="00496E13" w:rsidP="00AA3CD7" w:rsidRDefault="00CC4BDE">
      <w:pPr>
        <w:pStyle w:val="ListParagraph"/>
        <w:widowControl/>
        <w:numPr>
          <w:ilvl w:val="0"/>
          <w:numId w:val="6"/>
        </w:numPr>
        <w:spacing w:after="0" w:line="240" w:lineRule="auto"/>
        <w:rPr>
          <w:rFonts w:ascii="Verdana" w:hAnsi="Verdana"/>
          <w:b/>
          <w:bCs/>
          <w:color w:val="000000"/>
          <w:sz w:val="18"/>
          <w:szCs w:val="18"/>
          <w:lang w:val="nl-NL"/>
        </w:rPr>
      </w:pPr>
      <w:r w:rsidRPr="00701516">
        <w:rPr>
          <w:rFonts w:ascii="Verdana" w:hAnsi="Verdana"/>
          <w:b/>
          <w:bCs/>
          <w:color w:val="000000"/>
          <w:sz w:val="18"/>
          <w:szCs w:val="18"/>
          <w:lang w:val="nl-NL"/>
        </w:rPr>
        <w:t>Overige onderwerpen</w:t>
      </w:r>
    </w:p>
    <w:p w:rsidRPr="00701516" w:rsidR="00496E13" w:rsidP="00496E13" w:rsidRDefault="00496E13">
      <w:pPr>
        <w:widowControl/>
        <w:spacing w:after="0" w:line="240" w:lineRule="auto"/>
        <w:rPr>
          <w:rFonts w:ascii="Verdana" w:hAnsi="Verdana"/>
          <w:b/>
          <w:bCs/>
          <w:color w:val="000000"/>
          <w:sz w:val="18"/>
          <w:szCs w:val="18"/>
          <w:lang w:val="nl-NL"/>
        </w:rPr>
      </w:pPr>
    </w:p>
    <w:p w:rsidRPr="00701516" w:rsidR="003B5820" w:rsidP="00496E13" w:rsidRDefault="00701516">
      <w:pPr>
        <w:widowControl/>
        <w:spacing w:after="0" w:line="240" w:lineRule="auto"/>
        <w:rPr>
          <w:rFonts w:ascii="Verdana" w:hAnsi="Verdana"/>
          <w:b/>
          <w:bCs/>
          <w:color w:val="000000"/>
          <w:sz w:val="18"/>
          <w:szCs w:val="18"/>
          <w:lang w:val="nl-NL"/>
        </w:rPr>
      </w:pPr>
      <w:r>
        <w:rPr>
          <w:rFonts w:ascii="Verdana" w:hAnsi="Verdana"/>
          <w:b/>
          <w:bCs/>
          <w:color w:val="000000"/>
          <w:sz w:val="18"/>
          <w:szCs w:val="18"/>
          <w:lang w:val="nl-NL"/>
        </w:rPr>
        <w:t xml:space="preserve">a). </w:t>
      </w:r>
      <w:r w:rsidRPr="00701516" w:rsidR="00496E13">
        <w:rPr>
          <w:rFonts w:ascii="Verdana" w:hAnsi="Verdana"/>
          <w:b/>
          <w:bCs/>
          <w:color w:val="000000"/>
          <w:sz w:val="18"/>
          <w:szCs w:val="18"/>
          <w:lang w:val="nl-NL"/>
        </w:rPr>
        <w:t>T</w:t>
      </w:r>
      <w:r w:rsidRPr="00701516" w:rsidR="00AA3CD7">
        <w:rPr>
          <w:rFonts w:ascii="Verdana" w:hAnsi="Verdana"/>
          <w:b/>
          <w:bCs/>
          <w:color w:val="000000"/>
          <w:sz w:val="18"/>
          <w:szCs w:val="18"/>
          <w:lang w:val="nl-NL"/>
        </w:rPr>
        <w:t>oekomstige justitie-onderwerpen</w:t>
      </w:r>
    </w:p>
    <w:p w:rsidRPr="00701516" w:rsidR="00A00D0E" w:rsidP="00125479" w:rsidRDefault="00AA3CD7">
      <w:pPr>
        <w:widowControl/>
        <w:spacing w:after="0" w:line="240" w:lineRule="auto"/>
        <w:rPr>
          <w:rFonts w:ascii="Verdana" w:hAnsi="Verdana"/>
          <w:i/>
          <w:iCs/>
          <w:color w:val="000000"/>
          <w:sz w:val="18"/>
          <w:szCs w:val="18"/>
          <w:lang w:val="nl-NL"/>
        </w:rPr>
      </w:pPr>
      <w:r w:rsidRPr="00701516">
        <w:rPr>
          <w:rFonts w:ascii="Verdana" w:hAnsi="Verdana"/>
          <w:i/>
          <w:iCs/>
          <w:color w:val="000000"/>
          <w:sz w:val="18"/>
          <w:szCs w:val="18"/>
          <w:lang w:val="nl-NL"/>
        </w:rPr>
        <w:t xml:space="preserve">= </w:t>
      </w:r>
      <w:r w:rsidRPr="00701516">
        <w:rPr>
          <w:rFonts w:ascii="Verdana" w:hAnsi="Verdana"/>
          <w:color w:val="000000"/>
          <w:sz w:val="18"/>
          <w:szCs w:val="18"/>
          <w:lang w:val="nl-NL"/>
        </w:rPr>
        <w:t>informatie van de Commissie</w:t>
      </w:r>
    </w:p>
    <w:p w:rsidRPr="00701516" w:rsidR="00A00D0E" w:rsidP="00125479" w:rsidRDefault="00A00D0E">
      <w:pPr>
        <w:widowControl/>
        <w:spacing w:after="0" w:line="240" w:lineRule="auto"/>
        <w:rPr>
          <w:rFonts w:ascii="Verdana" w:hAnsi="Verdana"/>
          <w:color w:val="000000"/>
          <w:sz w:val="18"/>
          <w:szCs w:val="18"/>
          <w:lang w:val="nl-NL"/>
        </w:rPr>
      </w:pPr>
    </w:p>
    <w:p w:rsidRPr="00701516" w:rsidR="0011705B" w:rsidP="00F26476" w:rsidRDefault="00F26476">
      <w:pPr>
        <w:widowControl/>
        <w:spacing w:after="0" w:line="240" w:lineRule="auto"/>
        <w:rPr>
          <w:rFonts w:ascii="Verdana" w:hAnsi="Verdana"/>
          <w:color w:val="000000"/>
          <w:sz w:val="18"/>
          <w:szCs w:val="18"/>
          <w:lang w:val="nl-NL"/>
        </w:rPr>
      </w:pPr>
      <w:r w:rsidRPr="00701516">
        <w:rPr>
          <w:rFonts w:ascii="Verdana" w:hAnsi="Verdana"/>
          <w:color w:val="000000"/>
          <w:sz w:val="18"/>
          <w:szCs w:val="18"/>
          <w:lang w:val="nl-NL"/>
        </w:rPr>
        <w:t>Naar verwachting zal de Commissie in gaan op de voorstellen op justitievlak</w:t>
      </w:r>
      <w:r w:rsidR="00DF06EA">
        <w:rPr>
          <w:rFonts w:ascii="Verdana" w:hAnsi="Verdana"/>
          <w:color w:val="000000"/>
          <w:sz w:val="18"/>
          <w:szCs w:val="18"/>
          <w:lang w:val="nl-NL"/>
        </w:rPr>
        <w:t>,</w:t>
      </w:r>
      <w:r w:rsidRPr="00701516">
        <w:rPr>
          <w:rFonts w:ascii="Verdana" w:hAnsi="Verdana"/>
          <w:color w:val="000000"/>
          <w:sz w:val="18"/>
          <w:szCs w:val="18"/>
          <w:lang w:val="nl-NL"/>
        </w:rPr>
        <w:t xml:space="preserve"> zoals deze ook zijn opgenomen in het Commissie Werkprogramma 2022. Het kabinet heeft zijn appreciatie over het Commissie Werkprogramma op 26 november met uw Kamer gedeeld en zal de presentatie van de Commissie aanhoren.</w:t>
      </w:r>
    </w:p>
    <w:p w:rsidR="00496E13" w:rsidP="00125479" w:rsidRDefault="00496E13">
      <w:pPr>
        <w:widowControl/>
        <w:spacing w:after="0" w:line="240" w:lineRule="auto"/>
        <w:rPr>
          <w:rFonts w:ascii="Verdana" w:hAnsi="Verdana"/>
          <w:color w:val="000000"/>
          <w:sz w:val="18"/>
          <w:szCs w:val="18"/>
          <w:lang w:val="nl-NL"/>
        </w:rPr>
      </w:pPr>
    </w:p>
    <w:p w:rsidR="00210C9A" w:rsidP="00125479" w:rsidRDefault="00210C9A">
      <w:pPr>
        <w:widowControl/>
        <w:spacing w:after="0" w:line="240" w:lineRule="auto"/>
        <w:rPr>
          <w:rFonts w:ascii="Verdana" w:hAnsi="Verdana"/>
          <w:color w:val="000000"/>
          <w:sz w:val="18"/>
          <w:szCs w:val="18"/>
          <w:lang w:val="nl-NL"/>
        </w:rPr>
      </w:pPr>
    </w:p>
    <w:p w:rsidR="00210C9A" w:rsidP="00125479" w:rsidRDefault="00210C9A">
      <w:pPr>
        <w:widowControl/>
        <w:spacing w:after="0" w:line="240" w:lineRule="auto"/>
        <w:rPr>
          <w:rFonts w:ascii="Verdana" w:hAnsi="Verdana"/>
          <w:color w:val="000000"/>
          <w:sz w:val="18"/>
          <w:szCs w:val="18"/>
          <w:lang w:val="nl-NL"/>
        </w:rPr>
      </w:pPr>
    </w:p>
    <w:p w:rsidRPr="00701516" w:rsidR="00496E13" w:rsidP="00496E13" w:rsidRDefault="00701516">
      <w:pPr>
        <w:rPr>
          <w:rFonts w:ascii="Verdana" w:hAnsi="Verdana"/>
          <w:sz w:val="18"/>
          <w:szCs w:val="18"/>
          <w:lang w:val="nl-NL"/>
        </w:rPr>
      </w:pPr>
      <w:r>
        <w:rPr>
          <w:rFonts w:ascii="Verdana" w:hAnsi="Verdana"/>
          <w:b/>
          <w:bCs/>
          <w:sz w:val="18"/>
          <w:szCs w:val="18"/>
          <w:lang w:val="nl-NL"/>
        </w:rPr>
        <w:t xml:space="preserve">b). </w:t>
      </w:r>
      <w:r w:rsidRPr="00701516" w:rsidR="00496E13">
        <w:rPr>
          <w:rFonts w:ascii="Verdana" w:hAnsi="Verdana"/>
          <w:b/>
          <w:bCs/>
          <w:sz w:val="18"/>
          <w:szCs w:val="18"/>
          <w:lang w:val="nl-NL"/>
        </w:rPr>
        <w:t>Jaarlijkse rapportage EU-Handvest van de grondrechten</w:t>
      </w:r>
      <w:r w:rsidRPr="00701516" w:rsidR="00496E13">
        <w:rPr>
          <w:rFonts w:ascii="Verdana" w:hAnsi="Verdana"/>
          <w:sz w:val="18"/>
          <w:szCs w:val="18"/>
          <w:lang w:val="nl-NL"/>
        </w:rPr>
        <w:br/>
        <w:t>=</w:t>
      </w:r>
      <w:r w:rsidRPr="00701516" w:rsidR="00F26476">
        <w:rPr>
          <w:rFonts w:ascii="Verdana" w:hAnsi="Verdana"/>
          <w:sz w:val="18"/>
          <w:szCs w:val="18"/>
          <w:lang w:val="nl-NL"/>
        </w:rPr>
        <w:t xml:space="preserve"> </w:t>
      </w:r>
      <w:r w:rsidRPr="00701516" w:rsidR="00496E13">
        <w:rPr>
          <w:rFonts w:ascii="Verdana" w:hAnsi="Verdana"/>
          <w:sz w:val="18"/>
          <w:szCs w:val="18"/>
          <w:lang w:val="nl-NL"/>
        </w:rPr>
        <w:t>informatie Commissie</w:t>
      </w:r>
    </w:p>
    <w:p w:rsidRPr="00F06162" w:rsidR="00496E13" w:rsidP="00EF620C" w:rsidRDefault="00496E13">
      <w:pPr>
        <w:spacing w:line="240" w:lineRule="auto"/>
        <w:rPr>
          <w:rFonts w:ascii="Verdana" w:hAnsi="Verdana"/>
          <w:sz w:val="18"/>
          <w:szCs w:val="18"/>
          <w:lang w:val="nl-NL"/>
        </w:rPr>
      </w:pPr>
      <w:r w:rsidRPr="00701516">
        <w:rPr>
          <w:rFonts w:ascii="Verdana" w:hAnsi="Verdana"/>
          <w:sz w:val="18"/>
          <w:szCs w:val="18"/>
          <w:lang w:val="nl-NL"/>
        </w:rPr>
        <w:t>Jaarlijks brengt de Commissie een rapport uit over de toepassing van het EU-Handvest van de grondrechten. Dit jaar is dit rapport specifiek gericht op de toepassing van het EU-handvest in een digitaal tijdperk in lidstaten. Dit rapport zal worden uitgebracht op 10 december a.s. De Commissie zal de lidstaten tijdens de JBZ-Raad informeren over het rapport. Het kabinet is van mening dat deze rapporten een belangrijke bijdrage kunnen leveren aan een levendige discussie over de naleving van grondrechten binnen de Unie.</w:t>
      </w:r>
    </w:p>
    <w:p w:rsidRPr="00F06162" w:rsidR="00496E13" w:rsidP="00125479" w:rsidRDefault="00496E13">
      <w:pPr>
        <w:widowControl/>
        <w:spacing w:after="0" w:line="240" w:lineRule="auto"/>
        <w:rPr>
          <w:rFonts w:ascii="Verdana" w:hAnsi="Verdana"/>
          <w:color w:val="000000"/>
          <w:sz w:val="18"/>
          <w:szCs w:val="18"/>
          <w:lang w:val="nl-NL"/>
        </w:rPr>
      </w:pPr>
    </w:p>
    <w:sectPr w:rsidRPr="00F06162" w:rsidR="00496E13"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B7" w:rsidRDefault="00C615B7" w:rsidP="0088187C">
      <w:pPr>
        <w:spacing w:after="0" w:line="240" w:lineRule="auto"/>
      </w:pPr>
      <w:r>
        <w:separator/>
      </w:r>
    </w:p>
  </w:endnote>
  <w:endnote w:type="continuationSeparator" w:id="0">
    <w:p w:rsidR="00C615B7" w:rsidRDefault="00C615B7" w:rsidP="0088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553359983"/>
      <w:docPartObj>
        <w:docPartGallery w:val="Page Numbers (Bottom of Page)"/>
        <w:docPartUnique/>
      </w:docPartObj>
    </w:sdtPr>
    <w:sdtEndPr>
      <w:rPr>
        <w:sz w:val="16"/>
        <w:szCs w:val="16"/>
      </w:rPr>
    </w:sdtEndPr>
    <w:sdtContent>
      <w:sdt>
        <w:sdtPr>
          <w:rPr>
            <w:rFonts w:ascii="Verdana" w:hAnsi="Verdana"/>
            <w:sz w:val="16"/>
            <w:szCs w:val="16"/>
          </w:rPr>
          <w:id w:val="-1769616900"/>
          <w:docPartObj>
            <w:docPartGallery w:val="Page Numbers (Top of Page)"/>
            <w:docPartUnique/>
          </w:docPartObj>
        </w:sdtPr>
        <w:sdtEndPr/>
        <w:sdtContent>
          <w:p w:rsidR="0094504F" w:rsidRPr="00BA50C6" w:rsidRDefault="0094504F">
            <w:pPr>
              <w:pStyle w:val="Footer"/>
              <w:jc w:val="right"/>
              <w:rPr>
                <w:rFonts w:ascii="Verdana" w:hAnsi="Verdana"/>
                <w:sz w:val="16"/>
                <w:szCs w:val="16"/>
              </w:rPr>
            </w:pPr>
            <w:r w:rsidRPr="00BA50C6">
              <w:rPr>
                <w:rFonts w:ascii="Verdana" w:hAnsi="Verdana"/>
                <w:sz w:val="16"/>
                <w:szCs w:val="16"/>
                <w:lang w:val="nl-NL"/>
              </w:rPr>
              <w:t xml:space="preserve">Pagina </w:t>
            </w:r>
            <w:r w:rsidRPr="00BA50C6">
              <w:rPr>
                <w:rFonts w:ascii="Verdana" w:hAnsi="Verdana"/>
                <w:b/>
                <w:bCs/>
                <w:sz w:val="16"/>
                <w:szCs w:val="16"/>
              </w:rPr>
              <w:fldChar w:fldCharType="begin"/>
            </w:r>
            <w:r w:rsidRPr="00BA50C6">
              <w:rPr>
                <w:rFonts w:ascii="Verdana" w:hAnsi="Verdana"/>
                <w:b/>
                <w:bCs/>
                <w:sz w:val="16"/>
                <w:szCs w:val="16"/>
              </w:rPr>
              <w:instrText>PAGE</w:instrText>
            </w:r>
            <w:r w:rsidRPr="00BA50C6">
              <w:rPr>
                <w:rFonts w:ascii="Verdana" w:hAnsi="Verdana"/>
                <w:b/>
                <w:bCs/>
                <w:sz w:val="16"/>
                <w:szCs w:val="16"/>
              </w:rPr>
              <w:fldChar w:fldCharType="separate"/>
            </w:r>
            <w:r w:rsidR="00A75917">
              <w:rPr>
                <w:rFonts w:ascii="Verdana" w:hAnsi="Verdana"/>
                <w:b/>
                <w:bCs/>
                <w:noProof/>
                <w:sz w:val="16"/>
                <w:szCs w:val="16"/>
              </w:rPr>
              <w:t>1</w:t>
            </w:r>
            <w:r w:rsidRPr="00BA50C6">
              <w:rPr>
                <w:rFonts w:ascii="Verdana" w:hAnsi="Verdana"/>
                <w:b/>
                <w:bCs/>
                <w:sz w:val="16"/>
                <w:szCs w:val="16"/>
              </w:rPr>
              <w:fldChar w:fldCharType="end"/>
            </w:r>
            <w:r w:rsidRPr="00BA50C6">
              <w:rPr>
                <w:rFonts w:ascii="Verdana" w:hAnsi="Verdana"/>
                <w:sz w:val="16"/>
                <w:szCs w:val="16"/>
                <w:lang w:val="nl-NL"/>
              </w:rPr>
              <w:t xml:space="preserve"> van </w:t>
            </w:r>
            <w:r w:rsidRPr="00BA50C6">
              <w:rPr>
                <w:rFonts w:ascii="Verdana" w:hAnsi="Verdana"/>
                <w:b/>
                <w:bCs/>
                <w:sz w:val="16"/>
                <w:szCs w:val="16"/>
              </w:rPr>
              <w:fldChar w:fldCharType="begin"/>
            </w:r>
            <w:r w:rsidRPr="00BA50C6">
              <w:rPr>
                <w:rFonts w:ascii="Verdana" w:hAnsi="Verdana"/>
                <w:b/>
                <w:bCs/>
                <w:sz w:val="16"/>
                <w:szCs w:val="16"/>
              </w:rPr>
              <w:instrText>NUMPAGES</w:instrText>
            </w:r>
            <w:r w:rsidRPr="00BA50C6">
              <w:rPr>
                <w:rFonts w:ascii="Verdana" w:hAnsi="Verdana"/>
                <w:b/>
                <w:bCs/>
                <w:sz w:val="16"/>
                <w:szCs w:val="16"/>
              </w:rPr>
              <w:fldChar w:fldCharType="separate"/>
            </w:r>
            <w:r w:rsidR="00A75917">
              <w:rPr>
                <w:rFonts w:ascii="Verdana" w:hAnsi="Verdana"/>
                <w:b/>
                <w:bCs/>
                <w:noProof/>
                <w:sz w:val="16"/>
                <w:szCs w:val="16"/>
              </w:rPr>
              <w:t>6</w:t>
            </w:r>
            <w:r w:rsidRPr="00BA50C6">
              <w:rPr>
                <w:rFonts w:ascii="Verdana" w:hAnsi="Verdana"/>
                <w:b/>
                <w:bCs/>
                <w:sz w:val="16"/>
                <w:szCs w:val="16"/>
              </w:rPr>
              <w:fldChar w:fldCharType="end"/>
            </w:r>
          </w:p>
        </w:sdtContent>
      </w:sdt>
    </w:sdtContent>
  </w:sdt>
  <w:p w:rsidR="0094504F" w:rsidRDefault="00945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B7" w:rsidRDefault="00C615B7" w:rsidP="0088187C">
      <w:pPr>
        <w:spacing w:after="0" w:line="240" w:lineRule="auto"/>
      </w:pPr>
      <w:r>
        <w:separator/>
      </w:r>
    </w:p>
  </w:footnote>
  <w:footnote w:type="continuationSeparator" w:id="0">
    <w:p w:rsidR="00C615B7" w:rsidRDefault="00C615B7" w:rsidP="0088187C">
      <w:pPr>
        <w:spacing w:after="0" w:line="240" w:lineRule="auto"/>
      </w:pPr>
      <w:r>
        <w:continuationSeparator/>
      </w:r>
    </w:p>
  </w:footnote>
  <w:footnote w:id="1">
    <w:p w:rsidR="006E6CAD" w:rsidRPr="003913E2" w:rsidRDefault="006E6CAD" w:rsidP="006E6CAD">
      <w:pPr>
        <w:pStyle w:val="FootnoteText"/>
        <w:rPr>
          <w:lang w:val="nl-NL"/>
        </w:rPr>
      </w:pPr>
      <w:r>
        <w:rPr>
          <w:rStyle w:val="FootnoteReference"/>
        </w:rPr>
        <w:footnoteRef/>
      </w:r>
      <w:r w:rsidRPr="003913E2">
        <w:rPr>
          <w:lang w:val="nl-NL"/>
        </w:rPr>
        <w:t xml:space="preserve"> </w:t>
      </w:r>
      <w:r>
        <w:rPr>
          <w:sz w:val="16"/>
          <w:szCs w:val="16"/>
          <w:lang w:val="nl-NL"/>
        </w:rPr>
        <w:t>Tweede Kamer, vergaderjaar 2020-2021, 22 112, nr. 3054</w:t>
      </w:r>
    </w:p>
  </w:footnote>
  <w:footnote w:id="2">
    <w:p w:rsidR="00B647DD" w:rsidRPr="00E12353" w:rsidRDefault="00B647DD" w:rsidP="00B647DD">
      <w:pPr>
        <w:pStyle w:val="FootnoteText"/>
        <w:rPr>
          <w:lang w:val="nl-NL"/>
        </w:rPr>
      </w:pPr>
      <w:r>
        <w:rPr>
          <w:rStyle w:val="FootnoteReference"/>
        </w:rPr>
        <w:footnoteRef/>
      </w:r>
      <w:r w:rsidRPr="00CD19FD">
        <w:rPr>
          <w:lang w:val="nl-NL"/>
        </w:rPr>
        <w:t xml:space="preserve"> </w:t>
      </w:r>
      <w:r w:rsidRPr="008B6663">
        <w:rPr>
          <w:sz w:val="16"/>
          <w:szCs w:val="16"/>
          <w:lang w:val="nl-NL"/>
        </w:rPr>
        <w:t>Kamerstukken II, vergaderjaar 2020-2021, 22112, nr. 3163, d.d. 9 juli 2021</w:t>
      </w:r>
    </w:p>
  </w:footnote>
  <w:footnote w:id="3">
    <w:p w:rsidR="006855DF" w:rsidRPr="00F06162" w:rsidRDefault="006855DF" w:rsidP="006855DF">
      <w:pPr>
        <w:pStyle w:val="FootnoteText"/>
        <w:rPr>
          <w:rFonts w:ascii="Verdana" w:hAnsi="Verdana"/>
          <w:sz w:val="16"/>
          <w:szCs w:val="16"/>
          <w:lang w:val="nl-NL"/>
        </w:rPr>
      </w:pPr>
      <w:r w:rsidRPr="00F06162">
        <w:rPr>
          <w:rStyle w:val="FootnoteReference"/>
          <w:rFonts w:ascii="Verdana" w:hAnsi="Verdana"/>
          <w:sz w:val="16"/>
          <w:szCs w:val="16"/>
        </w:rPr>
        <w:footnoteRef/>
      </w:r>
      <w:r w:rsidRPr="00F06162">
        <w:rPr>
          <w:rFonts w:ascii="Verdana" w:hAnsi="Verdana"/>
          <w:sz w:val="16"/>
          <w:szCs w:val="16"/>
        </w:rPr>
        <w:t xml:space="preserve"> Next Generation EU is een tijdelijk Europees instrument dat moet helpen om de economische en sociale schade ten gevolge van de COVID-19-crisis te herstellen en economieën veerkrachtiger te maken.</w:t>
      </w:r>
    </w:p>
  </w:footnote>
  <w:footnote w:id="4">
    <w:p w:rsidR="00BB1F50" w:rsidRPr="00BB1F50" w:rsidRDefault="00BB1F50" w:rsidP="00BB1F50">
      <w:pPr>
        <w:pStyle w:val="FootnoteText"/>
        <w:rPr>
          <w:lang w:val="nl-NL"/>
        </w:rPr>
      </w:pPr>
      <w:r>
        <w:rPr>
          <w:rStyle w:val="FootnoteReference"/>
        </w:rPr>
        <w:footnoteRef/>
      </w:r>
      <w:r>
        <w:t xml:space="preserve"> </w:t>
      </w:r>
      <w:r w:rsidRPr="00BB1F50">
        <w:rPr>
          <w:rFonts w:ascii="Verdana" w:hAnsi="Verdana" w:cstheme="minorHAnsi"/>
          <w:sz w:val="18"/>
          <w:szCs w:val="18"/>
          <w:lang w:val="nl-NL"/>
        </w:rPr>
        <w:t>Kamerstukken</w:t>
      </w:r>
      <w:r>
        <w:rPr>
          <w:rFonts w:ascii="Verdana" w:hAnsi="Verdana" w:cstheme="minorHAnsi"/>
          <w:sz w:val="18"/>
          <w:szCs w:val="18"/>
          <w:lang w:val="nl-NL"/>
        </w:rPr>
        <w:t xml:space="preserve"> II,</w:t>
      </w:r>
      <w:r w:rsidRPr="00BB1F50">
        <w:rPr>
          <w:rFonts w:ascii="Verdana" w:hAnsi="Verdana" w:cstheme="minorHAnsi"/>
          <w:sz w:val="18"/>
          <w:szCs w:val="18"/>
          <w:lang w:val="nl-NL"/>
        </w:rPr>
        <w:t xml:space="preserve"> 2020-</w:t>
      </w:r>
      <w:r>
        <w:rPr>
          <w:rFonts w:ascii="Verdana" w:hAnsi="Verdana" w:cstheme="minorHAnsi"/>
          <w:sz w:val="18"/>
          <w:szCs w:val="18"/>
          <w:lang w:val="nl-NL"/>
        </w:rPr>
        <w:t>2021, 32317 nr. 680, d.d. 6 maart 2021</w:t>
      </w:r>
    </w:p>
  </w:footnote>
  <w:footnote w:id="5">
    <w:p w:rsidR="00021A24" w:rsidRPr="00021A24" w:rsidRDefault="00021A24" w:rsidP="005954D4">
      <w:pPr>
        <w:pStyle w:val="FootnoteText"/>
        <w:rPr>
          <w:lang w:val="nl-NL"/>
        </w:rPr>
      </w:pPr>
      <w:r w:rsidRPr="005954D4">
        <w:rPr>
          <w:rStyle w:val="FootnoteReference"/>
        </w:rPr>
        <w:footnoteRef/>
      </w:r>
      <w:r w:rsidRPr="005954D4">
        <w:t xml:space="preserve"> </w:t>
      </w:r>
      <w:r w:rsidR="005954D4" w:rsidRPr="005954D4">
        <w:rPr>
          <w:lang w:val="nl-NL"/>
        </w:rPr>
        <w:t>Kamerstukken II, vergaderjaar 2021-2022, 21501-02 nr. 2413, d.d 1 oktober 2021</w:t>
      </w:r>
    </w:p>
  </w:footnote>
  <w:footnote w:id="6">
    <w:p w:rsidR="00AA3CD7" w:rsidRPr="007D5A2C" w:rsidRDefault="00AA3CD7" w:rsidP="00AA3CD7">
      <w:pPr>
        <w:pStyle w:val="FootnoteText"/>
        <w:rPr>
          <w:lang w:val="nl-NL"/>
        </w:rPr>
      </w:pPr>
      <w:r w:rsidRPr="00251821">
        <w:rPr>
          <w:lang w:val="nl-NL"/>
        </w:rPr>
        <w:footnoteRef/>
      </w:r>
      <w:r w:rsidRPr="00251821">
        <w:rPr>
          <w:lang w:val="nl-NL"/>
        </w:rPr>
        <w:t xml:space="preserve"> </w:t>
      </w:r>
      <w:r>
        <w:rPr>
          <w:lang w:val="nl-NL"/>
        </w:rPr>
        <w:t xml:space="preserve">Kamerstukken II, vergaderjaar 2012-2013, </w:t>
      </w:r>
      <w:r w:rsidRPr="00251821">
        <w:rPr>
          <w:lang w:val="nl-NL"/>
        </w:rPr>
        <w:t>22112, nr. 1681, d.d. 6 september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E22"/>
    <w:multiLevelType w:val="hybridMultilevel"/>
    <w:tmpl w:val="DF602530"/>
    <w:lvl w:ilvl="0" w:tplc="AF9A2C10">
      <w:start w:val="1"/>
      <w:numFmt w:val="lowerLetter"/>
      <w:lvlText w:val="%1."/>
      <w:lvlJc w:val="left"/>
      <w:pPr>
        <w:ind w:left="360" w:hanging="360"/>
      </w:pPr>
      <w:rPr>
        <w:rFonts w:eastAsiaTheme="minorHAnsi"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DA1364E"/>
    <w:multiLevelType w:val="hybridMultilevel"/>
    <w:tmpl w:val="1E5AC17C"/>
    <w:lvl w:ilvl="0" w:tplc="0413000F">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nsid w:val="2DC77197"/>
    <w:multiLevelType w:val="hybridMultilevel"/>
    <w:tmpl w:val="176CD716"/>
    <w:lvl w:ilvl="0" w:tplc="DCC61FF4">
      <w:start w:val="1"/>
      <w:numFmt w:val="lowerLetter"/>
      <w:lvlText w:val="%1)"/>
      <w:lvlJc w:val="left"/>
      <w:pPr>
        <w:ind w:left="720" w:hanging="360"/>
      </w:pPr>
      <w:rPr>
        <w:rFonts w:eastAsiaTheme="minorHAnsi" w:cstheme="minorBid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E28223C"/>
    <w:multiLevelType w:val="hybridMultilevel"/>
    <w:tmpl w:val="A436220C"/>
    <w:lvl w:ilvl="0" w:tplc="382415F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FD147D6"/>
    <w:multiLevelType w:val="hybridMultilevel"/>
    <w:tmpl w:val="319E02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1033847"/>
    <w:multiLevelType w:val="hybridMultilevel"/>
    <w:tmpl w:val="980C79FA"/>
    <w:lvl w:ilvl="0" w:tplc="04130001">
      <w:start w:val="1"/>
      <w:numFmt w:val="bullet"/>
      <w:lvlText w:val=""/>
      <w:lvlJc w:val="left"/>
      <w:pPr>
        <w:ind w:left="360" w:hanging="360"/>
      </w:pPr>
      <w:rPr>
        <w:rFonts w:ascii="Symbol" w:hAnsi="Symbol" w:hint="default"/>
      </w:rPr>
    </w:lvl>
    <w:lvl w:ilvl="1" w:tplc="DAA221A8">
      <w:start w:val="1"/>
      <w:numFmt w:val="decimal"/>
      <w:lvlText w:val="%2."/>
      <w:lvlJc w:val="left"/>
      <w:pPr>
        <w:ind w:left="1080" w:hanging="360"/>
      </w:pPr>
      <w:rPr>
        <w:rFonts w:ascii="Verdana" w:eastAsia="MS Mincho" w:hAnsi="Verdana" w:cs="Times New Roman"/>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6D20F5E"/>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5C19620B"/>
    <w:multiLevelType w:val="hybridMultilevel"/>
    <w:tmpl w:val="E2FC7918"/>
    <w:lvl w:ilvl="0" w:tplc="9F5E83F6">
      <w:start w:val="1"/>
      <w:numFmt w:val="lowerLetter"/>
      <w:lvlText w:val="%1)"/>
      <w:lvlJc w:val="left"/>
      <w:pPr>
        <w:ind w:left="720" w:hanging="360"/>
      </w:pPr>
      <w:rPr>
        <w:rFonts w:eastAsia="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DB6B41"/>
    <w:multiLevelType w:val="hybridMultilevel"/>
    <w:tmpl w:val="D15EB6E0"/>
    <w:lvl w:ilvl="0" w:tplc="0413000F">
      <w:start w:val="1"/>
      <w:numFmt w:val="decimal"/>
      <w:lvlText w:val="%1."/>
      <w:lvlJc w:val="left"/>
      <w:pPr>
        <w:ind w:left="360" w:hanging="360"/>
      </w:pPr>
    </w:lvl>
    <w:lvl w:ilvl="1" w:tplc="3CC0EBEA">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2DB41FA"/>
    <w:multiLevelType w:val="hybridMultilevel"/>
    <w:tmpl w:val="9588FFEC"/>
    <w:lvl w:ilvl="0" w:tplc="20E2D45E">
      <w:start w:val="3"/>
      <w:numFmt w:val="decimal"/>
      <w:lvlText w:val="%1."/>
      <w:lvlJc w:val="left"/>
      <w:pPr>
        <w:ind w:left="360" w:hanging="360"/>
      </w:pPr>
      <w:rPr>
        <w:rFonts w:hint="default"/>
        <w:b/>
        <w:bCs/>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33374D1"/>
    <w:multiLevelType w:val="hybridMultilevel"/>
    <w:tmpl w:val="72EA11EE"/>
    <w:lvl w:ilvl="0" w:tplc="533A70CE">
      <w:start w:val="2"/>
      <w:numFmt w:val="decimal"/>
      <w:lvlText w:val="%1."/>
      <w:lvlJc w:val="left"/>
      <w:pPr>
        <w:ind w:left="360" w:hanging="360"/>
      </w:pPr>
      <w:rPr>
        <w:rFonts w:eastAsiaTheme="minorHAnsi" w:cstheme="minorBidi" w:hint="default"/>
        <w:b/>
        <w:bCs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79469A3"/>
    <w:multiLevelType w:val="hybridMultilevel"/>
    <w:tmpl w:val="A57C1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DBD419C"/>
    <w:multiLevelType w:val="hybridMultilevel"/>
    <w:tmpl w:val="B2BA3576"/>
    <w:lvl w:ilvl="0" w:tplc="77CC6824">
      <w:start w:val="1"/>
      <w:numFmt w:val="decimal"/>
      <w:lvlText w:val="%1."/>
      <w:lvlJc w:val="left"/>
      <w:pPr>
        <w:ind w:left="360" w:hanging="360"/>
      </w:pPr>
      <w:rPr>
        <w:rFonts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6E230B07"/>
    <w:multiLevelType w:val="hybridMultilevel"/>
    <w:tmpl w:val="6A6410D4"/>
    <w:lvl w:ilvl="0" w:tplc="0DE8EDF8">
      <w:start w:val="1"/>
      <w:numFmt w:val="lowerLetter"/>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73902C49"/>
    <w:multiLevelType w:val="hybridMultilevel"/>
    <w:tmpl w:val="A7B695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7ACF1F01"/>
    <w:multiLevelType w:val="hybridMultilevel"/>
    <w:tmpl w:val="B0261BF0"/>
    <w:lvl w:ilvl="0" w:tplc="8B1E71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7B9A1C27"/>
    <w:multiLevelType w:val="hybridMultilevel"/>
    <w:tmpl w:val="DC461906"/>
    <w:lvl w:ilvl="0" w:tplc="1FBCCDEE">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EBD76D0"/>
    <w:multiLevelType w:val="hybridMultilevel"/>
    <w:tmpl w:val="6DB2A8E2"/>
    <w:lvl w:ilvl="0" w:tplc="D4ECE5A4">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11"/>
  </w:num>
  <w:num w:numId="5">
    <w:abstractNumId w:val="9"/>
  </w:num>
  <w:num w:numId="6">
    <w:abstractNumId w:val="6"/>
  </w:num>
  <w:num w:numId="7">
    <w:abstractNumId w:val="10"/>
  </w:num>
  <w:num w:numId="8">
    <w:abstractNumId w:val="15"/>
  </w:num>
  <w:num w:numId="9">
    <w:abstractNumId w:val="16"/>
  </w:num>
  <w:num w:numId="10">
    <w:abstractNumId w:val="7"/>
  </w:num>
  <w:num w:numId="11">
    <w:abstractNumId w:val="3"/>
  </w:num>
  <w:num w:numId="12">
    <w:abstractNumId w:val="2"/>
  </w:num>
  <w:num w:numId="13">
    <w:abstractNumId w:val="17"/>
  </w:num>
  <w:num w:numId="14">
    <w:abstractNumId w:val="4"/>
  </w:num>
  <w:num w:numId="15">
    <w:abstractNumId w:val="5"/>
  </w:num>
  <w:num w:numId="16">
    <w:abstractNumId w:val="8"/>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AA"/>
    <w:rsid w:val="00013B23"/>
    <w:rsid w:val="00021A24"/>
    <w:rsid w:val="00072739"/>
    <w:rsid w:val="0007302D"/>
    <w:rsid w:val="000733A0"/>
    <w:rsid w:val="0007412F"/>
    <w:rsid w:val="0007491E"/>
    <w:rsid w:val="0008387E"/>
    <w:rsid w:val="00084426"/>
    <w:rsid w:val="00084A48"/>
    <w:rsid w:val="00092A00"/>
    <w:rsid w:val="00096B68"/>
    <w:rsid w:val="000B0EBB"/>
    <w:rsid w:val="000D156D"/>
    <w:rsid w:val="001022B6"/>
    <w:rsid w:val="0011705B"/>
    <w:rsid w:val="00125479"/>
    <w:rsid w:val="00152DFE"/>
    <w:rsid w:val="00171E4B"/>
    <w:rsid w:val="00177733"/>
    <w:rsid w:val="00183580"/>
    <w:rsid w:val="0018456E"/>
    <w:rsid w:val="001854B9"/>
    <w:rsid w:val="0018724C"/>
    <w:rsid w:val="001E3830"/>
    <w:rsid w:val="001E6A24"/>
    <w:rsid w:val="00210C9A"/>
    <w:rsid w:val="00245281"/>
    <w:rsid w:val="00250C0E"/>
    <w:rsid w:val="00251821"/>
    <w:rsid w:val="00252A70"/>
    <w:rsid w:val="002531EC"/>
    <w:rsid w:val="0025715F"/>
    <w:rsid w:val="00265961"/>
    <w:rsid w:val="002866D9"/>
    <w:rsid w:val="00290D30"/>
    <w:rsid w:val="002921C1"/>
    <w:rsid w:val="002C448A"/>
    <w:rsid w:val="002D1FA2"/>
    <w:rsid w:val="002D2F55"/>
    <w:rsid w:val="003173CC"/>
    <w:rsid w:val="0034679E"/>
    <w:rsid w:val="00383ACD"/>
    <w:rsid w:val="003900D2"/>
    <w:rsid w:val="003A01B5"/>
    <w:rsid w:val="003B5820"/>
    <w:rsid w:val="003B5CA5"/>
    <w:rsid w:val="003C30BC"/>
    <w:rsid w:val="003E0D2D"/>
    <w:rsid w:val="003E23ED"/>
    <w:rsid w:val="003E5478"/>
    <w:rsid w:val="003F744C"/>
    <w:rsid w:val="004038E7"/>
    <w:rsid w:val="00404E65"/>
    <w:rsid w:val="00441CE9"/>
    <w:rsid w:val="00444DDA"/>
    <w:rsid w:val="00465DF6"/>
    <w:rsid w:val="00482A31"/>
    <w:rsid w:val="00496E13"/>
    <w:rsid w:val="004A3EEF"/>
    <w:rsid w:val="004B649F"/>
    <w:rsid w:val="004B6B06"/>
    <w:rsid w:val="004E0170"/>
    <w:rsid w:val="004E758E"/>
    <w:rsid w:val="004F2240"/>
    <w:rsid w:val="004F60B7"/>
    <w:rsid w:val="00510E80"/>
    <w:rsid w:val="00511FAA"/>
    <w:rsid w:val="005221B7"/>
    <w:rsid w:val="00564C9A"/>
    <w:rsid w:val="00570858"/>
    <w:rsid w:val="0058786C"/>
    <w:rsid w:val="00592CB3"/>
    <w:rsid w:val="0059369F"/>
    <w:rsid w:val="005954D4"/>
    <w:rsid w:val="005A2635"/>
    <w:rsid w:val="005A69C9"/>
    <w:rsid w:val="005A6EC0"/>
    <w:rsid w:val="005C160E"/>
    <w:rsid w:val="005C31D5"/>
    <w:rsid w:val="005D2212"/>
    <w:rsid w:val="005D660A"/>
    <w:rsid w:val="00607284"/>
    <w:rsid w:val="006224F4"/>
    <w:rsid w:val="006708E9"/>
    <w:rsid w:val="00677ACF"/>
    <w:rsid w:val="006855DF"/>
    <w:rsid w:val="00686390"/>
    <w:rsid w:val="0069479F"/>
    <w:rsid w:val="00695DD0"/>
    <w:rsid w:val="006A3A7D"/>
    <w:rsid w:val="006B1517"/>
    <w:rsid w:val="006C15F1"/>
    <w:rsid w:val="006C7F58"/>
    <w:rsid w:val="006E6CAD"/>
    <w:rsid w:val="00701516"/>
    <w:rsid w:val="007115D7"/>
    <w:rsid w:val="00715211"/>
    <w:rsid w:val="007237CD"/>
    <w:rsid w:val="00764473"/>
    <w:rsid w:val="007A1F13"/>
    <w:rsid w:val="007A1F43"/>
    <w:rsid w:val="007D5A2C"/>
    <w:rsid w:val="007F6C27"/>
    <w:rsid w:val="007F6C9D"/>
    <w:rsid w:val="008049E5"/>
    <w:rsid w:val="00826A3C"/>
    <w:rsid w:val="008366E5"/>
    <w:rsid w:val="00837745"/>
    <w:rsid w:val="008404D6"/>
    <w:rsid w:val="00840C76"/>
    <w:rsid w:val="00852037"/>
    <w:rsid w:val="00860B02"/>
    <w:rsid w:val="008648D6"/>
    <w:rsid w:val="00870928"/>
    <w:rsid w:val="0088187C"/>
    <w:rsid w:val="00886ADE"/>
    <w:rsid w:val="0089236C"/>
    <w:rsid w:val="00895B3F"/>
    <w:rsid w:val="008A5463"/>
    <w:rsid w:val="008B2E8C"/>
    <w:rsid w:val="008B6663"/>
    <w:rsid w:val="008C307F"/>
    <w:rsid w:val="008C523B"/>
    <w:rsid w:val="00916270"/>
    <w:rsid w:val="00924A11"/>
    <w:rsid w:val="009376B9"/>
    <w:rsid w:val="0094504F"/>
    <w:rsid w:val="009705AF"/>
    <w:rsid w:val="00994E2D"/>
    <w:rsid w:val="00997AFD"/>
    <w:rsid w:val="009A0881"/>
    <w:rsid w:val="009C2276"/>
    <w:rsid w:val="009D66AA"/>
    <w:rsid w:val="009E2E1B"/>
    <w:rsid w:val="009F65B7"/>
    <w:rsid w:val="00A00D0E"/>
    <w:rsid w:val="00A252BC"/>
    <w:rsid w:val="00A47EC1"/>
    <w:rsid w:val="00A62B2B"/>
    <w:rsid w:val="00A672F7"/>
    <w:rsid w:val="00A75917"/>
    <w:rsid w:val="00A81397"/>
    <w:rsid w:val="00AA3CD7"/>
    <w:rsid w:val="00AB10DB"/>
    <w:rsid w:val="00AD49B8"/>
    <w:rsid w:val="00AE28CC"/>
    <w:rsid w:val="00B06701"/>
    <w:rsid w:val="00B21B76"/>
    <w:rsid w:val="00B24714"/>
    <w:rsid w:val="00B37624"/>
    <w:rsid w:val="00B42342"/>
    <w:rsid w:val="00B473EE"/>
    <w:rsid w:val="00B52130"/>
    <w:rsid w:val="00B568AA"/>
    <w:rsid w:val="00B57A0B"/>
    <w:rsid w:val="00B647DD"/>
    <w:rsid w:val="00B91D4A"/>
    <w:rsid w:val="00BA3DE4"/>
    <w:rsid w:val="00BA50C6"/>
    <w:rsid w:val="00BB1F50"/>
    <w:rsid w:val="00BB5F07"/>
    <w:rsid w:val="00BB79A3"/>
    <w:rsid w:val="00BC195B"/>
    <w:rsid w:val="00BC1E35"/>
    <w:rsid w:val="00BF3186"/>
    <w:rsid w:val="00C000A1"/>
    <w:rsid w:val="00C034A4"/>
    <w:rsid w:val="00C27168"/>
    <w:rsid w:val="00C310F4"/>
    <w:rsid w:val="00C32C4F"/>
    <w:rsid w:val="00C441D7"/>
    <w:rsid w:val="00C459B5"/>
    <w:rsid w:val="00C5061E"/>
    <w:rsid w:val="00C60AD5"/>
    <w:rsid w:val="00C615B7"/>
    <w:rsid w:val="00C6209A"/>
    <w:rsid w:val="00C7124D"/>
    <w:rsid w:val="00C7345E"/>
    <w:rsid w:val="00C76931"/>
    <w:rsid w:val="00CA7C50"/>
    <w:rsid w:val="00CC4BDE"/>
    <w:rsid w:val="00D04BA1"/>
    <w:rsid w:val="00D30285"/>
    <w:rsid w:val="00D52C9A"/>
    <w:rsid w:val="00D55451"/>
    <w:rsid w:val="00D84266"/>
    <w:rsid w:val="00DB074D"/>
    <w:rsid w:val="00DD53DD"/>
    <w:rsid w:val="00DF06EA"/>
    <w:rsid w:val="00DF37DB"/>
    <w:rsid w:val="00DF418C"/>
    <w:rsid w:val="00DF7B2A"/>
    <w:rsid w:val="00E07CBD"/>
    <w:rsid w:val="00E12353"/>
    <w:rsid w:val="00E26C52"/>
    <w:rsid w:val="00E5246C"/>
    <w:rsid w:val="00E73493"/>
    <w:rsid w:val="00E92B86"/>
    <w:rsid w:val="00E97A39"/>
    <w:rsid w:val="00E97A7A"/>
    <w:rsid w:val="00EA0062"/>
    <w:rsid w:val="00EB3C83"/>
    <w:rsid w:val="00EB4AE3"/>
    <w:rsid w:val="00EC629E"/>
    <w:rsid w:val="00ED3663"/>
    <w:rsid w:val="00EE2EC2"/>
    <w:rsid w:val="00EF32FA"/>
    <w:rsid w:val="00EF620C"/>
    <w:rsid w:val="00F06162"/>
    <w:rsid w:val="00F11C2A"/>
    <w:rsid w:val="00F26476"/>
    <w:rsid w:val="00F46F24"/>
    <w:rsid w:val="00F61D99"/>
    <w:rsid w:val="00F9469E"/>
    <w:rsid w:val="00F979F4"/>
    <w:rsid w:val="00FC1712"/>
    <w:rsid w:val="00FC6EFA"/>
    <w:rsid w:val="00FD0AD7"/>
    <w:rsid w:val="00FF4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AA"/>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6AA"/>
    <w:pPr>
      <w:widowControl w:val="0"/>
      <w:spacing w:after="0" w:line="240" w:lineRule="auto"/>
    </w:pPr>
    <w:rPr>
      <w:rFonts w:asciiTheme="minorHAnsi" w:hAnsiTheme="minorHAnsi"/>
      <w:sz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156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156D"/>
    <w:rPr>
      <w:rFonts w:asciiTheme="minorHAnsi" w:hAnsiTheme="minorHAnsi"/>
      <w:sz w:val="22"/>
    </w:rPr>
  </w:style>
  <w:style w:type="paragraph" w:styleId="FootnoteText">
    <w:name w:val="footnote text"/>
    <w:basedOn w:val="Normal"/>
    <w:link w:val="FootnoteTextChar"/>
    <w:uiPriority w:val="99"/>
    <w:unhideWhenUsed/>
    <w:rsid w:val="0088187C"/>
    <w:pPr>
      <w:spacing w:after="0" w:line="240" w:lineRule="auto"/>
    </w:pPr>
    <w:rPr>
      <w:sz w:val="20"/>
      <w:szCs w:val="20"/>
    </w:rPr>
  </w:style>
  <w:style w:type="character" w:customStyle="1" w:styleId="FootnoteTextChar">
    <w:name w:val="Footnote Text Char"/>
    <w:basedOn w:val="DefaultParagraphFont"/>
    <w:link w:val="FootnoteText"/>
    <w:uiPriority w:val="99"/>
    <w:rsid w:val="0088187C"/>
    <w:rPr>
      <w:rFonts w:asciiTheme="minorHAnsi" w:hAnsiTheme="minorHAnsi"/>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88187C"/>
    <w:rPr>
      <w:vertAlign w:val="superscript"/>
    </w:rPr>
  </w:style>
  <w:style w:type="character" w:styleId="Emphasis">
    <w:name w:val="Emphasis"/>
    <w:basedOn w:val="DefaultParagraphFont"/>
    <w:uiPriority w:val="20"/>
    <w:qFormat/>
    <w:rsid w:val="005C160E"/>
    <w:rPr>
      <w:i/>
      <w:iCs/>
    </w:rPr>
  </w:style>
  <w:style w:type="paragraph" w:styleId="PlainText">
    <w:name w:val="Plain Text"/>
    <w:basedOn w:val="Normal"/>
    <w:link w:val="PlainTextChar"/>
    <w:uiPriority w:val="99"/>
    <w:unhideWhenUsed/>
    <w:rsid w:val="00F11C2A"/>
    <w:pPr>
      <w:widowControl/>
      <w:spacing w:after="0" w:line="240" w:lineRule="auto"/>
    </w:pPr>
    <w:rPr>
      <w:rFonts w:ascii="Verdana" w:hAnsi="Verdana" w:cs="Times New Roman"/>
      <w:sz w:val="18"/>
      <w:szCs w:val="18"/>
      <w:lang w:val="nl-NL"/>
    </w:rPr>
  </w:style>
  <w:style w:type="character" w:customStyle="1" w:styleId="PlainTextChar">
    <w:name w:val="Plain Text Char"/>
    <w:basedOn w:val="DefaultParagraphFont"/>
    <w:link w:val="PlainText"/>
    <w:uiPriority w:val="99"/>
    <w:rsid w:val="00F11C2A"/>
    <w:rPr>
      <w:rFonts w:cs="Times New Roman"/>
      <w:szCs w:val="18"/>
      <w:lang w:val="nl-NL"/>
    </w:rPr>
  </w:style>
  <w:style w:type="character" w:styleId="Hyperlink">
    <w:name w:val="Hyperlink"/>
    <w:basedOn w:val="DefaultParagraphFont"/>
    <w:uiPriority w:val="99"/>
    <w:semiHidden/>
    <w:unhideWhenUsed/>
    <w:rsid w:val="00072739"/>
    <w:rPr>
      <w:color w:val="0000FF"/>
      <w:u w:val="single"/>
    </w:rPr>
  </w:style>
  <w:style w:type="paragraph" w:styleId="BalloonText">
    <w:name w:val="Balloon Text"/>
    <w:basedOn w:val="Normal"/>
    <w:link w:val="BalloonTextChar"/>
    <w:uiPriority w:val="99"/>
    <w:semiHidden/>
    <w:unhideWhenUsed/>
    <w:rsid w:val="00A8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97"/>
    <w:rPr>
      <w:rFonts w:ascii="Segoe UI" w:hAnsi="Segoe UI" w:cs="Segoe UI"/>
      <w:szCs w:val="18"/>
    </w:rPr>
  </w:style>
  <w:style w:type="character" w:styleId="CommentReference">
    <w:name w:val="annotation reference"/>
    <w:basedOn w:val="DefaultParagraphFont"/>
    <w:uiPriority w:val="99"/>
    <w:semiHidden/>
    <w:unhideWhenUsed/>
    <w:rsid w:val="007D5A2C"/>
    <w:rPr>
      <w:sz w:val="16"/>
      <w:szCs w:val="16"/>
    </w:rPr>
  </w:style>
  <w:style w:type="paragraph" w:styleId="CommentText">
    <w:name w:val="annotation text"/>
    <w:basedOn w:val="Normal"/>
    <w:link w:val="CommentTextChar"/>
    <w:uiPriority w:val="99"/>
    <w:semiHidden/>
    <w:unhideWhenUsed/>
    <w:rsid w:val="007D5A2C"/>
    <w:pPr>
      <w:spacing w:line="240" w:lineRule="auto"/>
    </w:pPr>
    <w:rPr>
      <w:sz w:val="20"/>
      <w:szCs w:val="20"/>
    </w:rPr>
  </w:style>
  <w:style w:type="character" w:customStyle="1" w:styleId="CommentTextChar">
    <w:name w:val="Comment Text Char"/>
    <w:basedOn w:val="DefaultParagraphFont"/>
    <w:link w:val="CommentText"/>
    <w:uiPriority w:val="99"/>
    <w:semiHidden/>
    <w:rsid w:val="007D5A2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D5A2C"/>
    <w:rPr>
      <w:b/>
      <w:bCs/>
    </w:rPr>
  </w:style>
  <w:style w:type="character" w:customStyle="1" w:styleId="CommentSubjectChar">
    <w:name w:val="Comment Subject Char"/>
    <w:basedOn w:val="CommentTextChar"/>
    <w:link w:val="CommentSubject"/>
    <w:uiPriority w:val="99"/>
    <w:semiHidden/>
    <w:rsid w:val="007D5A2C"/>
    <w:rPr>
      <w:rFonts w:asciiTheme="minorHAnsi" w:hAnsiTheme="minorHAnsi"/>
      <w:b/>
      <w:bCs/>
      <w:sz w:val="20"/>
      <w:szCs w:val="20"/>
    </w:rPr>
  </w:style>
  <w:style w:type="paragraph" w:customStyle="1" w:styleId="broodtekst">
    <w:name w:val="broodtekst"/>
    <w:basedOn w:val="Normal"/>
    <w:qFormat/>
    <w:rsid w:val="005A69C9"/>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styleId="Revision">
    <w:name w:val="Revision"/>
    <w:hidden/>
    <w:uiPriority w:val="99"/>
    <w:semiHidden/>
    <w:rsid w:val="00C60AD5"/>
    <w:pPr>
      <w:spacing w:after="0" w:line="240" w:lineRule="auto"/>
    </w:pPr>
    <w:rPr>
      <w:rFonts w:asciiTheme="minorHAnsi" w:hAnsiTheme="minorHAnsi"/>
      <w:sz w:val="22"/>
    </w:rPr>
  </w:style>
  <w:style w:type="paragraph" w:styleId="Header">
    <w:name w:val="header"/>
    <w:basedOn w:val="Normal"/>
    <w:link w:val="HeaderChar"/>
    <w:uiPriority w:val="99"/>
    <w:unhideWhenUsed/>
    <w:rsid w:val="009450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04F"/>
    <w:rPr>
      <w:rFonts w:asciiTheme="minorHAnsi" w:hAnsiTheme="minorHAnsi"/>
      <w:sz w:val="22"/>
    </w:rPr>
  </w:style>
  <w:style w:type="paragraph" w:styleId="Footer">
    <w:name w:val="footer"/>
    <w:basedOn w:val="Normal"/>
    <w:link w:val="FooterChar"/>
    <w:uiPriority w:val="99"/>
    <w:unhideWhenUsed/>
    <w:rsid w:val="009450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04F"/>
    <w:rPr>
      <w:rFonts w:asciiTheme="minorHAnsi" w:hAnsiTheme="minorHAnsi"/>
      <w:sz w:val="22"/>
    </w:rPr>
  </w:style>
  <w:style w:type="paragraph" w:styleId="NormalWeb">
    <w:name w:val="Normal (Web)"/>
    <w:basedOn w:val="Normal"/>
    <w:uiPriority w:val="99"/>
    <w:unhideWhenUsed/>
    <w:rsid w:val="005D2212"/>
    <w:pPr>
      <w:widowControl/>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AA"/>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6AA"/>
    <w:pPr>
      <w:widowControl w:val="0"/>
      <w:spacing w:after="0" w:line="240" w:lineRule="auto"/>
    </w:pPr>
    <w:rPr>
      <w:rFonts w:asciiTheme="minorHAnsi" w:hAnsiTheme="minorHAnsi"/>
      <w:sz w:val="22"/>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156D"/>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0D156D"/>
    <w:rPr>
      <w:rFonts w:asciiTheme="minorHAnsi" w:hAnsiTheme="minorHAnsi"/>
      <w:sz w:val="22"/>
    </w:rPr>
  </w:style>
  <w:style w:type="paragraph" w:styleId="FootnoteText">
    <w:name w:val="footnote text"/>
    <w:basedOn w:val="Normal"/>
    <w:link w:val="FootnoteTextChar"/>
    <w:uiPriority w:val="99"/>
    <w:unhideWhenUsed/>
    <w:rsid w:val="0088187C"/>
    <w:pPr>
      <w:spacing w:after="0" w:line="240" w:lineRule="auto"/>
    </w:pPr>
    <w:rPr>
      <w:sz w:val="20"/>
      <w:szCs w:val="20"/>
    </w:rPr>
  </w:style>
  <w:style w:type="character" w:customStyle="1" w:styleId="FootnoteTextChar">
    <w:name w:val="Footnote Text Char"/>
    <w:basedOn w:val="DefaultParagraphFont"/>
    <w:link w:val="FootnoteText"/>
    <w:uiPriority w:val="99"/>
    <w:rsid w:val="0088187C"/>
    <w:rPr>
      <w:rFonts w:asciiTheme="minorHAnsi" w:hAnsiTheme="minorHAnsi"/>
      <w:sz w:val="20"/>
      <w:szCs w:val="20"/>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88187C"/>
    <w:rPr>
      <w:vertAlign w:val="superscript"/>
    </w:rPr>
  </w:style>
  <w:style w:type="character" w:styleId="Emphasis">
    <w:name w:val="Emphasis"/>
    <w:basedOn w:val="DefaultParagraphFont"/>
    <w:uiPriority w:val="20"/>
    <w:qFormat/>
    <w:rsid w:val="005C160E"/>
    <w:rPr>
      <w:i/>
      <w:iCs/>
    </w:rPr>
  </w:style>
  <w:style w:type="paragraph" w:styleId="PlainText">
    <w:name w:val="Plain Text"/>
    <w:basedOn w:val="Normal"/>
    <w:link w:val="PlainTextChar"/>
    <w:uiPriority w:val="99"/>
    <w:unhideWhenUsed/>
    <w:rsid w:val="00F11C2A"/>
    <w:pPr>
      <w:widowControl/>
      <w:spacing w:after="0" w:line="240" w:lineRule="auto"/>
    </w:pPr>
    <w:rPr>
      <w:rFonts w:ascii="Verdana" w:hAnsi="Verdana" w:cs="Times New Roman"/>
      <w:sz w:val="18"/>
      <w:szCs w:val="18"/>
      <w:lang w:val="nl-NL"/>
    </w:rPr>
  </w:style>
  <w:style w:type="character" w:customStyle="1" w:styleId="PlainTextChar">
    <w:name w:val="Plain Text Char"/>
    <w:basedOn w:val="DefaultParagraphFont"/>
    <w:link w:val="PlainText"/>
    <w:uiPriority w:val="99"/>
    <w:rsid w:val="00F11C2A"/>
    <w:rPr>
      <w:rFonts w:cs="Times New Roman"/>
      <w:szCs w:val="18"/>
      <w:lang w:val="nl-NL"/>
    </w:rPr>
  </w:style>
  <w:style w:type="character" w:styleId="Hyperlink">
    <w:name w:val="Hyperlink"/>
    <w:basedOn w:val="DefaultParagraphFont"/>
    <w:uiPriority w:val="99"/>
    <w:semiHidden/>
    <w:unhideWhenUsed/>
    <w:rsid w:val="00072739"/>
    <w:rPr>
      <w:color w:val="0000FF"/>
      <w:u w:val="single"/>
    </w:rPr>
  </w:style>
  <w:style w:type="paragraph" w:styleId="BalloonText">
    <w:name w:val="Balloon Text"/>
    <w:basedOn w:val="Normal"/>
    <w:link w:val="BalloonTextChar"/>
    <w:uiPriority w:val="99"/>
    <w:semiHidden/>
    <w:unhideWhenUsed/>
    <w:rsid w:val="00A81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97"/>
    <w:rPr>
      <w:rFonts w:ascii="Segoe UI" w:hAnsi="Segoe UI" w:cs="Segoe UI"/>
      <w:szCs w:val="18"/>
    </w:rPr>
  </w:style>
  <w:style w:type="character" w:styleId="CommentReference">
    <w:name w:val="annotation reference"/>
    <w:basedOn w:val="DefaultParagraphFont"/>
    <w:uiPriority w:val="99"/>
    <w:semiHidden/>
    <w:unhideWhenUsed/>
    <w:rsid w:val="007D5A2C"/>
    <w:rPr>
      <w:sz w:val="16"/>
      <w:szCs w:val="16"/>
    </w:rPr>
  </w:style>
  <w:style w:type="paragraph" w:styleId="CommentText">
    <w:name w:val="annotation text"/>
    <w:basedOn w:val="Normal"/>
    <w:link w:val="CommentTextChar"/>
    <w:uiPriority w:val="99"/>
    <w:semiHidden/>
    <w:unhideWhenUsed/>
    <w:rsid w:val="007D5A2C"/>
    <w:pPr>
      <w:spacing w:line="240" w:lineRule="auto"/>
    </w:pPr>
    <w:rPr>
      <w:sz w:val="20"/>
      <w:szCs w:val="20"/>
    </w:rPr>
  </w:style>
  <w:style w:type="character" w:customStyle="1" w:styleId="CommentTextChar">
    <w:name w:val="Comment Text Char"/>
    <w:basedOn w:val="DefaultParagraphFont"/>
    <w:link w:val="CommentText"/>
    <w:uiPriority w:val="99"/>
    <w:semiHidden/>
    <w:rsid w:val="007D5A2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D5A2C"/>
    <w:rPr>
      <w:b/>
      <w:bCs/>
    </w:rPr>
  </w:style>
  <w:style w:type="character" w:customStyle="1" w:styleId="CommentSubjectChar">
    <w:name w:val="Comment Subject Char"/>
    <w:basedOn w:val="CommentTextChar"/>
    <w:link w:val="CommentSubject"/>
    <w:uiPriority w:val="99"/>
    <w:semiHidden/>
    <w:rsid w:val="007D5A2C"/>
    <w:rPr>
      <w:rFonts w:asciiTheme="minorHAnsi" w:hAnsiTheme="minorHAnsi"/>
      <w:b/>
      <w:bCs/>
      <w:sz w:val="20"/>
      <w:szCs w:val="20"/>
    </w:rPr>
  </w:style>
  <w:style w:type="paragraph" w:customStyle="1" w:styleId="broodtekst">
    <w:name w:val="broodtekst"/>
    <w:basedOn w:val="Normal"/>
    <w:qFormat/>
    <w:rsid w:val="005A69C9"/>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styleId="Revision">
    <w:name w:val="Revision"/>
    <w:hidden/>
    <w:uiPriority w:val="99"/>
    <w:semiHidden/>
    <w:rsid w:val="00C60AD5"/>
    <w:pPr>
      <w:spacing w:after="0" w:line="240" w:lineRule="auto"/>
    </w:pPr>
    <w:rPr>
      <w:rFonts w:asciiTheme="minorHAnsi" w:hAnsiTheme="minorHAnsi"/>
      <w:sz w:val="22"/>
    </w:rPr>
  </w:style>
  <w:style w:type="paragraph" w:styleId="Header">
    <w:name w:val="header"/>
    <w:basedOn w:val="Normal"/>
    <w:link w:val="HeaderChar"/>
    <w:uiPriority w:val="99"/>
    <w:unhideWhenUsed/>
    <w:rsid w:val="009450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04F"/>
    <w:rPr>
      <w:rFonts w:asciiTheme="minorHAnsi" w:hAnsiTheme="minorHAnsi"/>
      <w:sz w:val="22"/>
    </w:rPr>
  </w:style>
  <w:style w:type="paragraph" w:styleId="Footer">
    <w:name w:val="footer"/>
    <w:basedOn w:val="Normal"/>
    <w:link w:val="FooterChar"/>
    <w:uiPriority w:val="99"/>
    <w:unhideWhenUsed/>
    <w:rsid w:val="009450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04F"/>
    <w:rPr>
      <w:rFonts w:asciiTheme="minorHAnsi" w:hAnsiTheme="minorHAnsi"/>
      <w:sz w:val="22"/>
    </w:rPr>
  </w:style>
  <w:style w:type="paragraph" w:styleId="NormalWeb">
    <w:name w:val="Normal (Web)"/>
    <w:basedOn w:val="Normal"/>
    <w:uiPriority w:val="99"/>
    <w:unhideWhenUsed/>
    <w:rsid w:val="005D2212"/>
    <w:pPr>
      <w:widowControl/>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207">
      <w:bodyDiv w:val="1"/>
      <w:marLeft w:val="0"/>
      <w:marRight w:val="0"/>
      <w:marTop w:val="0"/>
      <w:marBottom w:val="0"/>
      <w:divBdr>
        <w:top w:val="none" w:sz="0" w:space="0" w:color="auto"/>
        <w:left w:val="none" w:sz="0" w:space="0" w:color="auto"/>
        <w:bottom w:val="none" w:sz="0" w:space="0" w:color="auto"/>
        <w:right w:val="none" w:sz="0" w:space="0" w:color="auto"/>
      </w:divBdr>
    </w:div>
    <w:div w:id="461924291">
      <w:bodyDiv w:val="1"/>
      <w:marLeft w:val="0"/>
      <w:marRight w:val="0"/>
      <w:marTop w:val="0"/>
      <w:marBottom w:val="0"/>
      <w:divBdr>
        <w:top w:val="none" w:sz="0" w:space="0" w:color="auto"/>
        <w:left w:val="none" w:sz="0" w:space="0" w:color="auto"/>
        <w:bottom w:val="none" w:sz="0" w:space="0" w:color="auto"/>
        <w:right w:val="none" w:sz="0" w:space="0" w:color="auto"/>
      </w:divBdr>
    </w:div>
    <w:div w:id="721950858">
      <w:bodyDiv w:val="1"/>
      <w:marLeft w:val="0"/>
      <w:marRight w:val="0"/>
      <w:marTop w:val="0"/>
      <w:marBottom w:val="0"/>
      <w:divBdr>
        <w:top w:val="none" w:sz="0" w:space="0" w:color="auto"/>
        <w:left w:val="none" w:sz="0" w:space="0" w:color="auto"/>
        <w:bottom w:val="none" w:sz="0" w:space="0" w:color="auto"/>
        <w:right w:val="none" w:sz="0" w:space="0" w:color="auto"/>
      </w:divBdr>
    </w:div>
    <w:div w:id="726224640">
      <w:bodyDiv w:val="1"/>
      <w:marLeft w:val="0"/>
      <w:marRight w:val="0"/>
      <w:marTop w:val="0"/>
      <w:marBottom w:val="0"/>
      <w:divBdr>
        <w:top w:val="none" w:sz="0" w:space="0" w:color="auto"/>
        <w:left w:val="none" w:sz="0" w:space="0" w:color="auto"/>
        <w:bottom w:val="none" w:sz="0" w:space="0" w:color="auto"/>
        <w:right w:val="none" w:sz="0" w:space="0" w:color="auto"/>
      </w:divBdr>
    </w:div>
    <w:div w:id="866990676">
      <w:bodyDiv w:val="1"/>
      <w:marLeft w:val="0"/>
      <w:marRight w:val="0"/>
      <w:marTop w:val="0"/>
      <w:marBottom w:val="0"/>
      <w:divBdr>
        <w:top w:val="none" w:sz="0" w:space="0" w:color="auto"/>
        <w:left w:val="none" w:sz="0" w:space="0" w:color="auto"/>
        <w:bottom w:val="none" w:sz="0" w:space="0" w:color="auto"/>
        <w:right w:val="none" w:sz="0" w:space="0" w:color="auto"/>
      </w:divBdr>
    </w:div>
    <w:div w:id="1026174972">
      <w:bodyDiv w:val="1"/>
      <w:marLeft w:val="0"/>
      <w:marRight w:val="0"/>
      <w:marTop w:val="0"/>
      <w:marBottom w:val="0"/>
      <w:divBdr>
        <w:top w:val="none" w:sz="0" w:space="0" w:color="auto"/>
        <w:left w:val="none" w:sz="0" w:space="0" w:color="auto"/>
        <w:bottom w:val="none" w:sz="0" w:space="0" w:color="auto"/>
        <w:right w:val="none" w:sz="0" w:space="0" w:color="auto"/>
      </w:divBdr>
    </w:div>
    <w:div w:id="1044140602">
      <w:bodyDiv w:val="1"/>
      <w:marLeft w:val="0"/>
      <w:marRight w:val="0"/>
      <w:marTop w:val="0"/>
      <w:marBottom w:val="0"/>
      <w:divBdr>
        <w:top w:val="none" w:sz="0" w:space="0" w:color="auto"/>
        <w:left w:val="none" w:sz="0" w:space="0" w:color="auto"/>
        <w:bottom w:val="none" w:sz="0" w:space="0" w:color="auto"/>
        <w:right w:val="none" w:sz="0" w:space="0" w:color="auto"/>
      </w:divBdr>
    </w:div>
    <w:div w:id="1414739454">
      <w:bodyDiv w:val="1"/>
      <w:marLeft w:val="0"/>
      <w:marRight w:val="0"/>
      <w:marTop w:val="0"/>
      <w:marBottom w:val="0"/>
      <w:divBdr>
        <w:top w:val="none" w:sz="0" w:space="0" w:color="auto"/>
        <w:left w:val="none" w:sz="0" w:space="0" w:color="auto"/>
        <w:bottom w:val="none" w:sz="0" w:space="0" w:color="auto"/>
        <w:right w:val="none" w:sz="0" w:space="0" w:color="auto"/>
      </w:divBdr>
    </w:div>
    <w:div w:id="1783187683">
      <w:bodyDiv w:val="1"/>
      <w:marLeft w:val="0"/>
      <w:marRight w:val="0"/>
      <w:marTop w:val="0"/>
      <w:marBottom w:val="0"/>
      <w:divBdr>
        <w:top w:val="none" w:sz="0" w:space="0" w:color="auto"/>
        <w:left w:val="none" w:sz="0" w:space="0" w:color="auto"/>
        <w:bottom w:val="none" w:sz="0" w:space="0" w:color="auto"/>
        <w:right w:val="none" w:sz="0" w:space="0" w:color="auto"/>
      </w:divBdr>
    </w:div>
    <w:div w:id="1834301178">
      <w:bodyDiv w:val="1"/>
      <w:marLeft w:val="0"/>
      <w:marRight w:val="0"/>
      <w:marTop w:val="0"/>
      <w:marBottom w:val="0"/>
      <w:divBdr>
        <w:top w:val="none" w:sz="0" w:space="0" w:color="auto"/>
        <w:left w:val="none" w:sz="0" w:space="0" w:color="auto"/>
        <w:bottom w:val="none" w:sz="0" w:space="0" w:color="auto"/>
        <w:right w:val="none" w:sz="0" w:space="0" w:color="auto"/>
      </w:divBdr>
    </w:div>
    <w:div w:id="1853254784">
      <w:bodyDiv w:val="1"/>
      <w:marLeft w:val="0"/>
      <w:marRight w:val="0"/>
      <w:marTop w:val="0"/>
      <w:marBottom w:val="0"/>
      <w:divBdr>
        <w:top w:val="none" w:sz="0" w:space="0" w:color="auto"/>
        <w:left w:val="none" w:sz="0" w:space="0" w:color="auto"/>
        <w:bottom w:val="none" w:sz="0" w:space="0" w:color="auto"/>
        <w:right w:val="none" w:sz="0" w:space="0" w:color="auto"/>
      </w:divBdr>
    </w:div>
    <w:div w:id="1861385176">
      <w:bodyDiv w:val="1"/>
      <w:marLeft w:val="0"/>
      <w:marRight w:val="0"/>
      <w:marTop w:val="0"/>
      <w:marBottom w:val="0"/>
      <w:divBdr>
        <w:top w:val="none" w:sz="0" w:space="0" w:color="auto"/>
        <w:left w:val="none" w:sz="0" w:space="0" w:color="auto"/>
        <w:bottom w:val="none" w:sz="0" w:space="0" w:color="auto"/>
        <w:right w:val="none" w:sz="0" w:space="0" w:color="auto"/>
      </w:divBdr>
    </w:div>
    <w:div w:id="1948811028">
      <w:bodyDiv w:val="1"/>
      <w:marLeft w:val="0"/>
      <w:marRight w:val="0"/>
      <w:marTop w:val="0"/>
      <w:marBottom w:val="0"/>
      <w:divBdr>
        <w:top w:val="none" w:sz="0" w:space="0" w:color="auto"/>
        <w:left w:val="none" w:sz="0" w:space="0" w:color="auto"/>
        <w:bottom w:val="none" w:sz="0" w:space="0" w:color="auto"/>
        <w:right w:val="none" w:sz="0" w:space="0" w:color="auto"/>
      </w:divBdr>
    </w:div>
    <w:div w:id="1985155754">
      <w:bodyDiv w:val="1"/>
      <w:marLeft w:val="0"/>
      <w:marRight w:val="0"/>
      <w:marTop w:val="0"/>
      <w:marBottom w:val="0"/>
      <w:divBdr>
        <w:top w:val="none" w:sz="0" w:space="0" w:color="auto"/>
        <w:left w:val="none" w:sz="0" w:space="0" w:color="auto"/>
        <w:bottom w:val="none" w:sz="0" w:space="0" w:color="auto"/>
        <w:right w:val="none" w:sz="0" w:space="0" w:color="auto"/>
      </w:divBdr>
    </w:div>
    <w:div w:id="2105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4084</ap:Words>
  <ap:Characters>22467</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2021-12-01T13:32:00.0000000Z</dcterms:created>
  <dcterms:modified xsi:type="dcterms:W3CDTF">2021-12-01T13:32:00.0000000Z</dcterms:modified>
  <version/>
  <category/>
</coreProperties>
</file>