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94F71" w14:paraId="258EB843" w14:textId="6A9C0287">
                            <w:pPr>
                              <w:pStyle w:val="Huisstijl-Agendatitel"/>
                              <w:ind w:left="0" w:firstLine="0"/>
                              <w:jc w:val="right"/>
                            </w:pPr>
                            <w:r>
                              <w:t>25 november</w:t>
                            </w:r>
                            <w:r w:rsidR="00412CFA">
                              <w:t xml:space="preserve">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94F71" w14:paraId="258EB843" w14:textId="6A9C0287">
                      <w:pPr>
                        <w:pStyle w:val="Huisstijl-Agendatitel"/>
                        <w:ind w:left="0" w:firstLine="0"/>
                        <w:jc w:val="right"/>
                      </w:pPr>
                      <w:r>
                        <w:t>25 november</w:t>
                      </w:r>
                      <w:r w:rsidR="00412CFA">
                        <w:t xml:space="preserve">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1F24D42A">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A94F71">
        <w:rPr>
          <w:sz w:val="16"/>
          <w:szCs w:val="18"/>
        </w:rPr>
        <w:t>8 november</w:t>
      </w:r>
      <w:r w:rsidRPr="00BB5025" w:rsidR="00BB5025">
        <w:rPr>
          <w:sz w:val="16"/>
          <w:szCs w:val="18"/>
        </w:rPr>
        <w:t xml:space="preserve"> </w:t>
      </w:r>
      <w:r w:rsidRPr="00BB5025">
        <w:rPr>
          <w:sz w:val="16"/>
          <w:szCs w:val="18"/>
        </w:rPr>
        <w:t>2021</w:t>
      </w:r>
      <w:r w:rsidRPr="00E02D08">
        <w:rPr>
          <w:sz w:val="16"/>
          <w:szCs w:val="18"/>
        </w:rPr>
        <w:t xml:space="preserve"> </w:t>
      </w:r>
      <w:r w:rsidR="00BB5025">
        <w:rPr>
          <w:sz w:val="16"/>
          <w:szCs w:val="18"/>
        </w:rPr>
        <w:t xml:space="preserve">en </w:t>
      </w:r>
      <w:r w:rsidR="00A94F71">
        <w:rPr>
          <w:sz w:val="16"/>
          <w:szCs w:val="18"/>
        </w:rPr>
        <w:t>2</w:t>
      </w:r>
      <w:r w:rsidR="00C6015D">
        <w:rPr>
          <w:sz w:val="16"/>
          <w:szCs w:val="18"/>
        </w:rPr>
        <w:t>5</w:t>
      </w:r>
      <w:r w:rsidR="00A94F71">
        <w:rPr>
          <w:sz w:val="16"/>
          <w:szCs w:val="18"/>
        </w:rPr>
        <w:t xml:space="preserve"> november</w:t>
      </w:r>
      <w:r w:rsidR="00412CFA">
        <w:rPr>
          <w:sz w:val="16"/>
          <w:szCs w:val="18"/>
        </w:rPr>
        <w:t xml:space="preserve"> 2021</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p w:rsidRPr="000A1479" w:rsidR="003417BB" w:rsidP="002A4BD8" w:rsidRDefault="000A1479" w14:paraId="13502B30" w14:textId="74BF952F">
      <w:pPr>
        <w:rPr>
          <w:i/>
          <w:szCs w:val="18"/>
        </w:rPr>
      </w:pPr>
      <w:r>
        <w:rPr>
          <w:i/>
          <w:szCs w:val="18"/>
        </w:rPr>
        <w:t xml:space="preserve">Er zijn in </w:t>
      </w:r>
      <w:r w:rsidR="00D33C14">
        <w:rPr>
          <w:i/>
          <w:szCs w:val="18"/>
        </w:rPr>
        <w:t>deze periode geen nieuwe voorstellen voor EU-wetgeving binnengekomen</w:t>
      </w:r>
      <w:r>
        <w:rPr>
          <w:i/>
          <w:szCs w:val="18"/>
        </w:rPr>
        <w:t>.</w:t>
      </w:r>
    </w:p>
    <w:p w:rsidR="006E5214" w:rsidP="002A4BD8" w:rsidRDefault="006E5214" w14:paraId="6D6A196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p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12CFA" w:rsidR="00846AED" w:rsidTr="00846AED" w14:paraId="2D074089"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46AED" w:rsidP="007572C5" w:rsidRDefault="00846AED" w14:paraId="3054D9C4" w14:textId="77777777">
            <w:pPr>
              <w:pStyle w:val="Lijstalinea"/>
              <w:numPr>
                <w:ilvl w:val="0"/>
                <w:numId w:val="10"/>
              </w:numPr>
              <w:spacing w:after="240"/>
              <w:ind w:left="312"/>
              <w:rPr>
                <w:color w:val="595959" w:themeColor="text1" w:themeTint="A6"/>
                <w:szCs w:val="18"/>
              </w:rPr>
            </w:pPr>
          </w:p>
        </w:tc>
        <w:tc>
          <w:tcPr>
            <w:tcW w:w="1035" w:type="dxa"/>
          </w:tcPr>
          <w:p w:rsidRPr="00D75535" w:rsidR="00846AED" w:rsidP="007572C5" w:rsidRDefault="00846AED" w14:paraId="4232FC3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33C14" w:rsidR="00846AED" w:rsidP="00D33C14" w:rsidRDefault="00D33C14" w14:paraId="39026C73" w14:textId="2CBC8E85">
            <w:pPr>
              <w:rPr>
                <w:szCs w:val="18"/>
              </w:rPr>
            </w:pPr>
            <w:r w:rsidRPr="00D33C14">
              <w:rPr>
                <w:rFonts w:eastAsia="Times New Roman"/>
                <w:szCs w:val="18"/>
                <w:lang w:eastAsia="nl-NL"/>
              </w:rPr>
              <w:t>VERSLAG VAN DE COMMISSIE AAN HET EUROPEES PARLEMENT EN DE RAAD Uitvoering van het derde actieprogramma voor de Unie op het gebied van gezondheid in 2019</w:t>
            </w:r>
            <w:r>
              <w:rPr>
                <w:rFonts w:eastAsia="Times New Roman"/>
                <w:szCs w:val="18"/>
                <w:lang w:eastAsia="nl-NL"/>
              </w:rPr>
              <w:t xml:space="preserve"> </w:t>
            </w:r>
            <w:hyperlink w:history="1" r:id="rId11">
              <w:r w:rsidRPr="00D33C14">
                <w:rPr>
                  <w:rStyle w:val="Hyperlink"/>
                  <w:szCs w:val="18"/>
                </w:rPr>
                <w:t>COM (2021) 680</w:t>
              </w:r>
            </w:hyperlink>
          </w:p>
        </w:tc>
      </w:tr>
      <w:tr w:rsidR="00846AED" w:rsidTr="007572C5" w14:paraId="0962F59D" w14:textId="77777777">
        <w:tc>
          <w:tcPr>
            <w:tcW w:w="421" w:type="dxa"/>
            <w:vMerge/>
            <w:tcBorders>
              <w:top w:val="nil"/>
              <w:bottom w:val="single" w:color="D9D9D9" w:themeColor="background1" w:themeShade="D9" w:sz="4" w:space="0"/>
            </w:tcBorders>
            <w:shd w:val="clear" w:color="auto" w:fill="F2F2F2" w:themeFill="background1" w:themeFillShade="F2"/>
          </w:tcPr>
          <w:p w:rsidRPr="00412CFA" w:rsidR="00846AED" w:rsidP="007572C5" w:rsidRDefault="00846AED" w14:paraId="0A43898F" w14:textId="77777777">
            <w:pPr>
              <w:spacing w:after="240"/>
              <w:rPr>
                <w:szCs w:val="18"/>
              </w:rPr>
            </w:pPr>
          </w:p>
        </w:tc>
        <w:tc>
          <w:tcPr>
            <w:tcW w:w="1035" w:type="dxa"/>
          </w:tcPr>
          <w:p w:rsidRPr="002A4BD8" w:rsidR="00846AED" w:rsidP="007572C5" w:rsidRDefault="00846AED" w14:paraId="5C00F8DB" w14:textId="77777777">
            <w:pPr>
              <w:spacing w:after="240"/>
              <w:rPr>
                <w:szCs w:val="18"/>
              </w:rPr>
            </w:pPr>
            <w:r w:rsidRPr="002A4BD8">
              <w:rPr>
                <w:szCs w:val="18"/>
              </w:rPr>
              <w:t>Voorstel</w:t>
            </w:r>
          </w:p>
        </w:tc>
        <w:tc>
          <w:tcPr>
            <w:tcW w:w="6529" w:type="dxa"/>
          </w:tcPr>
          <w:p w:rsidRPr="00846AED" w:rsidR="00846AED" w:rsidP="00846AED" w:rsidRDefault="00D33C14" w14:paraId="40A4B28F" w14:textId="062BCCC9">
            <w:pPr>
              <w:rPr>
                <w:szCs w:val="18"/>
              </w:rPr>
            </w:pPr>
            <w:r>
              <w:rPr>
                <w:szCs w:val="18"/>
              </w:rPr>
              <w:t>Voor kennisgeving aannemen</w:t>
            </w:r>
          </w:p>
        </w:tc>
      </w:tr>
      <w:tr w:rsidR="00846AED" w:rsidTr="007572C5" w14:paraId="4531793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46AED" w:rsidP="007572C5" w:rsidRDefault="00846AED" w14:paraId="34753D76" w14:textId="77777777">
            <w:pPr>
              <w:spacing w:after="240"/>
              <w:rPr>
                <w:color w:val="595959" w:themeColor="text1" w:themeTint="A6"/>
                <w:szCs w:val="18"/>
              </w:rPr>
            </w:pPr>
          </w:p>
        </w:tc>
        <w:tc>
          <w:tcPr>
            <w:tcW w:w="1035" w:type="dxa"/>
          </w:tcPr>
          <w:p w:rsidRPr="00D75535" w:rsidR="00846AED" w:rsidP="007572C5" w:rsidRDefault="00846AED" w14:paraId="10C39EE7" w14:textId="77777777">
            <w:pPr>
              <w:spacing w:after="240"/>
              <w:rPr>
                <w:color w:val="595959" w:themeColor="text1" w:themeTint="A6"/>
                <w:szCs w:val="18"/>
              </w:rPr>
            </w:pPr>
            <w:r w:rsidRPr="00D75535">
              <w:rPr>
                <w:color w:val="595959" w:themeColor="text1" w:themeTint="A6"/>
                <w:szCs w:val="18"/>
              </w:rPr>
              <w:t>Noot</w:t>
            </w:r>
          </w:p>
        </w:tc>
        <w:tc>
          <w:tcPr>
            <w:tcW w:w="6529" w:type="dxa"/>
          </w:tcPr>
          <w:p w:rsidRPr="00846AED" w:rsidR="00846AED" w:rsidP="004A7422" w:rsidRDefault="00D33C14" w14:paraId="79AEE26D" w14:textId="6A6F69D9">
            <w:pPr>
              <w:spacing w:after="240"/>
              <w:rPr>
                <w:color w:val="595959" w:themeColor="text1" w:themeTint="A6"/>
                <w:szCs w:val="18"/>
              </w:rPr>
            </w:pPr>
            <w:r w:rsidRPr="00D33C14">
              <w:rPr>
                <w:color w:val="595959" w:themeColor="text1" w:themeTint="A6"/>
                <w:szCs w:val="18"/>
              </w:rPr>
              <w:t>Dit verslag heeft betrekking op de uitvoering van het jaarlijkse werkprogramma 2019 (2019 AWP) van het derde gezondheidsprogramma voor 2014</w:t>
            </w:r>
            <w:r w:rsidRPr="00D33C14">
              <w:rPr>
                <w:rFonts w:ascii="Cambria Math" w:hAnsi="Cambria Math" w:cs="Cambria Math"/>
                <w:color w:val="595959" w:themeColor="text1" w:themeTint="A6"/>
                <w:szCs w:val="18"/>
              </w:rPr>
              <w:t>‑</w:t>
            </w:r>
            <w:r w:rsidRPr="00D33C14">
              <w:rPr>
                <w:color w:val="595959" w:themeColor="text1" w:themeTint="A6"/>
                <w:szCs w:val="18"/>
              </w:rPr>
              <w:t>2020 (</w:t>
            </w:r>
            <w:r w:rsidRPr="00D33C14">
              <w:rPr>
                <w:rFonts w:cs="Verdana"/>
                <w:color w:val="595959" w:themeColor="text1" w:themeTint="A6"/>
                <w:szCs w:val="18"/>
              </w:rPr>
              <w:t>“</w:t>
            </w:r>
            <w:r w:rsidRPr="00D33C14">
              <w:rPr>
                <w:color w:val="595959" w:themeColor="text1" w:themeTint="A6"/>
                <w:szCs w:val="18"/>
              </w:rPr>
              <w:t>het programma</w:t>
            </w:r>
            <w:r w:rsidRPr="00D33C14">
              <w:rPr>
                <w:rFonts w:cs="Verdana"/>
                <w:color w:val="595959" w:themeColor="text1" w:themeTint="A6"/>
                <w:szCs w:val="18"/>
              </w:rPr>
              <w:t>”</w:t>
            </w:r>
            <w:r w:rsidRPr="00D33C14">
              <w:rPr>
                <w:color w:val="595959" w:themeColor="text1" w:themeTint="A6"/>
                <w:szCs w:val="18"/>
              </w:rPr>
              <w:t>).</w:t>
            </w:r>
          </w:p>
        </w:tc>
      </w:tr>
    </w:tbl>
    <w:p w:rsidR="006E5214" w:rsidP="002A4BD8" w:rsidRDefault="006E5214" w14:paraId="354AC484" w14:textId="4EAED09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A7422" w:rsidR="00846AED" w:rsidTr="007572C5" w14:paraId="6229513C"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46AED" w:rsidP="007572C5" w:rsidRDefault="00846AED" w14:paraId="0F5FBF01" w14:textId="77777777">
            <w:pPr>
              <w:pStyle w:val="Lijstalinea"/>
              <w:numPr>
                <w:ilvl w:val="0"/>
                <w:numId w:val="10"/>
              </w:numPr>
              <w:spacing w:after="240"/>
              <w:ind w:left="312"/>
              <w:rPr>
                <w:color w:val="595959" w:themeColor="text1" w:themeTint="A6"/>
                <w:szCs w:val="18"/>
              </w:rPr>
            </w:pPr>
          </w:p>
        </w:tc>
        <w:tc>
          <w:tcPr>
            <w:tcW w:w="1035" w:type="dxa"/>
          </w:tcPr>
          <w:p w:rsidRPr="00D75535" w:rsidR="00846AED" w:rsidP="007572C5" w:rsidRDefault="00846AED" w14:paraId="672F538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E82390" w:rsidR="00846AED" w:rsidP="001D07C4" w:rsidRDefault="00E82390" w14:paraId="5696618D" w14:textId="6BFE9B7B">
            <w:pPr>
              <w:shd w:val="clear" w:color="auto" w:fill="FFFFFF"/>
              <w:spacing w:after="75"/>
              <w:rPr>
                <w:rFonts w:cs="Calibri"/>
                <w:color w:val="0000FF"/>
                <w:sz w:val="22"/>
                <w:u w:val="single"/>
                <w:lang w:eastAsia="nl-NL"/>
              </w:rPr>
            </w:pPr>
            <w:r w:rsidRPr="00E82390">
              <w:t xml:space="preserve">MEDEDELING VAN DE COMMISSIE AAN HET EUROPEES PARLEMENT overeenkomstig artikel 294, lid 6, van het Verdrag betreffende de werking van de Europese Unie over het standpunt van de Raad met het oog op de vaststelling van een verordening van het Europees Parlement en de Raad betreffende de evaluatie van gezondheidstechnologie en tot wijziging van Richtlijn 2011/24/EU </w:t>
            </w:r>
            <w:hyperlink w:history="1" r:id="rId12">
              <w:r w:rsidRPr="00E82390">
                <w:rPr>
                  <w:rStyle w:val="Hyperlink"/>
                </w:rPr>
                <w:t>COM (2021) 696</w:t>
              </w:r>
            </w:hyperlink>
          </w:p>
        </w:tc>
      </w:tr>
      <w:tr w:rsidR="00846AED" w:rsidTr="007572C5" w14:paraId="16A42FBF" w14:textId="77777777">
        <w:tc>
          <w:tcPr>
            <w:tcW w:w="421" w:type="dxa"/>
            <w:vMerge/>
            <w:tcBorders>
              <w:top w:val="nil"/>
              <w:bottom w:val="single" w:color="D9D9D9" w:themeColor="background1" w:themeShade="D9" w:sz="4" w:space="0"/>
            </w:tcBorders>
            <w:shd w:val="clear" w:color="auto" w:fill="F2F2F2" w:themeFill="background1" w:themeFillShade="F2"/>
          </w:tcPr>
          <w:p w:rsidRPr="004A7422" w:rsidR="00846AED" w:rsidP="007572C5" w:rsidRDefault="00846AED" w14:paraId="661E6407" w14:textId="77777777">
            <w:pPr>
              <w:spacing w:after="240"/>
              <w:rPr>
                <w:szCs w:val="18"/>
              </w:rPr>
            </w:pPr>
          </w:p>
        </w:tc>
        <w:tc>
          <w:tcPr>
            <w:tcW w:w="1035" w:type="dxa"/>
          </w:tcPr>
          <w:p w:rsidRPr="002A4BD8" w:rsidR="00846AED" w:rsidP="007572C5" w:rsidRDefault="00846AED" w14:paraId="36F05CB3" w14:textId="77777777">
            <w:pPr>
              <w:spacing w:after="240"/>
              <w:rPr>
                <w:szCs w:val="18"/>
              </w:rPr>
            </w:pPr>
            <w:r w:rsidRPr="002A4BD8">
              <w:rPr>
                <w:szCs w:val="18"/>
              </w:rPr>
              <w:t>Voorstel</w:t>
            </w:r>
          </w:p>
        </w:tc>
        <w:tc>
          <w:tcPr>
            <w:tcW w:w="6529" w:type="dxa"/>
          </w:tcPr>
          <w:p w:rsidR="00846AED" w:rsidP="007572C5" w:rsidRDefault="00E82390" w14:paraId="3A2250B0" w14:textId="77777777">
            <w:pPr>
              <w:rPr>
                <w:szCs w:val="18"/>
              </w:rPr>
            </w:pPr>
            <w:r>
              <w:rPr>
                <w:szCs w:val="18"/>
              </w:rPr>
              <w:t>Betrekken bij het eerstvolgende commissiedebat over de EU-Gezondheidsraad</w:t>
            </w:r>
          </w:p>
          <w:p w:rsidRPr="00846AED" w:rsidR="002A1A64" w:rsidP="007572C5" w:rsidRDefault="002A1A64" w14:paraId="3E21180B" w14:textId="3739A957">
            <w:pPr>
              <w:rPr>
                <w:szCs w:val="18"/>
              </w:rPr>
            </w:pPr>
          </w:p>
        </w:tc>
      </w:tr>
      <w:tr w:rsidR="00846AED" w:rsidTr="007572C5" w14:paraId="58C2228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46AED" w:rsidP="007572C5" w:rsidRDefault="00846AED" w14:paraId="33C86C62" w14:textId="77777777">
            <w:pPr>
              <w:spacing w:after="240"/>
              <w:rPr>
                <w:color w:val="595959" w:themeColor="text1" w:themeTint="A6"/>
                <w:szCs w:val="18"/>
              </w:rPr>
            </w:pPr>
          </w:p>
        </w:tc>
        <w:tc>
          <w:tcPr>
            <w:tcW w:w="1035" w:type="dxa"/>
          </w:tcPr>
          <w:p w:rsidRPr="00D75535" w:rsidR="00846AED" w:rsidP="007572C5" w:rsidRDefault="00846AED" w14:paraId="2AF2B5B5" w14:textId="77777777">
            <w:pPr>
              <w:spacing w:after="240"/>
              <w:rPr>
                <w:color w:val="595959" w:themeColor="text1" w:themeTint="A6"/>
                <w:szCs w:val="18"/>
              </w:rPr>
            </w:pPr>
            <w:r w:rsidRPr="00D75535">
              <w:rPr>
                <w:color w:val="595959" w:themeColor="text1" w:themeTint="A6"/>
                <w:szCs w:val="18"/>
              </w:rPr>
              <w:t>Noot</w:t>
            </w:r>
          </w:p>
        </w:tc>
        <w:tc>
          <w:tcPr>
            <w:tcW w:w="6529" w:type="dxa"/>
          </w:tcPr>
          <w:p w:rsidRPr="00E82390" w:rsidR="00846AED" w:rsidP="004A7422" w:rsidRDefault="00E82390" w14:paraId="3C31ACE2" w14:textId="794DEB43">
            <w:pPr>
              <w:spacing w:after="240"/>
              <w:rPr>
                <w:color w:val="595959" w:themeColor="text1" w:themeTint="A6"/>
                <w:szCs w:val="18"/>
              </w:rPr>
            </w:pPr>
            <w:r>
              <w:rPr>
                <w:color w:val="595959" w:themeColor="text1" w:themeTint="A6"/>
                <w:szCs w:val="18"/>
              </w:rPr>
              <w:t xml:space="preserve">De mededeling betreffende een korte appreciatie van het akkoord tussen de Raad en het Europees Parlement over de verordening voor de </w:t>
            </w:r>
            <w:r>
              <w:rPr>
                <w:i/>
                <w:color w:val="595959" w:themeColor="text1" w:themeTint="A6"/>
                <w:szCs w:val="18"/>
              </w:rPr>
              <w:t>Health Technology Assessment</w:t>
            </w:r>
            <w:r>
              <w:rPr>
                <w:color w:val="595959" w:themeColor="text1" w:themeTint="A6"/>
                <w:szCs w:val="18"/>
              </w:rPr>
              <w:t xml:space="preserve"> (HTA). De Commissie geeft aan het politieke akkoord te kunnen steunen. De mededeling gaat in op de belangrijkste punten uit het akkoord. </w:t>
            </w:r>
          </w:p>
        </w:tc>
      </w:tr>
    </w:tbl>
    <w:p w:rsidR="00846AED" w:rsidP="002A4BD8" w:rsidRDefault="00846AED" w14:paraId="23863057" w14:textId="09ACAFE5">
      <w:pPr>
        <w:rPr>
          <w:szCs w:val="18"/>
        </w:rPr>
      </w:pPr>
    </w:p>
    <w:p w:rsidR="000A1479" w:rsidP="002A4BD8" w:rsidRDefault="000A1479" w14:paraId="40E49EB6" w14:textId="53292DEA">
      <w:pPr>
        <w:rPr>
          <w:szCs w:val="18"/>
        </w:rPr>
      </w:pPr>
    </w:p>
    <w:p w:rsidR="000A1479" w:rsidP="002A4BD8" w:rsidRDefault="000A1479" w14:paraId="6DD339CE" w14:textId="77777777">
      <w:pPr>
        <w:rPr>
          <w:szCs w:val="18"/>
        </w:rPr>
      </w:pPr>
    </w:p>
    <w:sectPr w:rsidR="000A1479" w:rsidSect="00BF62AD">
      <w:headerReference w:type="default" r:id="rId13"/>
      <w:footerReference w:type="default" r:id="rId1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E4381DA" w:rsidR="00A42CDC" w:rsidRDefault="00F407B0">
                          <w:pPr>
                            <w:pStyle w:val="Huisstijl-Paginanummer"/>
                          </w:pPr>
                          <w:r>
                            <w:fldChar w:fldCharType="begin"/>
                          </w:r>
                          <w:r>
                            <w:instrText xml:space="preserve"> PAGE  \* Arabic  \* MERGEFORMAT </w:instrText>
                          </w:r>
                          <w:r>
                            <w:fldChar w:fldCharType="separate"/>
                          </w:r>
                          <w:r w:rsidR="00FA2B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E4381DA" w:rsidR="00A42CDC" w:rsidRDefault="00F407B0">
                    <w:pPr>
                      <w:pStyle w:val="Huisstijl-Paginanummer"/>
                    </w:pPr>
                    <w:r>
                      <w:fldChar w:fldCharType="begin"/>
                    </w:r>
                    <w:r>
                      <w:instrText xml:space="preserve"> PAGE  \* Arabic  \* MERGEFORMAT </w:instrText>
                    </w:r>
                    <w:r>
                      <w:fldChar w:fldCharType="separate"/>
                    </w:r>
                    <w:r w:rsidR="00FA2B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5ED37CDB" w:rsidR="00A42CDC" w:rsidRDefault="00F407B0">
                          <w:pPr>
                            <w:pStyle w:val="Huisstijl-Paginanummer"/>
                          </w:pPr>
                          <w:r>
                            <w:fldChar w:fldCharType="begin"/>
                          </w:r>
                          <w:r>
                            <w:instrText xml:space="preserve"> PAGE  \* Arabic  \* MERGEFORMAT </w:instrText>
                          </w:r>
                          <w:r>
                            <w:fldChar w:fldCharType="separate"/>
                          </w:r>
                          <w:r w:rsidR="00E8239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5ED37CDB" w:rsidR="00A42CDC" w:rsidRDefault="00F407B0">
                    <w:pPr>
                      <w:pStyle w:val="Huisstijl-Paginanummer"/>
                    </w:pPr>
                    <w:r>
                      <w:fldChar w:fldCharType="begin"/>
                    </w:r>
                    <w:r>
                      <w:instrText xml:space="preserve"> PAGE  \* Arabic  \* MERGEFORMAT </w:instrText>
                    </w:r>
                    <w:r>
                      <w:fldChar w:fldCharType="separate"/>
                    </w:r>
                    <w:r w:rsidR="00E82390">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5"/>
  </w:num>
  <w:num w:numId="5">
    <w:abstractNumId w:val="3"/>
  </w:num>
  <w:num w:numId="6">
    <w:abstractNumId w:val="0"/>
  </w:num>
  <w:num w:numId="7">
    <w:abstractNumId w:val="9"/>
  </w:num>
  <w:num w:numId="8">
    <w:abstractNumId w:val="7"/>
  </w:num>
  <w:num w:numId="9">
    <w:abstractNumId w:val="8"/>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A1479"/>
    <w:rsid w:val="000A1C2B"/>
    <w:rsid w:val="000A23C5"/>
    <w:rsid w:val="000A7693"/>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07E56"/>
    <w:rsid w:val="00120FD2"/>
    <w:rsid w:val="001219E5"/>
    <w:rsid w:val="0013509E"/>
    <w:rsid w:val="0013623C"/>
    <w:rsid w:val="001401C7"/>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7509"/>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266B"/>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9F4"/>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1DB5"/>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13DE1"/>
    <w:rsid w:val="00820149"/>
    <w:rsid w:val="00820651"/>
    <w:rsid w:val="00826C29"/>
    <w:rsid w:val="00834690"/>
    <w:rsid w:val="0083576C"/>
    <w:rsid w:val="00840FA0"/>
    <w:rsid w:val="00843FBB"/>
    <w:rsid w:val="008454D2"/>
    <w:rsid w:val="00845DEC"/>
    <w:rsid w:val="00846AED"/>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F1C43"/>
    <w:rsid w:val="009F2CCC"/>
    <w:rsid w:val="00A009CA"/>
    <w:rsid w:val="00A04C8A"/>
    <w:rsid w:val="00A149AC"/>
    <w:rsid w:val="00A20A7D"/>
    <w:rsid w:val="00A324AB"/>
    <w:rsid w:val="00A33B04"/>
    <w:rsid w:val="00A34E30"/>
    <w:rsid w:val="00A362EB"/>
    <w:rsid w:val="00A371A2"/>
    <w:rsid w:val="00A37656"/>
    <w:rsid w:val="00A42CDC"/>
    <w:rsid w:val="00A464BD"/>
    <w:rsid w:val="00A501AD"/>
    <w:rsid w:val="00A57E41"/>
    <w:rsid w:val="00A657BB"/>
    <w:rsid w:val="00A77085"/>
    <w:rsid w:val="00A80CBB"/>
    <w:rsid w:val="00A828E3"/>
    <w:rsid w:val="00A94F71"/>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15D"/>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390"/>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2BCB"/>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ELEX%3A52021PC0696&amp;qid=1637239630031"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eur-lex.europa.eu/legal-content/NL/TXT/?uri=CELEX%3A52021DC0680&amp;qid=1636450361816"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1703</ap:Characters>
  <ap:DocSecurity>4</ap:DocSecurity>
  <ap:Lines>14</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2021-11-25T13:13:00.0000000Z</dcterms:created>
  <dcterms:modified xsi:type="dcterms:W3CDTF">2021-11-25T13:13:00.0000000Z</dcterms:modified>
  <dc:description>------------------------</dc:description>
  <dc:subject/>
  <keywords/>
  <version/>
  <category/>
</coreProperties>
</file>