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5C12" w:rsidR="00315541" w:rsidP="003F49B4" w:rsidRDefault="00DC41D2" w14:paraId="6C353617" w14:textId="08EA1138">
      <w:pPr>
        <w:spacing w:line="360" w:lineRule="auto"/>
        <w:jc w:val="both"/>
        <w:rPr>
          <w:rFonts w:ascii="Verdana" w:hAnsi="Verdana"/>
          <w:sz w:val="18"/>
          <w:szCs w:val="18"/>
          <w:lang w:val="nl-NL"/>
        </w:rPr>
      </w:pPr>
      <w:bookmarkStart w:name="_GoBack" w:id="0"/>
      <w:bookmarkEnd w:id="0"/>
      <w:r w:rsidRPr="00015C12">
        <w:rPr>
          <w:rFonts w:ascii="Verdana" w:hAnsi="Verdana"/>
          <w:sz w:val="18"/>
          <w:szCs w:val="18"/>
          <w:lang w:val="nl-NL"/>
        </w:rPr>
        <w:t xml:space="preserve"> </w:t>
      </w:r>
    </w:p>
    <w:p w:rsidR="00903AF7" w:rsidP="000731E6" w:rsidRDefault="00903AF7" w14:paraId="6499CA26" w14:textId="7F1BF693">
      <w:pPr>
        <w:spacing w:line="360" w:lineRule="auto"/>
        <w:jc w:val="both"/>
        <w:rPr>
          <w:rFonts w:ascii="Verdana" w:hAnsi="Verdana"/>
          <w:sz w:val="18"/>
          <w:szCs w:val="18"/>
          <w:lang w:val="nl-NL"/>
        </w:rPr>
      </w:pPr>
      <w:r w:rsidRPr="00903AF7">
        <w:rPr>
          <w:rFonts w:ascii="Verdana" w:hAnsi="Verdana"/>
          <w:sz w:val="18"/>
          <w:szCs w:val="18"/>
          <w:lang w:val="nl-NL"/>
        </w:rPr>
        <w:t xml:space="preserve">Protocol tot wijziging van de </w:t>
      </w:r>
      <w:r w:rsidR="00352EC7">
        <w:rPr>
          <w:rFonts w:ascii="Verdana" w:hAnsi="Verdana"/>
          <w:sz w:val="18"/>
          <w:szCs w:val="18"/>
          <w:lang w:val="nl-NL"/>
        </w:rPr>
        <w:t>Veiligheidsb</w:t>
      </w:r>
      <w:r w:rsidRPr="00903AF7">
        <w:rPr>
          <w:rFonts w:ascii="Verdana" w:hAnsi="Verdana"/>
          <w:sz w:val="18"/>
          <w:szCs w:val="18"/>
          <w:lang w:val="nl-NL"/>
        </w:rPr>
        <w:t xml:space="preserve">ijlage bij </w:t>
      </w:r>
      <w:r>
        <w:rPr>
          <w:rFonts w:ascii="Verdana" w:hAnsi="Verdana"/>
          <w:sz w:val="18"/>
          <w:szCs w:val="18"/>
          <w:lang w:val="nl-NL"/>
        </w:rPr>
        <w:t xml:space="preserve">de </w:t>
      </w:r>
      <w:r w:rsidRPr="00903AF7">
        <w:rPr>
          <w:rFonts w:ascii="Verdana" w:hAnsi="Verdana"/>
          <w:sz w:val="18"/>
          <w:szCs w:val="18"/>
          <w:lang w:val="nl-NL"/>
        </w:rPr>
        <w:t>Overeenkomst tussen Staten die partij zijn bij het Noordatlantisch Verdrag, tot samenwerking inzake atoomgegevens;</w:t>
      </w:r>
      <w:r>
        <w:rPr>
          <w:rFonts w:ascii="Verdana" w:hAnsi="Verdana"/>
          <w:sz w:val="18"/>
          <w:szCs w:val="18"/>
          <w:lang w:val="nl-NL"/>
        </w:rPr>
        <w:t xml:space="preserve"> Brussel, 2 juni 1998</w:t>
      </w:r>
      <w:r w:rsidR="0085187C">
        <w:rPr>
          <w:rFonts w:ascii="Verdana" w:hAnsi="Verdana"/>
          <w:sz w:val="18"/>
          <w:szCs w:val="18"/>
          <w:lang w:val="nl-NL"/>
        </w:rPr>
        <w:t xml:space="preserve"> (</w:t>
      </w:r>
      <w:r w:rsidRPr="0085187C" w:rsidR="0085187C">
        <w:rPr>
          <w:rFonts w:ascii="Verdana" w:hAnsi="Verdana"/>
          <w:i/>
          <w:sz w:val="18"/>
          <w:szCs w:val="18"/>
          <w:lang w:val="nl-NL"/>
        </w:rPr>
        <w:t>Trb.</w:t>
      </w:r>
      <w:r w:rsidR="00492D95">
        <w:rPr>
          <w:rFonts w:ascii="Verdana" w:hAnsi="Verdana"/>
          <w:i/>
          <w:sz w:val="18"/>
          <w:szCs w:val="18"/>
          <w:lang w:val="nl-NL"/>
        </w:rPr>
        <w:t> </w:t>
      </w:r>
      <w:r w:rsidR="00492D95">
        <w:rPr>
          <w:rFonts w:ascii="Verdana" w:hAnsi="Verdana"/>
          <w:sz w:val="18"/>
          <w:szCs w:val="18"/>
          <w:lang w:val="nl-NL"/>
        </w:rPr>
        <w:t>2</w:t>
      </w:r>
      <w:r w:rsidR="0085187C">
        <w:rPr>
          <w:rFonts w:ascii="Verdana" w:hAnsi="Verdana"/>
          <w:sz w:val="18"/>
          <w:szCs w:val="18"/>
          <w:lang w:val="nl-NL"/>
        </w:rPr>
        <w:t>020, 59</w:t>
      </w:r>
      <w:r w:rsidR="003C301C">
        <w:rPr>
          <w:rFonts w:ascii="Verdana" w:hAnsi="Verdana"/>
          <w:sz w:val="18"/>
          <w:szCs w:val="18"/>
          <w:lang w:val="nl-NL"/>
        </w:rPr>
        <w:t xml:space="preserve"> en </w:t>
      </w:r>
      <w:r w:rsidRPr="003C301C" w:rsidR="003C301C">
        <w:rPr>
          <w:rFonts w:ascii="Verdana" w:hAnsi="Verdana"/>
          <w:i/>
          <w:sz w:val="18"/>
          <w:szCs w:val="18"/>
          <w:lang w:val="nl-NL"/>
        </w:rPr>
        <w:t>Trb.</w:t>
      </w:r>
      <w:r w:rsidR="003C301C">
        <w:rPr>
          <w:rFonts w:ascii="Verdana" w:hAnsi="Verdana"/>
          <w:sz w:val="18"/>
          <w:szCs w:val="18"/>
          <w:lang w:val="nl-NL"/>
        </w:rPr>
        <w:t xml:space="preserve"> 2020, 133</w:t>
      </w:r>
      <w:r w:rsidR="0085187C">
        <w:rPr>
          <w:rFonts w:ascii="Verdana" w:hAnsi="Verdana"/>
          <w:sz w:val="18"/>
          <w:szCs w:val="18"/>
          <w:lang w:val="nl-NL"/>
        </w:rPr>
        <w:t>)</w:t>
      </w:r>
    </w:p>
    <w:p w:rsidRPr="00903AF7" w:rsidR="007F28A4" w:rsidP="003F49B4" w:rsidRDefault="007F28A4" w14:paraId="7AED0970" w14:textId="77777777">
      <w:pPr>
        <w:spacing w:line="360" w:lineRule="auto"/>
        <w:jc w:val="both"/>
        <w:rPr>
          <w:rFonts w:ascii="Verdana" w:hAnsi="Verdana"/>
          <w:sz w:val="18"/>
          <w:szCs w:val="18"/>
          <w:lang w:val="nl-NL"/>
        </w:rPr>
      </w:pPr>
    </w:p>
    <w:p w:rsidR="00895661" w:rsidP="00B224AB" w:rsidRDefault="00903AF7" w14:paraId="729014A1" w14:textId="77777777">
      <w:pPr>
        <w:spacing w:line="360" w:lineRule="auto"/>
        <w:jc w:val="both"/>
        <w:rPr>
          <w:rFonts w:ascii="Verdana" w:hAnsi="Verdana"/>
          <w:b/>
          <w:sz w:val="18"/>
          <w:szCs w:val="18"/>
          <w:lang w:val="nl-NL"/>
        </w:rPr>
      </w:pPr>
      <w:r w:rsidRPr="00903AF7">
        <w:rPr>
          <w:rFonts w:ascii="Verdana" w:hAnsi="Verdana"/>
          <w:b/>
          <w:sz w:val="18"/>
          <w:szCs w:val="18"/>
          <w:lang w:val="nl-NL"/>
        </w:rPr>
        <w:t>TOELICHTENDE NOTA</w:t>
      </w:r>
    </w:p>
    <w:p w:rsidR="006251D4" w:rsidP="00B224AB" w:rsidRDefault="006251D4" w14:paraId="1C7469F0" w14:textId="77777777">
      <w:pPr>
        <w:spacing w:line="360" w:lineRule="auto"/>
        <w:jc w:val="both"/>
        <w:rPr>
          <w:rFonts w:ascii="Verdana" w:hAnsi="Verdana"/>
          <w:b/>
          <w:sz w:val="18"/>
          <w:szCs w:val="18"/>
          <w:lang w:val="nl-NL"/>
        </w:rPr>
      </w:pPr>
    </w:p>
    <w:p w:rsidRPr="00A94F0B" w:rsidR="00A94F0B" w:rsidP="00A94F0B" w:rsidRDefault="00A94F0B" w14:paraId="3910E2FF" w14:textId="77777777">
      <w:pPr>
        <w:pStyle w:val="Lijstalinea"/>
        <w:numPr>
          <w:ilvl w:val="0"/>
          <w:numId w:val="1"/>
        </w:numPr>
        <w:spacing w:line="360" w:lineRule="auto"/>
        <w:jc w:val="both"/>
        <w:rPr>
          <w:rFonts w:ascii="Verdana" w:hAnsi="Verdana"/>
          <w:b/>
          <w:sz w:val="18"/>
          <w:szCs w:val="18"/>
          <w:lang w:val="nl-NL"/>
        </w:rPr>
      </w:pPr>
      <w:r>
        <w:rPr>
          <w:rFonts w:ascii="Verdana" w:hAnsi="Verdana"/>
          <w:b/>
          <w:sz w:val="18"/>
          <w:szCs w:val="18"/>
          <w:lang w:val="nl-NL"/>
        </w:rPr>
        <w:t>Inleiding</w:t>
      </w:r>
    </w:p>
    <w:p w:rsidR="007F28A4" w:rsidP="007F28A4" w:rsidRDefault="00D272AA" w14:paraId="57E11D10" w14:textId="77777777">
      <w:pPr>
        <w:spacing w:line="360" w:lineRule="auto"/>
        <w:jc w:val="both"/>
        <w:rPr>
          <w:rFonts w:ascii="Verdana" w:hAnsi="Verdana"/>
          <w:sz w:val="18"/>
          <w:szCs w:val="18"/>
          <w:lang w:val="nl-NL"/>
        </w:rPr>
      </w:pPr>
      <w:r w:rsidRPr="007F28A4">
        <w:rPr>
          <w:rFonts w:ascii="Verdana" w:hAnsi="Verdana"/>
          <w:sz w:val="18"/>
          <w:szCs w:val="18"/>
          <w:lang w:val="nl-NL"/>
        </w:rPr>
        <w:t xml:space="preserve">Het onderhavige Protocol, dat op 2 juni 1998 te Brussel tot stand kwam, </w:t>
      </w:r>
      <w:r w:rsidRPr="007F28A4" w:rsidR="00DA6F8A">
        <w:rPr>
          <w:rFonts w:ascii="Verdana" w:hAnsi="Verdana"/>
          <w:sz w:val="18"/>
          <w:szCs w:val="18"/>
          <w:lang w:val="nl-NL"/>
        </w:rPr>
        <w:t>strekt tot wijziging van</w:t>
      </w:r>
      <w:r w:rsidRPr="007F28A4">
        <w:rPr>
          <w:rFonts w:ascii="Verdana" w:hAnsi="Verdana"/>
          <w:sz w:val="18"/>
          <w:szCs w:val="18"/>
          <w:lang w:val="nl-NL"/>
        </w:rPr>
        <w:t xml:space="preserve"> de Veiligheidsbijlage bij de </w:t>
      </w:r>
      <w:r w:rsidRPr="007F28A4" w:rsidR="0085187C">
        <w:rPr>
          <w:rFonts w:ascii="Verdana" w:hAnsi="Verdana"/>
          <w:sz w:val="18"/>
          <w:szCs w:val="18"/>
          <w:lang w:val="nl-NL"/>
        </w:rPr>
        <w:t>op 18 juni 1964 te Parijs tot stand gekomen Overeenkomst</w:t>
      </w:r>
      <w:r w:rsidRPr="007F28A4" w:rsidR="00E37018">
        <w:rPr>
          <w:rFonts w:ascii="Verdana" w:hAnsi="Verdana"/>
          <w:sz w:val="18"/>
          <w:szCs w:val="18"/>
          <w:lang w:val="nl-NL"/>
        </w:rPr>
        <w:t xml:space="preserve"> tussen Staten die partij zijn bij het Noordatlantisch Verdrag, tot samenwerking inzake atoomgegevens</w:t>
      </w:r>
      <w:r w:rsidRPr="007F28A4">
        <w:rPr>
          <w:rFonts w:ascii="Verdana" w:hAnsi="Verdana"/>
          <w:sz w:val="18"/>
          <w:szCs w:val="18"/>
          <w:lang w:val="nl-NL"/>
        </w:rPr>
        <w:t>.</w:t>
      </w:r>
      <w:r w:rsidRPr="007F28A4" w:rsidR="005D1F4C">
        <w:rPr>
          <w:rFonts w:ascii="Verdana" w:hAnsi="Verdana"/>
          <w:sz w:val="18"/>
          <w:szCs w:val="18"/>
          <w:lang w:val="nl-NL"/>
        </w:rPr>
        <w:t xml:space="preserve"> </w:t>
      </w:r>
      <w:r w:rsidRPr="007F28A4">
        <w:rPr>
          <w:rFonts w:ascii="Verdana" w:hAnsi="Verdana"/>
          <w:sz w:val="18"/>
          <w:szCs w:val="18"/>
          <w:lang w:val="nl-NL"/>
        </w:rPr>
        <w:t>De Overeenkomst van 1964</w:t>
      </w:r>
      <w:r w:rsidRPr="007F28A4" w:rsidR="00F04541">
        <w:rPr>
          <w:rFonts w:ascii="Verdana" w:hAnsi="Verdana"/>
          <w:sz w:val="18"/>
          <w:szCs w:val="18"/>
          <w:lang w:val="nl-NL"/>
        </w:rPr>
        <w:t xml:space="preserve"> </w:t>
      </w:r>
      <w:r w:rsidRPr="007F28A4">
        <w:rPr>
          <w:rFonts w:ascii="Verdana" w:hAnsi="Verdana"/>
          <w:sz w:val="18"/>
          <w:szCs w:val="18"/>
          <w:lang w:val="nl-NL"/>
        </w:rPr>
        <w:t xml:space="preserve">bevat bepalingen over het onderling verstrekken van </w:t>
      </w:r>
      <w:r w:rsidR="009A6BA0">
        <w:rPr>
          <w:rFonts w:ascii="Verdana" w:hAnsi="Verdana"/>
          <w:sz w:val="18"/>
          <w:szCs w:val="18"/>
          <w:lang w:val="nl-NL"/>
        </w:rPr>
        <w:t>atoom</w:t>
      </w:r>
      <w:r w:rsidRPr="007F28A4">
        <w:rPr>
          <w:rFonts w:ascii="Verdana" w:hAnsi="Verdana"/>
          <w:sz w:val="18"/>
          <w:szCs w:val="18"/>
          <w:lang w:val="nl-NL"/>
        </w:rPr>
        <w:t>gegevens door de lidstaten van de NAVO</w:t>
      </w:r>
      <w:r w:rsidRPr="007F28A4" w:rsidR="00B224AB">
        <w:rPr>
          <w:rFonts w:ascii="Verdana" w:hAnsi="Verdana"/>
          <w:sz w:val="18"/>
          <w:szCs w:val="18"/>
          <w:lang w:val="nl-NL"/>
        </w:rPr>
        <w:t xml:space="preserve"> (hierna: de </w:t>
      </w:r>
      <w:r w:rsidRPr="007F28A4" w:rsidR="005D1F4C">
        <w:rPr>
          <w:rFonts w:ascii="Verdana" w:hAnsi="Verdana"/>
          <w:sz w:val="18"/>
          <w:szCs w:val="18"/>
          <w:lang w:val="nl-NL"/>
        </w:rPr>
        <w:t>O</w:t>
      </w:r>
      <w:r w:rsidRPr="007F28A4" w:rsidR="00B224AB">
        <w:rPr>
          <w:rFonts w:ascii="Verdana" w:hAnsi="Verdana"/>
          <w:sz w:val="18"/>
          <w:szCs w:val="18"/>
          <w:lang w:val="nl-NL"/>
        </w:rPr>
        <w:t>vereenkomst)</w:t>
      </w:r>
      <w:r w:rsidRPr="007F28A4">
        <w:rPr>
          <w:rFonts w:ascii="Verdana" w:hAnsi="Verdana"/>
          <w:sz w:val="18"/>
          <w:szCs w:val="18"/>
          <w:lang w:val="nl-NL"/>
        </w:rPr>
        <w:t xml:space="preserve">. Dit verdrag </w:t>
      </w:r>
      <w:r w:rsidRPr="007F28A4" w:rsidR="00B10E4E">
        <w:rPr>
          <w:rFonts w:ascii="Verdana" w:hAnsi="Verdana"/>
          <w:sz w:val="18"/>
          <w:szCs w:val="18"/>
          <w:lang w:val="nl-NL"/>
        </w:rPr>
        <w:t xml:space="preserve">is op 11 december 1964 parlementair goedgekeurd en </w:t>
      </w:r>
      <w:r w:rsidRPr="007F28A4">
        <w:rPr>
          <w:rFonts w:ascii="Verdana" w:hAnsi="Verdana"/>
          <w:sz w:val="18"/>
          <w:szCs w:val="18"/>
          <w:lang w:val="nl-NL"/>
        </w:rPr>
        <w:t xml:space="preserve">geldt sinds 12 maart 1965 voor </w:t>
      </w:r>
      <w:r w:rsidRPr="007F28A4" w:rsidR="00F04541">
        <w:rPr>
          <w:rFonts w:ascii="Verdana" w:hAnsi="Verdana"/>
          <w:sz w:val="18"/>
          <w:szCs w:val="18"/>
          <w:lang w:val="nl-NL"/>
        </w:rPr>
        <w:t xml:space="preserve">het Europese deel van </w:t>
      </w:r>
      <w:r w:rsidRPr="007F28A4">
        <w:rPr>
          <w:rFonts w:ascii="Verdana" w:hAnsi="Verdana"/>
          <w:sz w:val="18"/>
          <w:szCs w:val="18"/>
          <w:lang w:val="nl-NL"/>
        </w:rPr>
        <w:t>Nederland.</w:t>
      </w:r>
      <w:r w:rsidR="00B10E4E">
        <w:rPr>
          <w:rStyle w:val="Voetnootmarkering"/>
          <w:rFonts w:ascii="Verdana" w:hAnsi="Verdana"/>
          <w:sz w:val="18"/>
          <w:szCs w:val="18"/>
          <w:lang w:val="nl-NL"/>
        </w:rPr>
        <w:footnoteReference w:id="2"/>
      </w:r>
      <w:r w:rsidRPr="007F28A4" w:rsidR="00DA6F8A">
        <w:rPr>
          <w:rFonts w:ascii="Verdana" w:hAnsi="Verdana"/>
          <w:sz w:val="18"/>
          <w:szCs w:val="18"/>
          <w:lang w:val="nl-NL"/>
        </w:rPr>
        <w:t xml:space="preserve"> </w:t>
      </w:r>
    </w:p>
    <w:p w:rsidR="006251D4" w:rsidP="007F28A4" w:rsidRDefault="006251D4" w14:paraId="7224D324" w14:textId="77777777">
      <w:pPr>
        <w:spacing w:line="360" w:lineRule="auto"/>
        <w:jc w:val="both"/>
        <w:rPr>
          <w:rFonts w:ascii="Verdana" w:hAnsi="Verdana"/>
          <w:sz w:val="18"/>
          <w:szCs w:val="18"/>
          <w:lang w:val="nl-NL"/>
        </w:rPr>
      </w:pPr>
    </w:p>
    <w:p w:rsidRPr="007F28A4" w:rsidR="000D6AD0" w:rsidP="007F28A4" w:rsidRDefault="000D6AD0" w14:paraId="09C4EE3D" w14:textId="77777777">
      <w:pPr>
        <w:pStyle w:val="Lijstalinea"/>
        <w:numPr>
          <w:ilvl w:val="0"/>
          <w:numId w:val="1"/>
        </w:numPr>
        <w:spacing w:line="360" w:lineRule="auto"/>
        <w:jc w:val="both"/>
        <w:rPr>
          <w:rFonts w:ascii="Verdana" w:hAnsi="Verdana"/>
          <w:b/>
          <w:sz w:val="18"/>
          <w:szCs w:val="18"/>
          <w:lang w:val="nl-NL"/>
        </w:rPr>
      </w:pPr>
      <w:r w:rsidRPr="007F28A4">
        <w:rPr>
          <w:rFonts w:ascii="Verdana" w:hAnsi="Verdana"/>
          <w:b/>
          <w:sz w:val="18"/>
          <w:szCs w:val="18"/>
          <w:lang w:val="nl-NL"/>
        </w:rPr>
        <w:t>De Overeenkomst en</w:t>
      </w:r>
      <w:r w:rsidRPr="007F28A4" w:rsidR="00B224AB">
        <w:rPr>
          <w:rFonts w:ascii="Verdana" w:hAnsi="Verdana"/>
          <w:b/>
          <w:sz w:val="18"/>
          <w:szCs w:val="18"/>
          <w:lang w:val="nl-NL"/>
        </w:rPr>
        <w:t xml:space="preserve"> haar</w:t>
      </w:r>
      <w:r w:rsidRPr="007F28A4">
        <w:rPr>
          <w:rFonts w:ascii="Verdana" w:hAnsi="Verdana"/>
          <w:b/>
          <w:sz w:val="18"/>
          <w:szCs w:val="18"/>
          <w:lang w:val="nl-NL"/>
        </w:rPr>
        <w:t xml:space="preserve"> bijlagen</w:t>
      </w:r>
    </w:p>
    <w:p w:rsidRPr="0079672C" w:rsidR="0057110A" w:rsidP="003F49B4" w:rsidRDefault="00EB0611" w14:paraId="62F44BD6" w14:textId="77777777">
      <w:pPr>
        <w:spacing w:line="360" w:lineRule="auto"/>
        <w:jc w:val="both"/>
        <w:rPr>
          <w:rFonts w:ascii="Verdana" w:hAnsi="Verdana"/>
          <w:sz w:val="18"/>
          <w:szCs w:val="18"/>
          <w:lang w:val="nl-NL"/>
        </w:rPr>
      </w:pPr>
      <w:r>
        <w:rPr>
          <w:rFonts w:ascii="Verdana" w:hAnsi="Verdana"/>
          <w:sz w:val="18"/>
          <w:szCs w:val="18"/>
          <w:lang w:val="nl-NL"/>
        </w:rPr>
        <w:t>De Overeenkomst heeft twee bijlagen</w:t>
      </w:r>
      <w:r w:rsidR="00FD131F">
        <w:rPr>
          <w:rFonts w:ascii="Verdana" w:hAnsi="Verdana"/>
          <w:sz w:val="18"/>
          <w:szCs w:val="18"/>
          <w:lang w:val="nl-NL"/>
        </w:rPr>
        <w:t>:</w:t>
      </w:r>
      <w:r>
        <w:rPr>
          <w:rFonts w:ascii="Verdana" w:hAnsi="Verdana"/>
          <w:sz w:val="18"/>
          <w:szCs w:val="18"/>
          <w:lang w:val="nl-NL"/>
        </w:rPr>
        <w:t xml:space="preserve"> een Technische </w:t>
      </w:r>
      <w:r w:rsidR="00FD131F">
        <w:rPr>
          <w:rFonts w:ascii="Verdana" w:hAnsi="Verdana"/>
          <w:sz w:val="18"/>
          <w:szCs w:val="18"/>
          <w:lang w:val="nl-NL"/>
        </w:rPr>
        <w:t xml:space="preserve">bijlage </w:t>
      </w:r>
      <w:r>
        <w:rPr>
          <w:rFonts w:ascii="Verdana" w:hAnsi="Verdana"/>
          <w:sz w:val="18"/>
          <w:szCs w:val="18"/>
          <w:lang w:val="nl-NL"/>
        </w:rPr>
        <w:t xml:space="preserve">en een Veiligheidsbijlage. </w:t>
      </w:r>
      <w:r w:rsidR="00B224AB">
        <w:rPr>
          <w:rFonts w:ascii="Verdana" w:hAnsi="Verdana"/>
          <w:sz w:val="18"/>
          <w:szCs w:val="18"/>
          <w:lang w:val="nl-NL"/>
        </w:rPr>
        <w:t>De Technische b</w:t>
      </w:r>
      <w:r w:rsidR="00667C43">
        <w:rPr>
          <w:lang w:val="nl-NL"/>
        </w:rPr>
        <w:t xml:space="preserve">ijlage beschrijft in het algemeen welke soorten </w:t>
      </w:r>
      <w:r w:rsidRPr="00667C43" w:rsidR="00667C43">
        <w:rPr>
          <w:rFonts w:ascii="Verdana" w:hAnsi="Verdana"/>
          <w:sz w:val="18"/>
          <w:szCs w:val="18"/>
          <w:lang w:val="nl-NL"/>
        </w:rPr>
        <w:t xml:space="preserve">atoomgegevens de Verenigde Staten aan de </w:t>
      </w:r>
      <w:r w:rsidR="00667C43">
        <w:rPr>
          <w:rFonts w:ascii="Verdana" w:hAnsi="Verdana"/>
          <w:sz w:val="18"/>
          <w:szCs w:val="18"/>
          <w:lang w:val="nl-NL"/>
        </w:rPr>
        <w:t xml:space="preserve">NAVO </w:t>
      </w:r>
      <w:r w:rsidRPr="00667C43" w:rsidR="00667C43">
        <w:rPr>
          <w:rFonts w:ascii="Verdana" w:hAnsi="Verdana"/>
          <w:sz w:val="18"/>
          <w:szCs w:val="18"/>
          <w:lang w:val="nl-NL"/>
        </w:rPr>
        <w:t>en haar lidsta</w:t>
      </w:r>
      <w:r w:rsidR="00667C43">
        <w:rPr>
          <w:rFonts w:ascii="Verdana" w:hAnsi="Verdana"/>
          <w:sz w:val="18"/>
          <w:szCs w:val="18"/>
          <w:lang w:val="nl-NL"/>
        </w:rPr>
        <w:t>ten ter beschikking kan stellen, vo</w:t>
      </w:r>
      <w:r w:rsidRPr="00667C43" w:rsidR="00667C43">
        <w:rPr>
          <w:rFonts w:ascii="Verdana" w:hAnsi="Verdana"/>
          <w:sz w:val="18"/>
          <w:szCs w:val="18"/>
          <w:lang w:val="nl-NL"/>
        </w:rPr>
        <w:t>or zover noodzakelijk voor gezamenlijke defensieplanning, training en logistieke vereisten</w:t>
      </w:r>
      <w:r w:rsidR="0070748C">
        <w:rPr>
          <w:rFonts w:ascii="Verdana" w:hAnsi="Verdana"/>
          <w:sz w:val="18"/>
          <w:szCs w:val="18"/>
          <w:lang w:val="nl-NL"/>
        </w:rPr>
        <w:t>.</w:t>
      </w:r>
      <w:r w:rsidR="008C1CF8">
        <w:rPr>
          <w:rFonts w:ascii="Verdana" w:hAnsi="Verdana"/>
          <w:sz w:val="18"/>
          <w:szCs w:val="18"/>
          <w:lang w:val="nl-NL"/>
        </w:rPr>
        <w:t xml:space="preserve"> Het betreft </w:t>
      </w:r>
      <w:r w:rsidRPr="00667C43" w:rsidR="00667C43">
        <w:rPr>
          <w:rFonts w:ascii="Verdana" w:hAnsi="Verdana"/>
          <w:sz w:val="18"/>
          <w:szCs w:val="18"/>
          <w:lang w:val="nl-NL"/>
        </w:rPr>
        <w:t>gegevens over de aantallen, locaties, types, kracht, het scherp stellen, de veiligheidsmechanismes</w:t>
      </w:r>
      <w:r w:rsidR="0070748C">
        <w:rPr>
          <w:rFonts w:ascii="Verdana" w:hAnsi="Verdana"/>
          <w:sz w:val="18"/>
          <w:szCs w:val="18"/>
          <w:lang w:val="nl-NL"/>
        </w:rPr>
        <w:t xml:space="preserve"> en</w:t>
      </w:r>
      <w:r w:rsidRPr="00667C43" w:rsidR="00667C43">
        <w:rPr>
          <w:rFonts w:ascii="Verdana" w:hAnsi="Verdana"/>
          <w:sz w:val="18"/>
          <w:szCs w:val="18"/>
          <w:lang w:val="nl-NL"/>
        </w:rPr>
        <w:t xml:space="preserve"> commandovoering</w:t>
      </w:r>
      <w:r w:rsidR="008C1CF8">
        <w:rPr>
          <w:rFonts w:ascii="Verdana" w:hAnsi="Verdana"/>
          <w:sz w:val="18"/>
          <w:szCs w:val="18"/>
          <w:lang w:val="nl-NL"/>
        </w:rPr>
        <w:t xml:space="preserve">, en gegevens over </w:t>
      </w:r>
      <w:r w:rsidRPr="00667C43" w:rsidR="00667C43">
        <w:rPr>
          <w:rFonts w:ascii="Verdana" w:hAnsi="Verdana"/>
          <w:sz w:val="18"/>
          <w:szCs w:val="18"/>
          <w:lang w:val="nl-NL"/>
        </w:rPr>
        <w:t>het ontstekingsmechanisme van de atoomwapens die beschikbaar kunnen worden gesteld voor gebruik door of ter ondersteuning van de N</w:t>
      </w:r>
      <w:r w:rsidR="008C1CF8">
        <w:rPr>
          <w:rFonts w:ascii="Verdana" w:hAnsi="Verdana"/>
          <w:sz w:val="18"/>
          <w:szCs w:val="18"/>
          <w:lang w:val="nl-NL"/>
        </w:rPr>
        <w:t>AVO</w:t>
      </w:r>
      <w:r w:rsidR="00DF49A0">
        <w:rPr>
          <w:rFonts w:ascii="Verdana" w:hAnsi="Verdana"/>
          <w:sz w:val="18"/>
          <w:szCs w:val="18"/>
          <w:lang w:val="nl-NL"/>
        </w:rPr>
        <w:t>,</w:t>
      </w:r>
      <w:r w:rsidR="00667C43">
        <w:rPr>
          <w:rFonts w:ascii="Verdana" w:hAnsi="Verdana"/>
          <w:sz w:val="18"/>
          <w:szCs w:val="18"/>
          <w:lang w:val="nl-NL"/>
        </w:rPr>
        <w:t xml:space="preserve"> en de e</w:t>
      </w:r>
      <w:r w:rsidRPr="00667C43" w:rsidR="00667C43">
        <w:rPr>
          <w:rFonts w:ascii="Verdana" w:hAnsi="Verdana"/>
          <w:sz w:val="18"/>
          <w:szCs w:val="18"/>
          <w:lang w:val="nl-NL"/>
        </w:rPr>
        <w:t>ffecten die verwacht kunnen worden of het gevolg zijn van de ontploffing van atoomwapens</w:t>
      </w:r>
      <w:r w:rsidR="00667C43">
        <w:rPr>
          <w:rFonts w:ascii="Verdana" w:hAnsi="Verdana"/>
          <w:sz w:val="18"/>
          <w:szCs w:val="18"/>
          <w:lang w:val="nl-NL"/>
        </w:rPr>
        <w:t xml:space="preserve">. </w:t>
      </w:r>
      <w:r w:rsidRPr="00DA6F8A" w:rsidR="00DA6F8A">
        <w:rPr>
          <w:rFonts w:ascii="Verdana" w:hAnsi="Verdana"/>
          <w:sz w:val="18"/>
          <w:szCs w:val="18"/>
          <w:lang w:val="nl-NL"/>
        </w:rPr>
        <w:t xml:space="preserve">De Veiligheidsbijlage bevat veiligheidsmaatregelen die de NAVO en de lidstaten in acht nemen ter beveiliging van gegevens die de Verenigde Staten beschikbaar stellen aan de NAVO en </w:t>
      </w:r>
      <w:r w:rsidR="00DA6F8A">
        <w:rPr>
          <w:rFonts w:ascii="Verdana" w:hAnsi="Verdana"/>
          <w:sz w:val="18"/>
          <w:szCs w:val="18"/>
          <w:lang w:val="nl-NL"/>
        </w:rPr>
        <w:t>haar</w:t>
      </w:r>
      <w:r w:rsidRPr="00DA6F8A" w:rsidR="00DA6F8A">
        <w:rPr>
          <w:rFonts w:ascii="Verdana" w:hAnsi="Verdana"/>
          <w:sz w:val="18"/>
          <w:szCs w:val="18"/>
          <w:lang w:val="nl-NL"/>
        </w:rPr>
        <w:t xml:space="preserve"> lidstaten.</w:t>
      </w:r>
      <w:r w:rsidR="00851B4C">
        <w:rPr>
          <w:rFonts w:ascii="Verdana" w:hAnsi="Verdana"/>
          <w:sz w:val="18"/>
          <w:szCs w:val="18"/>
          <w:lang w:val="nl-NL"/>
        </w:rPr>
        <w:t xml:space="preserve"> </w:t>
      </w:r>
      <w:r w:rsidRPr="00E26DBB" w:rsidR="00E26DBB">
        <w:rPr>
          <w:rFonts w:ascii="Verdana" w:hAnsi="Verdana"/>
          <w:sz w:val="18"/>
          <w:szCs w:val="18"/>
          <w:lang w:val="nl-NL"/>
        </w:rPr>
        <w:t xml:space="preserve">Het gaat </w:t>
      </w:r>
      <w:r w:rsidR="005D1F4C">
        <w:rPr>
          <w:rFonts w:ascii="Verdana" w:hAnsi="Verdana"/>
          <w:sz w:val="18"/>
          <w:szCs w:val="18"/>
          <w:lang w:val="nl-NL"/>
        </w:rPr>
        <w:t xml:space="preserve">onder meer </w:t>
      </w:r>
      <w:r w:rsidRPr="00E26DBB" w:rsidR="00E26DBB">
        <w:rPr>
          <w:rFonts w:ascii="Verdana" w:hAnsi="Verdana"/>
          <w:sz w:val="18"/>
          <w:szCs w:val="18"/>
          <w:lang w:val="nl-NL"/>
        </w:rPr>
        <w:t xml:space="preserve">om veiligheidsmachtigingen van het personeel, fysieke beveiliging, het beheer van de atoomgegevens en de methoden van overdracht alsmede rapporten, </w:t>
      </w:r>
      <w:r w:rsidR="00C64677">
        <w:rPr>
          <w:rFonts w:ascii="Verdana" w:hAnsi="Verdana"/>
          <w:sz w:val="18"/>
          <w:szCs w:val="18"/>
          <w:lang w:val="nl-NL"/>
        </w:rPr>
        <w:t>training</w:t>
      </w:r>
      <w:r w:rsidRPr="00E26DBB" w:rsidR="00C64677">
        <w:rPr>
          <w:rFonts w:ascii="Verdana" w:hAnsi="Verdana"/>
          <w:sz w:val="18"/>
          <w:szCs w:val="18"/>
          <w:lang w:val="nl-NL"/>
        </w:rPr>
        <w:t xml:space="preserve"> </w:t>
      </w:r>
      <w:r w:rsidRPr="00E26DBB" w:rsidR="00E26DBB">
        <w:rPr>
          <w:rFonts w:ascii="Verdana" w:hAnsi="Verdana"/>
          <w:sz w:val="18"/>
          <w:szCs w:val="18"/>
          <w:lang w:val="nl-NL"/>
        </w:rPr>
        <w:t>en ook inspecties</w:t>
      </w:r>
      <w:r w:rsidRPr="00851B4C" w:rsidR="00851B4C">
        <w:rPr>
          <w:rFonts w:ascii="Verdana" w:hAnsi="Verdana"/>
          <w:sz w:val="18"/>
          <w:szCs w:val="18"/>
          <w:lang w:val="nl-NL"/>
        </w:rPr>
        <w:t>.</w:t>
      </w:r>
      <w:r w:rsidR="00851B4C">
        <w:rPr>
          <w:rFonts w:ascii="Verdana" w:hAnsi="Verdana"/>
          <w:sz w:val="18"/>
          <w:szCs w:val="18"/>
          <w:lang w:val="nl-NL"/>
        </w:rPr>
        <w:t xml:space="preserve"> </w:t>
      </w:r>
      <w:r w:rsidR="00DF49A0">
        <w:rPr>
          <w:rFonts w:ascii="Verdana" w:hAnsi="Verdana"/>
          <w:sz w:val="18"/>
          <w:szCs w:val="18"/>
          <w:lang w:val="nl-NL"/>
        </w:rPr>
        <w:t>Tevens is opgenomen in de Veiligheidsbijlage dat in</w:t>
      </w:r>
      <w:r w:rsidR="00C64677">
        <w:rPr>
          <w:rFonts w:ascii="Verdana" w:hAnsi="Verdana"/>
          <w:sz w:val="18"/>
          <w:szCs w:val="18"/>
          <w:lang w:val="nl-NL"/>
        </w:rPr>
        <w:t>dien</w:t>
      </w:r>
      <w:r w:rsidR="00DF49A0">
        <w:rPr>
          <w:rFonts w:ascii="Verdana" w:hAnsi="Verdana"/>
          <w:sz w:val="18"/>
          <w:szCs w:val="18"/>
          <w:lang w:val="nl-NL"/>
        </w:rPr>
        <w:t xml:space="preserve"> een </w:t>
      </w:r>
      <w:r w:rsidR="007F7829">
        <w:rPr>
          <w:rFonts w:ascii="Verdana" w:hAnsi="Verdana"/>
          <w:sz w:val="18"/>
          <w:szCs w:val="18"/>
          <w:lang w:val="nl-NL"/>
        </w:rPr>
        <w:t xml:space="preserve">andere </w:t>
      </w:r>
      <w:r w:rsidR="00DF49A0">
        <w:rPr>
          <w:rFonts w:ascii="Verdana" w:hAnsi="Verdana"/>
          <w:sz w:val="18"/>
          <w:szCs w:val="18"/>
          <w:lang w:val="nl-NL"/>
        </w:rPr>
        <w:t xml:space="preserve">NAVO-lidstaat </w:t>
      </w:r>
      <w:r w:rsidR="007F7829">
        <w:rPr>
          <w:rFonts w:ascii="Verdana" w:hAnsi="Verdana"/>
          <w:sz w:val="18"/>
          <w:szCs w:val="18"/>
          <w:lang w:val="nl-NL"/>
        </w:rPr>
        <w:t xml:space="preserve">dan de VS </w:t>
      </w:r>
      <w:r w:rsidR="00DF49A0">
        <w:rPr>
          <w:rFonts w:ascii="Verdana" w:hAnsi="Verdana"/>
          <w:sz w:val="18"/>
          <w:szCs w:val="18"/>
          <w:lang w:val="nl-NL"/>
        </w:rPr>
        <w:t xml:space="preserve">atoomgegevens ter beschikking stelt </w:t>
      </w:r>
      <w:r w:rsidRPr="004B7587" w:rsidR="00DF49A0">
        <w:rPr>
          <w:rFonts w:ascii="Verdana" w:hAnsi="Verdana"/>
          <w:sz w:val="18"/>
          <w:szCs w:val="18"/>
          <w:lang w:val="nl-NL"/>
        </w:rPr>
        <w:t xml:space="preserve">aan de NAVO en </w:t>
      </w:r>
      <w:r w:rsidRPr="004B7587" w:rsidR="00EB6D6A">
        <w:rPr>
          <w:rFonts w:ascii="Verdana" w:hAnsi="Verdana"/>
          <w:sz w:val="18"/>
          <w:szCs w:val="18"/>
          <w:lang w:val="nl-NL"/>
        </w:rPr>
        <w:t>de andere NAVO-</w:t>
      </w:r>
      <w:r w:rsidRPr="004B7587" w:rsidR="00DF49A0">
        <w:rPr>
          <w:rFonts w:ascii="Verdana" w:hAnsi="Verdana"/>
          <w:sz w:val="18"/>
          <w:szCs w:val="18"/>
          <w:lang w:val="nl-NL"/>
        </w:rPr>
        <w:t>lidstaten, ingevolge artikel II van de Overeenkomst, deze</w:t>
      </w:r>
      <w:r w:rsidRPr="004B7587" w:rsidR="00EB6D6A">
        <w:rPr>
          <w:rFonts w:ascii="Verdana" w:hAnsi="Verdana"/>
          <w:sz w:val="18"/>
          <w:szCs w:val="18"/>
          <w:lang w:val="nl-NL"/>
        </w:rPr>
        <w:t>lfde veiligheidsstandaarden zullen gelden als die</w:t>
      </w:r>
      <w:r w:rsidRPr="004B7587" w:rsidR="00DF49A0">
        <w:rPr>
          <w:rFonts w:ascii="Verdana" w:hAnsi="Verdana"/>
          <w:sz w:val="18"/>
          <w:szCs w:val="18"/>
          <w:lang w:val="nl-NL"/>
        </w:rPr>
        <w:t xml:space="preserve"> in de Veiligheidsbijlage. </w:t>
      </w:r>
    </w:p>
    <w:p w:rsidRPr="0079672C" w:rsidR="00866CFA" w:rsidP="00866CFA" w:rsidRDefault="00565D3D" w14:paraId="3A54514D" w14:textId="40D80EEB">
      <w:pPr>
        <w:spacing w:line="360" w:lineRule="auto"/>
        <w:jc w:val="both"/>
        <w:rPr>
          <w:rFonts w:ascii="Verdana" w:hAnsi="Verdana"/>
          <w:sz w:val="18"/>
          <w:szCs w:val="18"/>
          <w:lang w:val="nl-NL"/>
        </w:rPr>
      </w:pPr>
      <w:r w:rsidRPr="0079672C">
        <w:rPr>
          <w:rFonts w:ascii="Verdana" w:hAnsi="Verdana"/>
          <w:sz w:val="18"/>
          <w:szCs w:val="18"/>
          <w:lang w:val="nl-NL"/>
        </w:rPr>
        <w:t xml:space="preserve">De Technische bijlage was geheim en de Veiligheidsbijlage was vertrouwelijk. </w:t>
      </w:r>
      <w:r w:rsidRPr="0079672C" w:rsidR="00866CFA">
        <w:rPr>
          <w:rFonts w:ascii="Verdana" w:hAnsi="Verdana"/>
          <w:sz w:val="18"/>
          <w:szCs w:val="18"/>
          <w:lang w:val="nl-NL"/>
        </w:rPr>
        <w:t xml:space="preserve">Beide bijlagen werden </w:t>
      </w:r>
      <w:r w:rsidRPr="0079672C">
        <w:rPr>
          <w:rFonts w:ascii="Verdana" w:hAnsi="Verdana"/>
          <w:sz w:val="18"/>
          <w:szCs w:val="18"/>
          <w:lang w:val="nl-NL"/>
        </w:rPr>
        <w:t xml:space="preserve">daarom </w:t>
      </w:r>
      <w:r w:rsidRPr="0079672C" w:rsidR="004F3D70">
        <w:rPr>
          <w:rFonts w:ascii="Verdana" w:hAnsi="Verdana"/>
          <w:sz w:val="18"/>
          <w:szCs w:val="18"/>
          <w:lang w:val="nl-NL"/>
        </w:rPr>
        <w:t>na</w:t>
      </w:r>
      <w:r w:rsidRPr="0079672C" w:rsidR="00D9460E">
        <w:rPr>
          <w:rFonts w:ascii="Verdana" w:hAnsi="Verdana"/>
          <w:sz w:val="18"/>
          <w:szCs w:val="18"/>
          <w:lang w:val="nl-NL"/>
        </w:rPr>
        <w:t xml:space="preserve"> de </w:t>
      </w:r>
      <w:r w:rsidRPr="0079672C" w:rsidR="00866CFA">
        <w:rPr>
          <w:rFonts w:ascii="Verdana" w:hAnsi="Verdana"/>
          <w:sz w:val="18"/>
          <w:szCs w:val="18"/>
          <w:lang w:val="nl-NL"/>
        </w:rPr>
        <w:t>totstandkoming niet openbaar gemaakt en niet ter goedkeuring aan het parlement overgelegd.</w:t>
      </w:r>
      <w:r w:rsidRPr="0079672C" w:rsidR="00EA056F">
        <w:rPr>
          <w:rFonts w:ascii="Verdana" w:hAnsi="Verdana"/>
          <w:sz w:val="18"/>
          <w:szCs w:val="18"/>
          <w:lang w:val="nl-NL"/>
        </w:rPr>
        <w:t xml:space="preserve"> Uit een door het ministerie van Buitenlandse Zaken gecoördineerd onderzoek uit 2020</w:t>
      </w:r>
      <w:r w:rsidRPr="0079672C" w:rsidR="00866CFA">
        <w:rPr>
          <w:rFonts w:ascii="Verdana" w:hAnsi="Verdana"/>
          <w:sz w:val="18"/>
          <w:szCs w:val="18"/>
          <w:lang w:val="nl-NL"/>
        </w:rPr>
        <w:t xml:space="preserve"> naar onopgemerkte gederubriceerde geheime verdragen is gebleken dat ingevolge besluiten van de </w:t>
      </w:r>
      <w:r w:rsidRPr="0079672C" w:rsidR="00866CFA">
        <w:rPr>
          <w:rFonts w:ascii="Verdana" w:hAnsi="Verdana"/>
          <w:sz w:val="18"/>
          <w:szCs w:val="18"/>
          <w:lang w:val="nl-NL"/>
        </w:rPr>
        <w:lastRenderedPageBreak/>
        <w:t>Noordatlantische Raad de Veiligheidsbijlage op 6 maart 1998 is gederubriceerd en de Technische bijlage op 10 mei 2000</w:t>
      </w:r>
      <w:r w:rsidRPr="0079672C" w:rsidR="00866CFA">
        <w:rPr>
          <w:rStyle w:val="Voetnootmarkering"/>
          <w:rFonts w:ascii="Verdana" w:hAnsi="Verdana"/>
          <w:sz w:val="18"/>
          <w:szCs w:val="18"/>
          <w:lang w:val="nl-NL"/>
        </w:rPr>
        <w:footnoteReference w:id="3"/>
      </w:r>
      <w:r w:rsidRPr="0079672C" w:rsidR="00866CFA">
        <w:rPr>
          <w:rFonts w:ascii="Verdana" w:hAnsi="Verdana"/>
          <w:sz w:val="18"/>
          <w:szCs w:val="18"/>
          <w:lang w:val="nl-NL"/>
        </w:rPr>
        <w:t xml:space="preserve">. De oorspronkelijke Engelse en Franse teksten van beide bijlagen zijn daarop bekendgemaakt in Tractatenblad 2020, 58. De Nederlandse vertalingen zijn bekendgemaakt in Tractatenblad 2020, 132. </w:t>
      </w:r>
    </w:p>
    <w:p w:rsidR="003B554D" w:rsidP="006B4C07" w:rsidRDefault="003B554D" w14:paraId="4685B133" w14:textId="46F8E79C">
      <w:pPr>
        <w:spacing w:line="360" w:lineRule="auto"/>
        <w:jc w:val="both"/>
        <w:rPr>
          <w:rFonts w:ascii="Verdana" w:hAnsi="Verdana"/>
          <w:sz w:val="18"/>
          <w:szCs w:val="18"/>
          <w:lang w:val="nl-NL"/>
        </w:rPr>
      </w:pPr>
      <w:r w:rsidRPr="0079672C">
        <w:rPr>
          <w:rFonts w:ascii="Verdana" w:hAnsi="Verdana"/>
          <w:sz w:val="18"/>
          <w:szCs w:val="18"/>
          <w:lang w:val="nl-NL"/>
        </w:rPr>
        <w:t>Omdat de bijlagen een integrerend onderdeel van de Overeenkomst zijn en de Overeenkomst niet voorziet in een separate ratificatie van de bijlagen, strekte de rat</w:t>
      </w:r>
      <w:r w:rsidRPr="003B554D">
        <w:rPr>
          <w:rFonts w:ascii="Verdana" w:hAnsi="Verdana"/>
          <w:sz w:val="18"/>
          <w:szCs w:val="18"/>
          <w:lang w:val="nl-NL"/>
        </w:rPr>
        <w:t>ificatie overeenkomstig artikel X van de Overeenkomst van de Overeenkomst door het Koninkrijk op 11 december 1964  (Trb. 1965, 48) zich uit tot beide bijlagen. De bijlagen zijn derhalve tegelijk met de Overeenkomst in werking getreden.</w:t>
      </w:r>
      <w:r>
        <w:rPr>
          <w:rFonts w:ascii="Verdana" w:hAnsi="Verdana"/>
          <w:sz w:val="18"/>
          <w:szCs w:val="18"/>
          <w:lang w:val="nl-NL"/>
        </w:rPr>
        <w:t xml:space="preserve"> Hoewel de bijlagen later </w:t>
      </w:r>
      <w:r w:rsidR="00AA17A2">
        <w:rPr>
          <w:rFonts w:ascii="Verdana" w:hAnsi="Verdana"/>
          <w:sz w:val="18"/>
          <w:szCs w:val="18"/>
          <w:lang w:val="nl-NL"/>
        </w:rPr>
        <w:t xml:space="preserve">zijn </w:t>
      </w:r>
      <w:r>
        <w:rPr>
          <w:rFonts w:ascii="Verdana" w:hAnsi="Verdana"/>
          <w:sz w:val="18"/>
          <w:szCs w:val="18"/>
          <w:lang w:val="nl-NL"/>
        </w:rPr>
        <w:t xml:space="preserve">gederubriceerd, is goedkeuring achteraf </w:t>
      </w:r>
      <w:r w:rsidRPr="00E26DBB" w:rsidR="00133DFE">
        <w:rPr>
          <w:rFonts w:ascii="Verdana" w:hAnsi="Verdana"/>
          <w:sz w:val="18"/>
          <w:szCs w:val="18"/>
          <w:lang w:val="nl-NL"/>
        </w:rPr>
        <w:t>door</w:t>
      </w:r>
      <w:r w:rsidR="00133DFE">
        <w:rPr>
          <w:rFonts w:ascii="Verdana" w:hAnsi="Verdana"/>
          <w:sz w:val="18"/>
          <w:szCs w:val="18"/>
          <w:lang w:val="nl-NL"/>
        </w:rPr>
        <w:t xml:space="preserve"> </w:t>
      </w:r>
      <w:r w:rsidRPr="00E26DBB" w:rsidR="00133DFE">
        <w:rPr>
          <w:rFonts w:ascii="Verdana" w:hAnsi="Verdana"/>
          <w:sz w:val="18"/>
          <w:szCs w:val="18"/>
          <w:lang w:val="nl-NL"/>
        </w:rPr>
        <w:t xml:space="preserve">de Staten-Generaal </w:t>
      </w:r>
      <w:r w:rsidR="00133DFE">
        <w:rPr>
          <w:rFonts w:ascii="Verdana" w:hAnsi="Verdana"/>
          <w:sz w:val="18"/>
          <w:szCs w:val="18"/>
          <w:lang w:val="nl-NL"/>
        </w:rPr>
        <w:t xml:space="preserve">overeenkomstig </w:t>
      </w:r>
      <w:r w:rsidRPr="00E26DBB" w:rsidR="00133DFE">
        <w:rPr>
          <w:rFonts w:ascii="Verdana" w:hAnsi="Verdana"/>
          <w:sz w:val="18"/>
          <w:szCs w:val="18"/>
          <w:lang w:val="nl-NL"/>
        </w:rPr>
        <w:t>artikel 11, eerste lid, van de Rijkswet goedkeuring</w:t>
      </w:r>
      <w:r w:rsidR="00133DFE">
        <w:rPr>
          <w:rFonts w:ascii="Verdana" w:hAnsi="Verdana"/>
          <w:sz w:val="18"/>
          <w:szCs w:val="18"/>
          <w:lang w:val="nl-NL"/>
        </w:rPr>
        <w:t xml:space="preserve"> </w:t>
      </w:r>
      <w:r w:rsidRPr="00E26DBB" w:rsidR="00133DFE">
        <w:rPr>
          <w:rFonts w:ascii="Verdana" w:hAnsi="Verdana"/>
          <w:sz w:val="18"/>
          <w:szCs w:val="18"/>
          <w:lang w:val="nl-NL"/>
        </w:rPr>
        <w:t>en bekendmaking verdragen niet aan de orde</w:t>
      </w:r>
      <w:r w:rsidR="00133DFE">
        <w:rPr>
          <w:rFonts w:ascii="Verdana" w:hAnsi="Verdana"/>
          <w:sz w:val="18"/>
          <w:szCs w:val="18"/>
          <w:lang w:val="nl-NL"/>
        </w:rPr>
        <w:t>, omdat de Overeenkomst en</w:t>
      </w:r>
      <w:r w:rsidR="00B76C5D">
        <w:rPr>
          <w:rFonts w:ascii="Verdana" w:hAnsi="Verdana"/>
          <w:sz w:val="18"/>
          <w:szCs w:val="18"/>
          <w:lang w:val="nl-NL"/>
        </w:rPr>
        <w:t xml:space="preserve"> de bijlagen een geheel vormen</w:t>
      </w:r>
      <w:r w:rsidR="00133DFE">
        <w:rPr>
          <w:rFonts w:ascii="Verdana" w:hAnsi="Verdana"/>
          <w:sz w:val="18"/>
          <w:szCs w:val="18"/>
          <w:lang w:val="nl-NL"/>
        </w:rPr>
        <w:t>, en een al dan niet goedkeuren door de Staten-Generaal geen gevolgen voor de internationaalrechtelijke binding van het Koninkrijk aan de bijlagen zou kunnen hebben.</w:t>
      </w:r>
    </w:p>
    <w:p w:rsidRPr="00D02D17" w:rsidR="00D272AA" w:rsidP="006B4C07" w:rsidRDefault="00D272AA" w14:paraId="510E3AFD" w14:textId="05017823">
      <w:pPr>
        <w:spacing w:line="360" w:lineRule="auto"/>
        <w:jc w:val="both"/>
        <w:rPr>
          <w:rFonts w:ascii="Verdana" w:hAnsi="Verdana"/>
          <w:sz w:val="18"/>
          <w:szCs w:val="18"/>
          <w:lang w:val="nl-NL"/>
        </w:rPr>
      </w:pPr>
    </w:p>
    <w:p w:rsidRPr="00A94F0B" w:rsidR="00B224AB" w:rsidP="00A94F0B" w:rsidRDefault="00B224AB" w14:paraId="40BF433A" w14:textId="77777777">
      <w:pPr>
        <w:pStyle w:val="Lijstalinea"/>
        <w:numPr>
          <w:ilvl w:val="0"/>
          <w:numId w:val="1"/>
        </w:numPr>
        <w:spacing w:line="360" w:lineRule="auto"/>
        <w:jc w:val="both"/>
        <w:rPr>
          <w:rFonts w:ascii="Verdana" w:hAnsi="Verdana"/>
          <w:b/>
          <w:sz w:val="18"/>
          <w:szCs w:val="18"/>
          <w:lang w:val="nl-NL"/>
        </w:rPr>
      </w:pPr>
      <w:r w:rsidRPr="00A94F0B">
        <w:rPr>
          <w:rFonts w:ascii="Verdana" w:hAnsi="Verdana"/>
          <w:b/>
          <w:sz w:val="18"/>
          <w:szCs w:val="18"/>
          <w:lang w:val="nl-NL"/>
        </w:rPr>
        <w:t xml:space="preserve">Het </w:t>
      </w:r>
      <w:r w:rsidR="00170C67">
        <w:rPr>
          <w:rFonts w:ascii="Verdana" w:hAnsi="Verdana"/>
          <w:b/>
          <w:sz w:val="18"/>
          <w:szCs w:val="18"/>
          <w:lang w:val="nl-NL"/>
        </w:rPr>
        <w:t>W</w:t>
      </w:r>
      <w:r w:rsidRPr="00A94F0B">
        <w:rPr>
          <w:rFonts w:ascii="Verdana" w:hAnsi="Verdana"/>
          <w:b/>
          <w:sz w:val="18"/>
          <w:szCs w:val="18"/>
          <w:lang w:val="nl-NL"/>
        </w:rPr>
        <w:t>ijzigingsprotocol</w:t>
      </w:r>
      <w:r w:rsidR="00A94F0B">
        <w:rPr>
          <w:rFonts w:ascii="Verdana" w:hAnsi="Verdana"/>
          <w:b/>
          <w:sz w:val="18"/>
          <w:szCs w:val="18"/>
          <w:lang w:val="nl-NL"/>
        </w:rPr>
        <w:t xml:space="preserve"> van 1998</w:t>
      </w:r>
    </w:p>
    <w:p w:rsidRPr="006D4C4C" w:rsidR="006D4C4C" w:rsidP="006D4C4C" w:rsidRDefault="00B224AB" w14:paraId="28B4CDFC" w14:textId="17F2AC65">
      <w:pPr>
        <w:spacing w:line="360" w:lineRule="auto"/>
        <w:jc w:val="both"/>
        <w:rPr>
          <w:rFonts w:ascii="Verdana" w:hAnsi="Verdana"/>
          <w:sz w:val="18"/>
          <w:szCs w:val="18"/>
          <w:lang w:val="nl-NL"/>
        </w:rPr>
      </w:pPr>
      <w:r>
        <w:rPr>
          <w:rFonts w:ascii="Verdana" w:hAnsi="Verdana"/>
          <w:sz w:val="18"/>
          <w:szCs w:val="18"/>
          <w:lang w:val="nl-NL"/>
        </w:rPr>
        <w:t xml:space="preserve">Het </w:t>
      </w:r>
      <w:r w:rsidRPr="000D6AD0" w:rsidR="000D6AD0">
        <w:rPr>
          <w:rFonts w:ascii="Verdana" w:hAnsi="Verdana"/>
          <w:sz w:val="18"/>
          <w:szCs w:val="18"/>
          <w:lang w:val="nl-NL"/>
        </w:rPr>
        <w:t>op 2 juni 1998 te Brussel</w:t>
      </w:r>
      <w:r>
        <w:rPr>
          <w:rFonts w:ascii="Verdana" w:hAnsi="Verdana"/>
          <w:sz w:val="18"/>
          <w:szCs w:val="18"/>
          <w:lang w:val="nl-NL"/>
        </w:rPr>
        <w:t xml:space="preserve"> </w:t>
      </w:r>
      <w:r w:rsidRPr="000D6AD0" w:rsidR="000D6AD0">
        <w:rPr>
          <w:rFonts w:ascii="Verdana" w:hAnsi="Verdana"/>
          <w:sz w:val="18"/>
          <w:szCs w:val="18"/>
          <w:lang w:val="nl-NL"/>
        </w:rPr>
        <w:t xml:space="preserve">tot stand gekomen Protocol </w:t>
      </w:r>
      <w:r>
        <w:rPr>
          <w:rFonts w:ascii="Verdana" w:hAnsi="Verdana"/>
          <w:sz w:val="18"/>
          <w:szCs w:val="18"/>
          <w:lang w:val="nl-NL"/>
        </w:rPr>
        <w:t xml:space="preserve">strekt </w:t>
      </w:r>
      <w:r w:rsidRPr="000D6AD0" w:rsidR="000D6AD0">
        <w:rPr>
          <w:rFonts w:ascii="Verdana" w:hAnsi="Verdana"/>
          <w:sz w:val="18"/>
          <w:szCs w:val="18"/>
          <w:lang w:val="nl-NL"/>
        </w:rPr>
        <w:t>tot wijziging van de Veiligheidsbijlage bij de</w:t>
      </w:r>
      <w:r>
        <w:rPr>
          <w:rFonts w:ascii="Verdana" w:hAnsi="Verdana"/>
          <w:sz w:val="18"/>
          <w:szCs w:val="18"/>
          <w:lang w:val="nl-NL"/>
        </w:rPr>
        <w:t xml:space="preserve"> </w:t>
      </w:r>
      <w:r w:rsidRPr="000D6AD0" w:rsidR="000D6AD0">
        <w:rPr>
          <w:rFonts w:ascii="Verdana" w:hAnsi="Verdana"/>
          <w:sz w:val="18"/>
          <w:szCs w:val="18"/>
          <w:lang w:val="nl-NL"/>
        </w:rPr>
        <w:t>Overeenkomst tussen Staten die partij zijn bij het Noordatlantisch Verdrag, tot</w:t>
      </w:r>
      <w:r>
        <w:rPr>
          <w:rFonts w:ascii="Verdana" w:hAnsi="Verdana"/>
          <w:sz w:val="18"/>
          <w:szCs w:val="18"/>
          <w:lang w:val="nl-NL"/>
        </w:rPr>
        <w:t xml:space="preserve"> </w:t>
      </w:r>
      <w:r w:rsidRPr="000D6AD0" w:rsidR="000D6AD0">
        <w:rPr>
          <w:rFonts w:ascii="Verdana" w:hAnsi="Verdana"/>
          <w:sz w:val="18"/>
          <w:szCs w:val="18"/>
          <w:lang w:val="nl-NL"/>
        </w:rPr>
        <w:t>samenwerking inzake atoomgegevens</w:t>
      </w:r>
      <w:r w:rsidR="005D1F4C">
        <w:rPr>
          <w:rFonts w:ascii="Verdana" w:hAnsi="Verdana"/>
          <w:sz w:val="18"/>
          <w:szCs w:val="18"/>
          <w:lang w:val="nl-NL"/>
        </w:rPr>
        <w:t xml:space="preserve"> (hierna: het </w:t>
      </w:r>
      <w:r w:rsidR="00A27979">
        <w:rPr>
          <w:rFonts w:ascii="Verdana" w:hAnsi="Verdana"/>
          <w:sz w:val="18"/>
          <w:szCs w:val="18"/>
          <w:lang w:val="nl-NL"/>
        </w:rPr>
        <w:t>W</w:t>
      </w:r>
      <w:r w:rsidR="005D1F4C">
        <w:rPr>
          <w:rFonts w:ascii="Verdana" w:hAnsi="Verdana"/>
          <w:sz w:val="18"/>
          <w:szCs w:val="18"/>
          <w:lang w:val="nl-NL"/>
        </w:rPr>
        <w:t>ijzigingsprotocol)</w:t>
      </w:r>
      <w:r>
        <w:rPr>
          <w:rFonts w:ascii="Verdana" w:hAnsi="Verdana"/>
          <w:sz w:val="18"/>
          <w:szCs w:val="18"/>
          <w:lang w:val="nl-NL"/>
        </w:rPr>
        <w:t xml:space="preserve">. </w:t>
      </w:r>
      <w:r w:rsidRPr="006D4C4C" w:rsidR="00146EF3">
        <w:rPr>
          <w:rFonts w:ascii="Verdana" w:hAnsi="Verdana"/>
          <w:sz w:val="18"/>
          <w:szCs w:val="18"/>
          <w:lang w:val="nl-NL"/>
        </w:rPr>
        <w:t xml:space="preserve"> </w:t>
      </w:r>
    </w:p>
    <w:p w:rsidR="00587BE7" w:rsidP="005D1F4C" w:rsidRDefault="00146EF3" w14:paraId="2D3E0C84" w14:textId="35C74654">
      <w:pPr>
        <w:spacing w:line="360" w:lineRule="auto"/>
        <w:jc w:val="both"/>
        <w:rPr>
          <w:rFonts w:ascii="Verdana" w:hAnsi="Verdana"/>
          <w:sz w:val="18"/>
          <w:szCs w:val="18"/>
          <w:lang w:val="nl-NL"/>
        </w:rPr>
      </w:pPr>
      <w:r>
        <w:rPr>
          <w:rFonts w:ascii="Verdana" w:hAnsi="Verdana"/>
          <w:sz w:val="18"/>
          <w:szCs w:val="18"/>
          <w:lang w:val="nl-NL"/>
        </w:rPr>
        <w:t xml:space="preserve">Het </w:t>
      </w:r>
      <w:r w:rsidR="005463E5">
        <w:rPr>
          <w:rFonts w:ascii="Verdana" w:hAnsi="Verdana"/>
          <w:sz w:val="18"/>
          <w:szCs w:val="18"/>
          <w:lang w:val="nl-NL"/>
        </w:rPr>
        <w:t>W</w:t>
      </w:r>
      <w:r>
        <w:rPr>
          <w:rFonts w:ascii="Verdana" w:hAnsi="Verdana"/>
          <w:sz w:val="18"/>
          <w:szCs w:val="18"/>
          <w:lang w:val="nl-NL"/>
        </w:rPr>
        <w:t>ijzigingsprotocol</w:t>
      </w:r>
      <w:r w:rsidRPr="00146EF3">
        <w:rPr>
          <w:rFonts w:ascii="Verdana" w:hAnsi="Verdana"/>
          <w:sz w:val="18"/>
          <w:szCs w:val="18"/>
          <w:lang w:val="nl-NL"/>
        </w:rPr>
        <w:t xml:space="preserve"> is</w:t>
      </w:r>
      <w:r w:rsidR="00686E4F">
        <w:rPr>
          <w:rFonts w:ascii="Verdana" w:hAnsi="Verdana"/>
          <w:sz w:val="18"/>
          <w:szCs w:val="18"/>
          <w:lang w:val="nl-NL"/>
        </w:rPr>
        <w:t xml:space="preserve">, net als </w:t>
      </w:r>
      <w:r w:rsidR="00955260">
        <w:rPr>
          <w:rFonts w:ascii="Verdana" w:hAnsi="Verdana"/>
          <w:sz w:val="18"/>
          <w:szCs w:val="18"/>
          <w:lang w:val="nl-NL"/>
        </w:rPr>
        <w:t>de Overeenkomst waar het toe behoort,</w:t>
      </w:r>
      <w:r w:rsidRPr="00146EF3">
        <w:rPr>
          <w:rFonts w:ascii="Verdana" w:hAnsi="Verdana"/>
          <w:sz w:val="18"/>
          <w:szCs w:val="18"/>
          <w:lang w:val="nl-NL"/>
        </w:rPr>
        <w:t xml:space="preserve"> van belang v</w:t>
      </w:r>
      <w:r>
        <w:rPr>
          <w:rFonts w:ascii="Verdana" w:hAnsi="Verdana"/>
          <w:sz w:val="18"/>
          <w:szCs w:val="18"/>
          <w:lang w:val="nl-NL"/>
        </w:rPr>
        <w:t>oor</w:t>
      </w:r>
      <w:r w:rsidRPr="00146EF3">
        <w:rPr>
          <w:rFonts w:ascii="Verdana" w:hAnsi="Verdana"/>
          <w:sz w:val="18"/>
          <w:szCs w:val="18"/>
          <w:lang w:val="nl-NL"/>
        </w:rPr>
        <w:t xml:space="preserve"> </w:t>
      </w:r>
      <w:r>
        <w:rPr>
          <w:rFonts w:ascii="Verdana" w:hAnsi="Verdana"/>
          <w:sz w:val="18"/>
          <w:szCs w:val="18"/>
          <w:lang w:val="nl-NL"/>
        </w:rPr>
        <w:t xml:space="preserve">de </w:t>
      </w:r>
      <w:r w:rsidRPr="00146EF3">
        <w:rPr>
          <w:rFonts w:ascii="Verdana" w:hAnsi="Verdana"/>
          <w:sz w:val="18"/>
          <w:szCs w:val="18"/>
          <w:lang w:val="nl-NL"/>
        </w:rPr>
        <w:t xml:space="preserve">veiligheid bij het delen van atoomgegevens. </w:t>
      </w:r>
      <w:r w:rsidRPr="007159D8" w:rsidR="007159D8">
        <w:rPr>
          <w:rFonts w:ascii="Verdana" w:hAnsi="Verdana"/>
          <w:sz w:val="18"/>
          <w:szCs w:val="18"/>
          <w:lang w:val="nl-NL"/>
        </w:rPr>
        <w:t>De NAVO constateerd</w:t>
      </w:r>
      <w:r w:rsidR="00587BE7">
        <w:rPr>
          <w:rFonts w:ascii="Verdana" w:hAnsi="Verdana"/>
          <w:sz w:val="18"/>
          <w:szCs w:val="18"/>
          <w:lang w:val="nl-NL"/>
        </w:rPr>
        <w:t>e destijds</w:t>
      </w:r>
      <w:r w:rsidRPr="007159D8" w:rsidR="007159D8">
        <w:rPr>
          <w:rFonts w:ascii="Verdana" w:hAnsi="Verdana"/>
          <w:sz w:val="18"/>
          <w:szCs w:val="18"/>
          <w:lang w:val="nl-NL"/>
        </w:rPr>
        <w:t xml:space="preserve"> dat sommige NAVO-partijen niet de gewenste prioriteit gaven aan bepaalde restrisico’s die bij veiligheidsinspecties naar voren kwamen. Restrisico’s blijven over nadat alle mogelijke moeite is gedaan om aan </w:t>
      </w:r>
      <w:r w:rsidR="00464E21">
        <w:rPr>
          <w:rFonts w:ascii="Verdana" w:hAnsi="Verdana"/>
          <w:sz w:val="18"/>
          <w:szCs w:val="18"/>
          <w:lang w:val="nl-NL"/>
        </w:rPr>
        <w:t xml:space="preserve">bestaande </w:t>
      </w:r>
      <w:r>
        <w:rPr>
          <w:rFonts w:ascii="Verdana" w:hAnsi="Verdana"/>
          <w:sz w:val="18"/>
          <w:szCs w:val="18"/>
          <w:lang w:val="nl-NL"/>
        </w:rPr>
        <w:t>veiligheids</w:t>
      </w:r>
      <w:r w:rsidR="00464E21">
        <w:rPr>
          <w:rFonts w:ascii="Verdana" w:hAnsi="Verdana"/>
          <w:sz w:val="18"/>
          <w:szCs w:val="18"/>
          <w:lang w:val="nl-NL"/>
        </w:rPr>
        <w:t>voorschriften</w:t>
      </w:r>
      <w:r w:rsidRPr="007159D8" w:rsidR="007159D8">
        <w:rPr>
          <w:rFonts w:ascii="Verdana" w:hAnsi="Verdana"/>
          <w:sz w:val="18"/>
          <w:szCs w:val="18"/>
          <w:lang w:val="nl-NL"/>
        </w:rPr>
        <w:t xml:space="preserve"> te voldoen. Deze restrisico’s zijn soms onvermijdelijk en </w:t>
      </w:r>
      <w:r w:rsidR="00191937">
        <w:rPr>
          <w:rFonts w:ascii="Verdana" w:hAnsi="Verdana"/>
          <w:sz w:val="18"/>
          <w:szCs w:val="18"/>
          <w:lang w:val="nl-NL"/>
        </w:rPr>
        <w:t xml:space="preserve">kunnen zelfs </w:t>
      </w:r>
      <w:r w:rsidR="007128A2">
        <w:rPr>
          <w:rFonts w:ascii="Verdana" w:hAnsi="Verdana"/>
          <w:sz w:val="18"/>
          <w:szCs w:val="18"/>
          <w:lang w:val="nl-NL"/>
        </w:rPr>
        <w:t xml:space="preserve">worden </w:t>
      </w:r>
      <w:r w:rsidR="00B45A2D">
        <w:rPr>
          <w:rFonts w:ascii="Verdana" w:hAnsi="Verdana"/>
          <w:sz w:val="18"/>
          <w:szCs w:val="18"/>
          <w:lang w:val="nl-NL"/>
        </w:rPr>
        <w:t>ingecalculeerd</w:t>
      </w:r>
      <w:r w:rsidR="00833BEF">
        <w:rPr>
          <w:rFonts w:ascii="Verdana" w:hAnsi="Verdana"/>
          <w:sz w:val="18"/>
          <w:szCs w:val="18"/>
          <w:lang w:val="nl-NL"/>
        </w:rPr>
        <w:t xml:space="preserve"> bij het inrichten van</w:t>
      </w:r>
      <w:r w:rsidR="00AB71C2">
        <w:rPr>
          <w:rFonts w:ascii="Verdana" w:hAnsi="Verdana"/>
          <w:sz w:val="18"/>
          <w:szCs w:val="18"/>
          <w:lang w:val="nl-NL"/>
        </w:rPr>
        <w:t xml:space="preserve"> het veiligheidskader.</w:t>
      </w:r>
      <w:r w:rsidR="00833BEF">
        <w:rPr>
          <w:rFonts w:ascii="Verdana" w:hAnsi="Verdana"/>
          <w:sz w:val="18"/>
          <w:szCs w:val="18"/>
          <w:lang w:val="nl-NL"/>
        </w:rPr>
        <w:t xml:space="preserve"> </w:t>
      </w:r>
      <w:r w:rsidR="00191937">
        <w:rPr>
          <w:rFonts w:ascii="Verdana" w:hAnsi="Verdana"/>
          <w:sz w:val="18"/>
          <w:szCs w:val="18"/>
          <w:lang w:val="nl-NL"/>
        </w:rPr>
        <w:t>D</w:t>
      </w:r>
      <w:r w:rsidR="00810AE3">
        <w:rPr>
          <w:rFonts w:ascii="Verdana" w:hAnsi="Verdana"/>
          <w:sz w:val="18"/>
          <w:szCs w:val="18"/>
          <w:lang w:val="nl-NL"/>
        </w:rPr>
        <w:t xml:space="preserve">e flexibiliteit </w:t>
      </w:r>
      <w:r w:rsidR="00191937">
        <w:rPr>
          <w:rFonts w:ascii="Verdana" w:hAnsi="Verdana"/>
          <w:sz w:val="18"/>
          <w:szCs w:val="18"/>
          <w:lang w:val="nl-NL"/>
        </w:rPr>
        <w:t>van</w:t>
      </w:r>
      <w:r w:rsidR="00810AE3">
        <w:rPr>
          <w:rFonts w:ascii="Verdana" w:hAnsi="Verdana"/>
          <w:sz w:val="18"/>
          <w:szCs w:val="18"/>
          <w:lang w:val="nl-NL"/>
        </w:rPr>
        <w:t xml:space="preserve"> </w:t>
      </w:r>
      <w:r w:rsidRPr="00F570C2" w:rsidR="006E6B56">
        <w:rPr>
          <w:rFonts w:ascii="Verdana" w:hAnsi="Verdana"/>
          <w:sz w:val="18"/>
          <w:szCs w:val="18"/>
          <w:lang w:val="nl-NL"/>
        </w:rPr>
        <w:t>het W</w:t>
      </w:r>
      <w:r w:rsidRPr="00F570C2" w:rsidR="007159D8">
        <w:rPr>
          <w:rFonts w:ascii="Verdana" w:hAnsi="Verdana"/>
          <w:sz w:val="18"/>
          <w:szCs w:val="18"/>
          <w:lang w:val="nl-NL"/>
        </w:rPr>
        <w:t>ijzigingsprotocol</w:t>
      </w:r>
      <w:r w:rsidR="005463E5">
        <w:rPr>
          <w:rFonts w:ascii="Verdana" w:hAnsi="Verdana"/>
          <w:sz w:val="18"/>
          <w:szCs w:val="18"/>
          <w:lang w:val="nl-NL"/>
        </w:rPr>
        <w:t xml:space="preserve"> </w:t>
      </w:r>
      <w:r w:rsidR="00191937">
        <w:rPr>
          <w:rFonts w:ascii="Verdana" w:hAnsi="Verdana"/>
          <w:sz w:val="18"/>
          <w:szCs w:val="18"/>
          <w:lang w:val="nl-NL"/>
        </w:rPr>
        <w:t xml:space="preserve">biedt </w:t>
      </w:r>
      <w:r w:rsidRPr="00F570C2" w:rsidR="007159D8">
        <w:rPr>
          <w:rFonts w:ascii="Verdana" w:hAnsi="Verdana"/>
          <w:sz w:val="18"/>
          <w:szCs w:val="18"/>
          <w:lang w:val="nl-NL"/>
        </w:rPr>
        <w:t>de NAVO</w:t>
      </w:r>
      <w:r w:rsidR="00191937">
        <w:rPr>
          <w:rFonts w:ascii="Verdana" w:hAnsi="Verdana"/>
          <w:sz w:val="18"/>
          <w:szCs w:val="18"/>
          <w:lang w:val="nl-NL"/>
        </w:rPr>
        <w:t xml:space="preserve"> de mogelijkheid om</w:t>
      </w:r>
      <w:r w:rsidRPr="00F570C2" w:rsidR="007159D8">
        <w:rPr>
          <w:rFonts w:ascii="Verdana" w:hAnsi="Verdana"/>
          <w:sz w:val="18"/>
          <w:szCs w:val="18"/>
          <w:lang w:val="nl-NL"/>
        </w:rPr>
        <w:t xml:space="preserve"> </w:t>
      </w:r>
      <w:r w:rsidR="007128A2">
        <w:rPr>
          <w:rFonts w:ascii="Verdana" w:hAnsi="Verdana"/>
          <w:sz w:val="18"/>
          <w:szCs w:val="18"/>
          <w:lang w:val="nl-NL"/>
        </w:rPr>
        <w:t>het inspectieregime aan te passen</w:t>
      </w:r>
      <w:r w:rsidR="00686E4F">
        <w:rPr>
          <w:rFonts w:ascii="Verdana" w:hAnsi="Verdana"/>
          <w:sz w:val="18"/>
          <w:szCs w:val="18"/>
          <w:lang w:val="nl-NL"/>
        </w:rPr>
        <w:t xml:space="preserve"> in het kader van deze restrisico’s en te</w:t>
      </w:r>
      <w:r w:rsidR="00191937">
        <w:rPr>
          <w:rFonts w:ascii="Verdana" w:hAnsi="Verdana"/>
          <w:sz w:val="18"/>
          <w:szCs w:val="18"/>
          <w:lang w:val="nl-NL"/>
        </w:rPr>
        <w:t xml:space="preserve"> bevorderen dat Staten de restrisico’s blijven afwegen</w:t>
      </w:r>
      <w:r w:rsidR="00810AE3">
        <w:rPr>
          <w:rFonts w:ascii="Verdana" w:hAnsi="Verdana"/>
          <w:sz w:val="18"/>
          <w:szCs w:val="18"/>
          <w:lang w:val="nl-NL"/>
        </w:rPr>
        <w:t xml:space="preserve">. </w:t>
      </w:r>
    </w:p>
    <w:p w:rsidR="005D1F4C" w:rsidP="005D1F4C" w:rsidRDefault="005D1F4C" w14:paraId="4072E4FE" w14:textId="1CAFB423">
      <w:pPr>
        <w:spacing w:line="360" w:lineRule="auto"/>
        <w:jc w:val="both"/>
        <w:rPr>
          <w:rFonts w:ascii="Verdana" w:hAnsi="Verdana"/>
          <w:sz w:val="18"/>
          <w:szCs w:val="18"/>
          <w:lang w:val="nl-NL"/>
        </w:rPr>
      </w:pPr>
      <w:r w:rsidRPr="005D1F4C">
        <w:rPr>
          <w:rFonts w:ascii="Verdana" w:hAnsi="Verdana"/>
          <w:sz w:val="18"/>
          <w:szCs w:val="18"/>
          <w:lang w:val="nl-NL"/>
        </w:rPr>
        <w:t xml:space="preserve">Het </w:t>
      </w:r>
      <w:r w:rsidR="00FD131F">
        <w:rPr>
          <w:rFonts w:ascii="Verdana" w:hAnsi="Verdana"/>
          <w:sz w:val="18"/>
          <w:szCs w:val="18"/>
          <w:lang w:val="nl-NL"/>
        </w:rPr>
        <w:t>Wijzigings</w:t>
      </w:r>
      <w:r w:rsidR="00E225F6">
        <w:rPr>
          <w:rFonts w:ascii="Verdana" w:hAnsi="Verdana"/>
          <w:sz w:val="18"/>
          <w:szCs w:val="18"/>
          <w:lang w:val="nl-NL"/>
        </w:rPr>
        <w:t>p</w:t>
      </w:r>
      <w:r w:rsidRPr="005D1F4C">
        <w:rPr>
          <w:rFonts w:ascii="Verdana" w:hAnsi="Verdana"/>
          <w:sz w:val="18"/>
          <w:szCs w:val="18"/>
          <w:lang w:val="nl-NL"/>
        </w:rPr>
        <w:t>rotocol wijzigt de eerste zin van sectie X (</w:t>
      </w:r>
      <w:r w:rsidR="008C1CF8">
        <w:rPr>
          <w:rFonts w:ascii="Verdana" w:hAnsi="Verdana"/>
          <w:sz w:val="18"/>
          <w:szCs w:val="18"/>
          <w:lang w:val="nl-NL"/>
        </w:rPr>
        <w:t>S</w:t>
      </w:r>
      <w:r w:rsidRPr="005D1F4C">
        <w:rPr>
          <w:rFonts w:ascii="Verdana" w:hAnsi="Verdana"/>
          <w:sz w:val="18"/>
          <w:szCs w:val="18"/>
          <w:lang w:val="nl-NL"/>
        </w:rPr>
        <w:t xml:space="preserve">ecurity inspections), paragraaf A, van de genoemde Veiligheidsbijlage. In sectie X van deze bijlage is bepaald dat eenmaal per twaalf maanden een uitgebreide veiligheidsinspectie plaatsvindt van NAVO-militaire en civiele onderdelen en van de lidstaten die </w:t>
      </w:r>
      <w:r w:rsidR="009A6BA0">
        <w:rPr>
          <w:rFonts w:ascii="Verdana" w:hAnsi="Verdana"/>
          <w:sz w:val="18"/>
          <w:szCs w:val="18"/>
          <w:lang w:val="nl-NL"/>
        </w:rPr>
        <w:t>atoomgegevens</w:t>
      </w:r>
      <w:r w:rsidRPr="005D1F4C" w:rsidR="009A6BA0">
        <w:rPr>
          <w:rFonts w:ascii="Verdana" w:hAnsi="Verdana"/>
          <w:sz w:val="18"/>
          <w:szCs w:val="18"/>
          <w:lang w:val="nl-NL"/>
        </w:rPr>
        <w:t xml:space="preserve"> </w:t>
      </w:r>
      <w:r w:rsidRPr="005D1F4C">
        <w:rPr>
          <w:rFonts w:ascii="Verdana" w:hAnsi="Verdana"/>
          <w:sz w:val="18"/>
          <w:szCs w:val="18"/>
          <w:lang w:val="nl-NL"/>
        </w:rPr>
        <w:t xml:space="preserve">ontvangen. Met het </w:t>
      </w:r>
      <w:r w:rsidR="00FD131F">
        <w:rPr>
          <w:rFonts w:ascii="Verdana" w:hAnsi="Verdana"/>
          <w:sz w:val="18"/>
          <w:szCs w:val="18"/>
          <w:lang w:val="nl-NL"/>
        </w:rPr>
        <w:t>Wijzigings</w:t>
      </w:r>
      <w:r w:rsidR="00E225F6">
        <w:rPr>
          <w:rFonts w:ascii="Verdana" w:hAnsi="Verdana"/>
          <w:sz w:val="18"/>
          <w:szCs w:val="18"/>
          <w:lang w:val="nl-NL"/>
        </w:rPr>
        <w:t>p</w:t>
      </w:r>
      <w:r w:rsidRPr="005D1F4C">
        <w:rPr>
          <w:rFonts w:ascii="Verdana" w:hAnsi="Verdana"/>
          <w:sz w:val="18"/>
          <w:szCs w:val="18"/>
          <w:lang w:val="nl-NL"/>
        </w:rPr>
        <w:t xml:space="preserve">rotocol wordt een wijziging voorzien waarbij de veiligheidsinspecties </w:t>
      </w:r>
      <w:r w:rsidRPr="00E567FA">
        <w:rPr>
          <w:rFonts w:ascii="Verdana" w:hAnsi="Verdana"/>
          <w:sz w:val="18"/>
          <w:szCs w:val="18"/>
          <w:lang w:val="nl-NL"/>
        </w:rPr>
        <w:t>regelmatig</w:t>
      </w:r>
      <w:r w:rsidRPr="005D1F4C">
        <w:rPr>
          <w:rFonts w:ascii="Verdana" w:hAnsi="Verdana"/>
          <w:sz w:val="18"/>
          <w:szCs w:val="18"/>
          <w:lang w:val="nl-NL"/>
        </w:rPr>
        <w:t xml:space="preserve"> plaatsvinden, </w:t>
      </w:r>
      <w:r w:rsidR="000F6E91">
        <w:rPr>
          <w:rFonts w:ascii="Verdana" w:hAnsi="Verdana"/>
          <w:sz w:val="18"/>
          <w:szCs w:val="18"/>
          <w:lang w:val="nl-NL"/>
        </w:rPr>
        <w:t>en</w:t>
      </w:r>
      <w:r w:rsidR="00D97420">
        <w:rPr>
          <w:rFonts w:ascii="Verdana" w:hAnsi="Verdana"/>
          <w:sz w:val="18"/>
          <w:szCs w:val="18"/>
          <w:lang w:val="nl-NL"/>
        </w:rPr>
        <w:t xml:space="preserve"> niet meer </w:t>
      </w:r>
      <w:r w:rsidR="00881091">
        <w:rPr>
          <w:rFonts w:ascii="Verdana" w:hAnsi="Verdana"/>
          <w:sz w:val="18"/>
          <w:szCs w:val="18"/>
          <w:lang w:val="nl-NL"/>
        </w:rPr>
        <w:t>standaard</w:t>
      </w:r>
      <w:r w:rsidR="00D97420">
        <w:rPr>
          <w:rFonts w:ascii="Verdana" w:hAnsi="Verdana"/>
          <w:sz w:val="18"/>
          <w:szCs w:val="18"/>
          <w:lang w:val="nl-NL"/>
        </w:rPr>
        <w:t xml:space="preserve"> eens per twaalf maanden. In het Wijzigingsprotocol</w:t>
      </w:r>
      <w:r w:rsidR="00BB3369">
        <w:rPr>
          <w:rFonts w:ascii="Verdana" w:hAnsi="Verdana"/>
          <w:sz w:val="18"/>
          <w:szCs w:val="18"/>
          <w:lang w:val="nl-NL"/>
        </w:rPr>
        <w:t xml:space="preserve"> is bepaald dat d</w:t>
      </w:r>
      <w:r w:rsidR="00D97420">
        <w:rPr>
          <w:rFonts w:ascii="Verdana" w:hAnsi="Verdana"/>
          <w:sz w:val="18"/>
          <w:szCs w:val="18"/>
          <w:lang w:val="nl-NL"/>
        </w:rPr>
        <w:t>e veiligheidsinspecties</w:t>
      </w:r>
      <w:r w:rsidR="00BB3369">
        <w:rPr>
          <w:rFonts w:ascii="Verdana" w:hAnsi="Verdana"/>
          <w:sz w:val="18"/>
          <w:szCs w:val="18"/>
          <w:lang w:val="nl-NL"/>
        </w:rPr>
        <w:t xml:space="preserve"> worden uitgevoerd </w:t>
      </w:r>
      <w:r w:rsidRPr="005D1F4C">
        <w:rPr>
          <w:rFonts w:ascii="Verdana" w:hAnsi="Verdana"/>
          <w:sz w:val="18"/>
          <w:szCs w:val="18"/>
          <w:lang w:val="nl-NL"/>
        </w:rPr>
        <w:t xml:space="preserve">gedurende een periode die wordt bepaald door de </w:t>
      </w:r>
      <w:r w:rsidR="004B595B">
        <w:rPr>
          <w:rFonts w:ascii="Verdana" w:hAnsi="Verdana"/>
          <w:sz w:val="18"/>
          <w:szCs w:val="18"/>
          <w:lang w:val="nl-NL"/>
        </w:rPr>
        <w:t xml:space="preserve">Noord-Atlantische </w:t>
      </w:r>
      <w:r w:rsidRPr="005D1F4C">
        <w:rPr>
          <w:rFonts w:ascii="Verdana" w:hAnsi="Verdana"/>
          <w:sz w:val="18"/>
          <w:szCs w:val="18"/>
          <w:lang w:val="nl-NL"/>
        </w:rPr>
        <w:t>Raad op aanbeveling van het NAVO-Veiligheidscomité.</w:t>
      </w:r>
      <w:r w:rsidRPr="00E567FA" w:rsidR="00E567FA">
        <w:rPr>
          <w:lang w:val="nl-NL"/>
        </w:rPr>
        <w:t xml:space="preserve"> </w:t>
      </w:r>
    </w:p>
    <w:p w:rsidR="00503C55" w:rsidP="00503C55" w:rsidRDefault="00C7230E" w14:paraId="12C7B13A" w14:textId="33A102F5">
      <w:pPr>
        <w:spacing w:line="360" w:lineRule="auto"/>
        <w:jc w:val="both"/>
        <w:rPr>
          <w:rFonts w:ascii="Verdana" w:hAnsi="Verdana"/>
          <w:sz w:val="18"/>
          <w:szCs w:val="18"/>
          <w:lang w:val="nl-NL"/>
        </w:rPr>
      </w:pPr>
      <w:r>
        <w:rPr>
          <w:rFonts w:ascii="Verdana" w:hAnsi="Verdana"/>
          <w:sz w:val="18"/>
          <w:szCs w:val="18"/>
          <w:lang w:val="nl-NL"/>
        </w:rPr>
        <w:t>Op 2 juni 1998 is h</w:t>
      </w:r>
      <w:r w:rsidRPr="003C5323" w:rsidR="003C5323">
        <w:rPr>
          <w:rFonts w:ascii="Verdana" w:hAnsi="Verdana"/>
          <w:sz w:val="18"/>
          <w:szCs w:val="18"/>
          <w:lang w:val="nl-NL"/>
        </w:rPr>
        <w:t xml:space="preserve">et </w:t>
      </w:r>
      <w:r w:rsidR="009B2A90">
        <w:rPr>
          <w:rFonts w:ascii="Verdana" w:hAnsi="Verdana"/>
          <w:sz w:val="18"/>
          <w:szCs w:val="18"/>
          <w:lang w:val="nl-NL"/>
        </w:rPr>
        <w:t>Wijzigingsp</w:t>
      </w:r>
      <w:r w:rsidRPr="003C5323" w:rsidR="003C5323">
        <w:rPr>
          <w:rFonts w:ascii="Verdana" w:hAnsi="Verdana"/>
          <w:sz w:val="18"/>
          <w:szCs w:val="18"/>
          <w:lang w:val="nl-NL"/>
        </w:rPr>
        <w:t>rotocol</w:t>
      </w:r>
      <w:r w:rsidR="00587BE7">
        <w:rPr>
          <w:rFonts w:ascii="Verdana" w:hAnsi="Verdana"/>
          <w:sz w:val="18"/>
          <w:szCs w:val="18"/>
          <w:lang w:val="nl-NL"/>
        </w:rPr>
        <w:t xml:space="preserve"> tot stand gekomen</w:t>
      </w:r>
      <w:r w:rsidR="003C5323">
        <w:rPr>
          <w:rFonts w:ascii="Verdana" w:hAnsi="Verdana"/>
          <w:sz w:val="18"/>
          <w:szCs w:val="18"/>
          <w:lang w:val="nl-NL"/>
        </w:rPr>
        <w:t xml:space="preserve">. </w:t>
      </w:r>
      <w:r w:rsidR="0065546A">
        <w:rPr>
          <w:rFonts w:ascii="Verdana" w:hAnsi="Verdana"/>
          <w:sz w:val="18"/>
          <w:szCs w:val="18"/>
          <w:lang w:val="nl-NL"/>
        </w:rPr>
        <w:t>I</w:t>
      </w:r>
      <w:r w:rsidR="003C5323">
        <w:rPr>
          <w:rFonts w:ascii="Verdana" w:hAnsi="Verdana"/>
          <w:sz w:val="18"/>
          <w:szCs w:val="18"/>
          <w:lang w:val="nl-NL"/>
        </w:rPr>
        <w:t xml:space="preserve">n de veronderstelling dat </w:t>
      </w:r>
      <w:r w:rsidRPr="0085187C" w:rsidR="0085187C">
        <w:rPr>
          <w:rFonts w:ascii="Verdana" w:hAnsi="Verdana"/>
          <w:sz w:val="18"/>
          <w:szCs w:val="18"/>
          <w:lang w:val="nl-NL"/>
        </w:rPr>
        <w:t xml:space="preserve">sprake was van een vertrouwelijke </w:t>
      </w:r>
      <w:r w:rsidR="00C72136">
        <w:rPr>
          <w:rFonts w:ascii="Verdana" w:hAnsi="Verdana"/>
          <w:sz w:val="18"/>
          <w:szCs w:val="18"/>
          <w:lang w:val="nl-NL"/>
        </w:rPr>
        <w:t>V</w:t>
      </w:r>
      <w:r w:rsidRPr="0085187C" w:rsidR="0085187C">
        <w:rPr>
          <w:rFonts w:ascii="Verdana" w:hAnsi="Verdana"/>
          <w:sz w:val="18"/>
          <w:szCs w:val="18"/>
          <w:lang w:val="nl-NL"/>
        </w:rPr>
        <w:t xml:space="preserve">eiligheidsbijlage </w:t>
      </w:r>
      <w:r w:rsidR="00540A2C">
        <w:rPr>
          <w:rFonts w:ascii="Verdana" w:hAnsi="Verdana"/>
          <w:sz w:val="18"/>
          <w:szCs w:val="18"/>
          <w:lang w:val="nl-NL"/>
        </w:rPr>
        <w:t xml:space="preserve">werd </w:t>
      </w:r>
      <w:r w:rsidR="00E225F6">
        <w:rPr>
          <w:rFonts w:ascii="Verdana" w:hAnsi="Verdana"/>
          <w:sz w:val="18"/>
          <w:szCs w:val="18"/>
          <w:lang w:val="nl-NL"/>
        </w:rPr>
        <w:t>di</w:t>
      </w:r>
      <w:r w:rsidR="00AE2F88">
        <w:rPr>
          <w:rFonts w:ascii="Verdana" w:hAnsi="Verdana"/>
          <w:sz w:val="18"/>
          <w:szCs w:val="18"/>
          <w:lang w:val="nl-NL"/>
        </w:rPr>
        <w:t xml:space="preserve">t </w:t>
      </w:r>
      <w:r w:rsidR="00851B4C">
        <w:rPr>
          <w:rFonts w:ascii="Verdana" w:hAnsi="Verdana"/>
          <w:sz w:val="18"/>
          <w:szCs w:val="18"/>
          <w:lang w:val="nl-NL"/>
        </w:rPr>
        <w:t>p</w:t>
      </w:r>
      <w:r w:rsidRPr="0085187C" w:rsidR="0085187C">
        <w:rPr>
          <w:rFonts w:ascii="Verdana" w:hAnsi="Verdana"/>
          <w:sz w:val="18"/>
          <w:szCs w:val="18"/>
          <w:lang w:val="nl-NL"/>
        </w:rPr>
        <w:t>rotocol</w:t>
      </w:r>
      <w:r w:rsidR="00FF66D2">
        <w:rPr>
          <w:rFonts w:ascii="Verdana" w:hAnsi="Verdana"/>
          <w:sz w:val="18"/>
          <w:szCs w:val="18"/>
          <w:lang w:val="nl-NL"/>
        </w:rPr>
        <w:t xml:space="preserve"> eveneens </w:t>
      </w:r>
      <w:r w:rsidR="0065546A">
        <w:rPr>
          <w:rFonts w:ascii="Verdana" w:hAnsi="Verdana"/>
          <w:sz w:val="18"/>
          <w:szCs w:val="18"/>
          <w:lang w:val="nl-NL"/>
        </w:rPr>
        <w:t xml:space="preserve">als </w:t>
      </w:r>
      <w:r w:rsidR="00FF66D2">
        <w:rPr>
          <w:rFonts w:ascii="Verdana" w:hAnsi="Verdana"/>
          <w:sz w:val="18"/>
          <w:szCs w:val="18"/>
          <w:lang w:val="nl-NL"/>
        </w:rPr>
        <w:t xml:space="preserve">vertrouwelijk beschouwd en </w:t>
      </w:r>
      <w:r w:rsidRPr="0085187C" w:rsidR="0085187C">
        <w:rPr>
          <w:rFonts w:ascii="Verdana" w:hAnsi="Verdana"/>
          <w:sz w:val="18"/>
          <w:szCs w:val="18"/>
          <w:lang w:val="nl-NL"/>
        </w:rPr>
        <w:t>op grond van artikel 7, onderdeel d</w:t>
      </w:r>
      <w:r w:rsidR="00851B4C">
        <w:rPr>
          <w:rFonts w:ascii="Verdana" w:hAnsi="Verdana"/>
          <w:sz w:val="18"/>
          <w:szCs w:val="18"/>
          <w:lang w:val="nl-NL"/>
        </w:rPr>
        <w:t>,</w:t>
      </w:r>
      <w:r w:rsidRPr="0085187C" w:rsidR="0085187C">
        <w:rPr>
          <w:rFonts w:ascii="Verdana" w:hAnsi="Verdana"/>
          <w:sz w:val="18"/>
          <w:szCs w:val="18"/>
          <w:lang w:val="nl-NL"/>
        </w:rPr>
        <w:t xml:space="preserve"> niet ter goedkeuring aan het </w:t>
      </w:r>
      <w:r w:rsidR="00C057E8">
        <w:rPr>
          <w:rFonts w:ascii="Verdana" w:hAnsi="Verdana"/>
          <w:sz w:val="18"/>
          <w:szCs w:val="18"/>
          <w:lang w:val="nl-NL"/>
        </w:rPr>
        <w:t>p</w:t>
      </w:r>
      <w:r w:rsidRPr="0085187C" w:rsidR="0085187C">
        <w:rPr>
          <w:rFonts w:ascii="Verdana" w:hAnsi="Verdana"/>
          <w:sz w:val="18"/>
          <w:szCs w:val="18"/>
          <w:lang w:val="nl-NL"/>
        </w:rPr>
        <w:t>arlement voorgelegd</w:t>
      </w:r>
      <w:r w:rsidR="0085187C">
        <w:rPr>
          <w:rFonts w:ascii="Verdana" w:hAnsi="Verdana"/>
          <w:sz w:val="18"/>
          <w:szCs w:val="18"/>
          <w:lang w:val="nl-NL"/>
        </w:rPr>
        <w:t>.</w:t>
      </w:r>
      <w:r w:rsidR="007B7DAC">
        <w:rPr>
          <w:rFonts w:ascii="Verdana" w:hAnsi="Verdana"/>
          <w:sz w:val="18"/>
          <w:szCs w:val="18"/>
          <w:lang w:val="nl-NL"/>
        </w:rPr>
        <w:t xml:space="preserve"> </w:t>
      </w:r>
      <w:r w:rsidR="0065546A">
        <w:rPr>
          <w:rFonts w:ascii="Verdana" w:hAnsi="Verdana"/>
          <w:sz w:val="18"/>
          <w:szCs w:val="18"/>
          <w:lang w:val="nl-NL"/>
        </w:rPr>
        <w:t xml:space="preserve">Wel is overeenkomstig artikel 13, </w:t>
      </w:r>
      <w:r w:rsidR="0081176A">
        <w:rPr>
          <w:rFonts w:ascii="Verdana" w:hAnsi="Verdana"/>
          <w:sz w:val="18"/>
          <w:szCs w:val="18"/>
          <w:lang w:val="nl-NL"/>
        </w:rPr>
        <w:t>derde lid van de Rijkswet goedkeuring en bekendmaking verdragen o</w:t>
      </w:r>
      <w:r>
        <w:rPr>
          <w:rFonts w:ascii="Verdana" w:hAnsi="Verdana"/>
          <w:sz w:val="18"/>
          <w:szCs w:val="18"/>
          <w:lang w:val="nl-NL"/>
        </w:rPr>
        <w:t>p 5 september 2000 d</w:t>
      </w:r>
      <w:r w:rsidR="007B7DAC">
        <w:rPr>
          <w:rFonts w:ascii="Verdana" w:hAnsi="Verdana"/>
          <w:sz w:val="18"/>
          <w:szCs w:val="18"/>
          <w:lang w:val="nl-NL"/>
        </w:rPr>
        <w:t xml:space="preserve">e tekst van het </w:t>
      </w:r>
      <w:r w:rsidR="00E225F6">
        <w:rPr>
          <w:rFonts w:ascii="Verdana" w:hAnsi="Verdana"/>
          <w:sz w:val="18"/>
          <w:szCs w:val="18"/>
          <w:lang w:val="nl-NL"/>
        </w:rPr>
        <w:t>p</w:t>
      </w:r>
      <w:r w:rsidR="007B7DAC">
        <w:rPr>
          <w:rFonts w:ascii="Verdana" w:hAnsi="Verdana"/>
          <w:sz w:val="18"/>
          <w:szCs w:val="18"/>
          <w:lang w:val="nl-NL"/>
        </w:rPr>
        <w:t>rotocol vertrouwelijk aan de Tweede Kamer gestuurd</w:t>
      </w:r>
      <w:r w:rsidR="00081F63">
        <w:rPr>
          <w:rFonts w:ascii="Verdana" w:hAnsi="Verdana"/>
          <w:sz w:val="18"/>
          <w:szCs w:val="18"/>
          <w:lang w:val="nl-NL"/>
        </w:rPr>
        <w:t xml:space="preserve"> en </w:t>
      </w:r>
      <w:r>
        <w:rPr>
          <w:rFonts w:ascii="Verdana" w:hAnsi="Verdana"/>
          <w:sz w:val="18"/>
          <w:szCs w:val="18"/>
          <w:lang w:val="nl-NL"/>
        </w:rPr>
        <w:t xml:space="preserve">op 13 oktober 2000 heeft </w:t>
      </w:r>
      <w:r w:rsidR="00587BE7">
        <w:rPr>
          <w:rFonts w:ascii="Verdana" w:hAnsi="Verdana"/>
          <w:sz w:val="18"/>
          <w:szCs w:val="18"/>
          <w:lang w:val="nl-NL"/>
        </w:rPr>
        <w:t xml:space="preserve">het Koninkrijk </w:t>
      </w:r>
      <w:r w:rsidR="008C1CF8">
        <w:rPr>
          <w:rFonts w:ascii="Verdana" w:hAnsi="Verdana"/>
          <w:sz w:val="18"/>
          <w:szCs w:val="18"/>
          <w:lang w:val="nl-NL"/>
        </w:rPr>
        <w:t xml:space="preserve">het Wijzigingsprotocol </w:t>
      </w:r>
      <w:r w:rsidR="00587BE7">
        <w:rPr>
          <w:rFonts w:ascii="Verdana" w:hAnsi="Verdana"/>
          <w:sz w:val="18"/>
          <w:szCs w:val="18"/>
          <w:lang w:val="nl-NL"/>
        </w:rPr>
        <w:t xml:space="preserve">voor Nederland </w:t>
      </w:r>
      <w:r w:rsidR="008C1CF8">
        <w:rPr>
          <w:rFonts w:ascii="Verdana" w:hAnsi="Verdana"/>
          <w:sz w:val="18"/>
          <w:szCs w:val="18"/>
          <w:lang w:val="nl-NL"/>
        </w:rPr>
        <w:t>geratificeerd</w:t>
      </w:r>
      <w:r w:rsidRPr="00D56BBD" w:rsidR="00D56BBD">
        <w:rPr>
          <w:rFonts w:ascii="Verdana" w:hAnsi="Verdana"/>
          <w:sz w:val="18"/>
          <w:szCs w:val="18"/>
          <w:lang w:val="nl-NL"/>
        </w:rPr>
        <w:t xml:space="preserve">. </w:t>
      </w:r>
    </w:p>
    <w:p w:rsidR="00D56BBD" w:rsidP="000F6E91" w:rsidRDefault="00D56BBD" w14:paraId="5D581573" w14:textId="0E1C9951">
      <w:pPr>
        <w:spacing w:line="360" w:lineRule="auto"/>
        <w:jc w:val="both"/>
        <w:rPr>
          <w:rFonts w:ascii="Verdana" w:hAnsi="Verdana"/>
          <w:sz w:val="18"/>
          <w:szCs w:val="18"/>
          <w:lang w:val="nl-NL"/>
        </w:rPr>
      </w:pPr>
      <w:r w:rsidRPr="00D56BBD">
        <w:rPr>
          <w:rFonts w:ascii="Verdana" w:hAnsi="Verdana"/>
          <w:sz w:val="18"/>
          <w:szCs w:val="18"/>
          <w:lang w:val="nl-NL"/>
        </w:rPr>
        <w:t>Toen</w:t>
      </w:r>
      <w:r w:rsidR="004769F3">
        <w:rPr>
          <w:rFonts w:ascii="Verdana" w:hAnsi="Verdana"/>
          <w:sz w:val="18"/>
          <w:szCs w:val="18"/>
          <w:lang w:val="nl-NL"/>
        </w:rPr>
        <w:t xml:space="preserve">, naar aanleiding van het </w:t>
      </w:r>
      <w:r w:rsidR="00F95318">
        <w:rPr>
          <w:rFonts w:ascii="Verdana" w:hAnsi="Verdana"/>
          <w:sz w:val="18"/>
          <w:szCs w:val="18"/>
          <w:lang w:val="nl-NL"/>
        </w:rPr>
        <w:t xml:space="preserve">recente </w:t>
      </w:r>
      <w:r w:rsidR="004769F3">
        <w:rPr>
          <w:rFonts w:ascii="Verdana" w:hAnsi="Verdana"/>
          <w:sz w:val="18"/>
          <w:szCs w:val="18"/>
          <w:lang w:val="nl-NL"/>
        </w:rPr>
        <w:t>onderzoek naar het actuele verdragenbestand,</w:t>
      </w:r>
      <w:r w:rsidRPr="00D56BBD">
        <w:rPr>
          <w:rFonts w:ascii="Verdana" w:hAnsi="Verdana"/>
          <w:sz w:val="18"/>
          <w:szCs w:val="18"/>
          <w:lang w:val="nl-NL"/>
        </w:rPr>
        <w:t xml:space="preserve"> bekend werd dat de Veiligheidsbijlage en ook het </w:t>
      </w:r>
      <w:r w:rsidR="004769F3">
        <w:rPr>
          <w:rFonts w:ascii="Verdana" w:hAnsi="Verdana"/>
          <w:sz w:val="18"/>
          <w:szCs w:val="18"/>
          <w:lang w:val="nl-NL"/>
        </w:rPr>
        <w:t>Wijzigingsp</w:t>
      </w:r>
      <w:r w:rsidRPr="00D56BBD">
        <w:rPr>
          <w:rFonts w:ascii="Verdana" w:hAnsi="Verdana"/>
          <w:sz w:val="18"/>
          <w:szCs w:val="18"/>
          <w:lang w:val="nl-NL"/>
        </w:rPr>
        <w:t>rotocol niet vertrouwelijk (meer) zijn, is de</w:t>
      </w:r>
      <w:r w:rsidR="009B2A90">
        <w:rPr>
          <w:rFonts w:ascii="Verdana" w:hAnsi="Verdana"/>
          <w:sz w:val="18"/>
          <w:szCs w:val="18"/>
          <w:lang w:val="nl-NL"/>
        </w:rPr>
        <w:t xml:space="preserve"> tekst van het </w:t>
      </w:r>
      <w:r w:rsidR="004F3D70">
        <w:rPr>
          <w:rFonts w:ascii="Verdana" w:hAnsi="Verdana"/>
          <w:sz w:val="18"/>
          <w:szCs w:val="18"/>
          <w:lang w:val="nl-NL"/>
        </w:rPr>
        <w:t>W</w:t>
      </w:r>
      <w:r w:rsidR="005376FC">
        <w:rPr>
          <w:rFonts w:ascii="Verdana" w:hAnsi="Verdana"/>
          <w:sz w:val="18"/>
          <w:szCs w:val="18"/>
          <w:lang w:val="nl-NL"/>
        </w:rPr>
        <w:t>ijzigings</w:t>
      </w:r>
      <w:r w:rsidR="009B2A90">
        <w:rPr>
          <w:rFonts w:ascii="Verdana" w:hAnsi="Verdana"/>
          <w:sz w:val="18"/>
          <w:szCs w:val="18"/>
          <w:lang w:val="nl-NL"/>
        </w:rPr>
        <w:t>p</w:t>
      </w:r>
      <w:r w:rsidRPr="00D56BBD">
        <w:rPr>
          <w:rFonts w:ascii="Verdana" w:hAnsi="Verdana"/>
          <w:sz w:val="18"/>
          <w:szCs w:val="18"/>
          <w:lang w:val="nl-NL"/>
        </w:rPr>
        <w:t>rotocol bekendgemaakt</w:t>
      </w:r>
      <w:r w:rsidR="007468B3">
        <w:rPr>
          <w:rFonts w:ascii="Verdana" w:hAnsi="Verdana"/>
          <w:sz w:val="18"/>
          <w:szCs w:val="18"/>
          <w:lang w:val="nl-NL"/>
        </w:rPr>
        <w:t xml:space="preserve"> in Tractatenblad 2020, 59 (Engels en Frans) en in Tractatenblad 2020, 133 (Nederlands)</w:t>
      </w:r>
      <w:r w:rsidR="003A1035">
        <w:rPr>
          <w:rFonts w:ascii="Verdana" w:hAnsi="Verdana"/>
          <w:sz w:val="18"/>
          <w:szCs w:val="18"/>
          <w:lang w:val="nl-NL"/>
        </w:rPr>
        <w:t>.</w:t>
      </w:r>
      <w:r w:rsidRPr="00D56BBD">
        <w:rPr>
          <w:rFonts w:ascii="Verdana" w:hAnsi="Verdana"/>
          <w:sz w:val="18"/>
          <w:szCs w:val="18"/>
          <w:lang w:val="nl-NL"/>
        </w:rPr>
        <w:t xml:space="preserve"> </w:t>
      </w:r>
    </w:p>
    <w:p w:rsidR="00320AC1" w:rsidP="000F6E91" w:rsidRDefault="000C2192" w14:paraId="173BB74B" w14:textId="3C30DD59">
      <w:pPr>
        <w:spacing w:line="360" w:lineRule="auto"/>
        <w:jc w:val="both"/>
        <w:rPr>
          <w:rFonts w:ascii="Verdana" w:hAnsi="Verdana"/>
          <w:sz w:val="18"/>
          <w:szCs w:val="18"/>
          <w:lang w:val="nl-NL"/>
        </w:rPr>
      </w:pPr>
      <w:r w:rsidRPr="000C2192">
        <w:rPr>
          <w:rFonts w:ascii="Verdana" w:hAnsi="Verdana"/>
          <w:sz w:val="18"/>
          <w:szCs w:val="18"/>
          <w:lang w:val="nl-NL"/>
        </w:rPr>
        <w:t xml:space="preserve">Nu </w:t>
      </w:r>
      <w:r w:rsidR="00D56BBD">
        <w:rPr>
          <w:rFonts w:ascii="Verdana" w:hAnsi="Verdana"/>
          <w:sz w:val="18"/>
          <w:szCs w:val="18"/>
          <w:lang w:val="nl-NL"/>
        </w:rPr>
        <w:t xml:space="preserve">is gebleken dat </w:t>
      </w:r>
      <w:r w:rsidR="006D4C4C">
        <w:rPr>
          <w:rFonts w:ascii="Verdana" w:hAnsi="Verdana"/>
          <w:sz w:val="18"/>
          <w:szCs w:val="18"/>
          <w:lang w:val="nl-NL"/>
        </w:rPr>
        <w:t>het P</w:t>
      </w:r>
      <w:r w:rsidRPr="000C2192">
        <w:rPr>
          <w:rFonts w:ascii="Verdana" w:hAnsi="Verdana"/>
          <w:sz w:val="18"/>
          <w:szCs w:val="18"/>
          <w:lang w:val="nl-NL"/>
        </w:rPr>
        <w:t>rotocol niet vertrouwelijk w</w:t>
      </w:r>
      <w:r w:rsidR="003A1035">
        <w:rPr>
          <w:rFonts w:ascii="Verdana" w:hAnsi="Verdana"/>
          <w:sz w:val="18"/>
          <w:szCs w:val="18"/>
          <w:lang w:val="nl-NL"/>
        </w:rPr>
        <w:t xml:space="preserve">as en </w:t>
      </w:r>
      <w:r w:rsidR="004769F3">
        <w:rPr>
          <w:rFonts w:ascii="Verdana" w:hAnsi="Verdana"/>
          <w:sz w:val="18"/>
          <w:szCs w:val="18"/>
          <w:lang w:val="nl-NL"/>
        </w:rPr>
        <w:t xml:space="preserve">dat </w:t>
      </w:r>
      <w:r w:rsidR="003A1035">
        <w:rPr>
          <w:rFonts w:ascii="Verdana" w:hAnsi="Verdana"/>
          <w:sz w:val="18"/>
          <w:szCs w:val="18"/>
          <w:lang w:val="nl-NL"/>
        </w:rPr>
        <w:t>ook niet is geweest</w:t>
      </w:r>
      <w:r w:rsidR="00587BE7">
        <w:rPr>
          <w:rFonts w:ascii="Verdana" w:hAnsi="Verdana"/>
          <w:sz w:val="18"/>
          <w:szCs w:val="18"/>
          <w:lang w:val="nl-NL"/>
        </w:rPr>
        <w:t>,</w:t>
      </w:r>
      <w:r w:rsidR="003A1035">
        <w:rPr>
          <w:rFonts w:ascii="Verdana" w:hAnsi="Verdana"/>
          <w:sz w:val="18"/>
          <w:szCs w:val="18"/>
          <w:lang w:val="nl-NL"/>
        </w:rPr>
        <w:t xml:space="preserve"> wordt </w:t>
      </w:r>
      <w:r w:rsidR="0081176A">
        <w:rPr>
          <w:rFonts w:ascii="Verdana" w:hAnsi="Verdana"/>
          <w:sz w:val="18"/>
          <w:szCs w:val="18"/>
          <w:lang w:val="nl-NL"/>
        </w:rPr>
        <w:t>go</w:t>
      </w:r>
      <w:r w:rsidRPr="000C2192">
        <w:rPr>
          <w:rFonts w:ascii="Verdana" w:hAnsi="Verdana"/>
          <w:sz w:val="18"/>
          <w:szCs w:val="18"/>
          <w:lang w:val="nl-NL"/>
        </w:rPr>
        <w:t xml:space="preserve">edkeuring </w:t>
      </w:r>
      <w:r>
        <w:rPr>
          <w:rFonts w:ascii="Verdana" w:hAnsi="Verdana"/>
          <w:sz w:val="18"/>
          <w:szCs w:val="18"/>
          <w:lang w:val="nl-NL"/>
        </w:rPr>
        <w:t xml:space="preserve">van de Staten-Generaal </w:t>
      </w:r>
      <w:r w:rsidRPr="000C2192">
        <w:rPr>
          <w:rFonts w:ascii="Verdana" w:hAnsi="Verdana"/>
          <w:sz w:val="18"/>
          <w:szCs w:val="18"/>
          <w:lang w:val="nl-NL"/>
        </w:rPr>
        <w:t xml:space="preserve">gevraagd op grond van artikel 2, </w:t>
      </w:r>
      <w:r w:rsidR="00F90F17">
        <w:rPr>
          <w:rFonts w:ascii="Verdana" w:hAnsi="Verdana"/>
          <w:sz w:val="18"/>
          <w:szCs w:val="18"/>
          <w:lang w:val="nl-NL"/>
        </w:rPr>
        <w:t xml:space="preserve">eerste </w:t>
      </w:r>
      <w:r w:rsidRPr="000C2192">
        <w:rPr>
          <w:rFonts w:ascii="Verdana" w:hAnsi="Verdana"/>
          <w:sz w:val="18"/>
          <w:szCs w:val="18"/>
          <w:lang w:val="nl-NL"/>
        </w:rPr>
        <w:t xml:space="preserve">lid, </w:t>
      </w:r>
      <w:r w:rsidR="00220082">
        <w:rPr>
          <w:rFonts w:ascii="Verdana" w:hAnsi="Verdana"/>
          <w:sz w:val="18"/>
          <w:szCs w:val="18"/>
          <w:lang w:val="nl-NL"/>
        </w:rPr>
        <w:t xml:space="preserve">en artikel 5, eerste lid, </w:t>
      </w:r>
      <w:r w:rsidRPr="000C2192">
        <w:rPr>
          <w:rFonts w:ascii="Verdana" w:hAnsi="Verdana"/>
          <w:sz w:val="18"/>
          <w:szCs w:val="18"/>
          <w:lang w:val="nl-NL"/>
        </w:rPr>
        <w:t xml:space="preserve">van de Rijkswet goedkeuring </w:t>
      </w:r>
      <w:r w:rsidR="0081176A">
        <w:rPr>
          <w:rFonts w:ascii="Verdana" w:hAnsi="Verdana"/>
          <w:sz w:val="18"/>
          <w:szCs w:val="18"/>
          <w:lang w:val="nl-NL"/>
        </w:rPr>
        <w:t xml:space="preserve">en bekendmaking </w:t>
      </w:r>
      <w:r w:rsidRPr="000C2192">
        <w:rPr>
          <w:rFonts w:ascii="Verdana" w:hAnsi="Verdana"/>
          <w:sz w:val="18"/>
          <w:szCs w:val="18"/>
          <w:lang w:val="nl-NL"/>
        </w:rPr>
        <w:t>verdragen. Omdat het Protoc</w:t>
      </w:r>
      <w:r>
        <w:rPr>
          <w:rFonts w:ascii="Verdana" w:hAnsi="Verdana"/>
          <w:sz w:val="18"/>
          <w:szCs w:val="18"/>
          <w:lang w:val="nl-NL"/>
        </w:rPr>
        <w:t>ol reeds</w:t>
      </w:r>
      <w:r w:rsidR="00F90F17">
        <w:rPr>
          <w:rFonts w:ascii="Verdana" w:hAnsi="Verdana"/>
          <w:sz w:val="18"/>
          <w:szCs w:val="18"/>
          <w:lang w:val="nl-NL"/>
        </w:rPr>
        <w:t xml:space="preserve"> in 2000 voor het Koninkrijk </w:t>
      </w:r>
      <w:r>
        <w:rPr>
          <w:rFonts w:ascii="Verdana" w:hAnsi="Verdana"/>
          <w:sz w:val="18"/>
          <w:szCs w:val="18"/>
          <w:lang w:val="nl-NL"/>
        </w:rPr>
        <w:t>is geratificeerd</w:t>
      </w:r>
      <w:r w:rsidR="00F90F17">
        <w:rPr>
          <w:rFonts w:ascii="Verdana" w:hAnsi="Verdana"/>
          <w:sz w:val="18"/>
          <w:szCs w:val="18"/>
          <w:lang w:val="nl-NL"/>
        </w:rPr>
        <w:t>,</w:t>
      </w:r>
      <w:r>
        <w:rPr>
          <w:rFonts w:ascii="Verdana" w:hAnsi="Verdana"/>
          <w:sz w:val="18"/>
          <w:szCs w:val="18"/>
          <w:lang w:val="nl-NL"/>
        </w:rPr>
        <w:t xml:space="preserve"> </w:t>
      </w:r>
      <w:r w:rsidR="009B2A90">
        <w:rPr>
          <w:rFonts w:ascii="Verdana" w:hAnsi="Verdana"/>
          <w:sz w:val="18"/>
          <w:szCs w:val="18"/>
          <w:lang w:val="nl-NL"/>
        </w:rPr>
        <w:t>is</w:t>
      </w:r>
      <w:r>
        <w:rPr>
          <w:rFonts w:ascii="Verdana" w:hAnsi="Verdana"/>
          <w:sz w:val="18"/>
          <w:szCs w:val="18"/>
          <w:lang w:val="nl-NL"/>
        </w:rPr>
        <w:t xml:space="preserve"> d</w:t>
      </w:r>
      <w:r w:rsidR="00F90F17">
        <w:rPr>
          <w:rFonts w:ascii="Verdana" w:hAnsi="Verdana"/>
          <w:sz w:val="18"/>
          <w:szCs w:val="18"/>
          <w:lang w:val="nl-NL"/>
        </w:rPr>
        <w:t xml:space="preserve">e parlementaire goedkeuringsprocedure </w:t>
      </w:r>
      <w:r w:rsidRPr="000C2192">
        <w:rPr>
          <w:rFonts w:ascii="Verdana" w:hAnsi="Verdana"/>
          <w:sz w:val="18"/>
          <w:szCs w:val="18"/>
          <w:lang w:val="nl-NL"/>
        </w:rPr>
        <w:t xml:space="preserve">analoog aan artikel 11, </w:t>
      </w:r>
      <w:r w:rsidR="00F90F17">
        <w:rPr>
          <w:rFonts w:ascii="Verdana" w:hAnsi="Verdana"/>
          <w:sz w:val="18"/>
          <w:szCs w:val="18"/>
          <w:lang w:val="nl-NL"/>
        </w:rPr>
        <w:t xml:space="preserve">eerste </w:t>
      </w:r>
      <w:r w:rsidRPr="000C2192">
        <w:rPr>
          <w:rFonts w:ascii="Verdana" w:hAnsi="Verdana"/>
          <w:sz w:val="18"/>
          <w:szCs w:val="18"/>
          <w:lang w:val="nl-NL"/>
        </w:rPr>
        <w:t>lid, van de Rijkswet goedkeuring e</w:t>
      </w:r>
      <w:r>
        <w:rPr>
          <w:rFonts w:ascii="Verdana" w:hAnsi="Verdana"/>
          <w:sz w:val="18"/>
          <w:szCs w:val="18"/>
          <w:lang w:val="nl-NL"/>
        </w:rPr>
        <w:t>n bekendmaking verdragen</w:t>
      </w:r>
      <w:r w:rsidR="009B2A90">
        <w:rPr>
          <w:rFonts w:ascii="Verdana" w:hAnsi="Verdana"/>
          <w:sz w:val="18"/>
          <w:szCs w:val="18"/>
          <w:lang w:val="nl-NL"/>
        </w:rPr>
        <w:t xml:space="preserve"> alsnog </w:t>
      </w:r>
      <w:r w:rsidR="0067644E">
        <w:rPr>
          <w:rFonts w:ascii="Verdana" w:hAnsi="Verdana"/>
          <w:sz w:val="18"/>
          <w:szCs w:val="18"/>
          <w:lang w:val="nl-NL"/>
        </w:rPr>
        <w:t xml:space="preserve">achteraf </w:t>
      </w:r>
      <w:r w:rsidR="009B2A90">
        <w:rPr>
          <w:rFonts w:ascii="Verdana" w:hAnsi="Verdana"/>
          <w:sz w:val="18"/>
          <w:szCs w:val="18"/>
          <w:lang w:val="nl-NL"/>
        </w:rPr>
        <w:t>in gang gezet</w:t>
      </w:r>
      <w:r w:rsidR="0067644E">
        <w:rPr>
          <w:rFonts w:ascii="Verdana" w:hAnsi="Verdana"/>
          <w:sz w:val="18"/>
          <w:szCs w:val="18"/>
          <w:lang w:val="nl-NL"/>
        </w:rPr>
        <w:t>, na de ratificatie van het Protocol</w:t>
      </w:r>
      <w:r w:rsidRPr="000C2192">
        <w:rPr>
          <w:rFonts w:ascii="Verdana" w:hAnsi="Verdana"/>
          <w:sz w:val="18"/>
          <w:szCs w:val="18"/>
          <w:lang w:val="nl-NL"/>
        </w:rPr>
        <w:t>.</w:t>
      </w:r>
      <w:r w:rsidR="00F90F17">
        <w:rPr>
          <w:rFonts w:ascii="Verdana" w:hAnsi="Verdana"/>
          <w:sz w:val="18"/>
          <w:szCs w:val="18"/>
          <w:lang w:val="nl-NL"/>
        </w:rPr>
        <w:t xml:space="preserve"> </w:t>
      </w:r>
      <w:r w:rsidRPr="006D4C4C" w:rsidR="004769F3">
        <w:rPr>
          <w:rFonts w:ascii="Verdana" w:hAnsi="Verdana"/>
          <w:sz w:val="18"/>
          <w:szCs w:val="18"/>
          <w:lang w:val="nl-NL"/>
        </w:rPr>
        <w:t>Het Wijzigingsprotocol</w:t>
      </w:r>
      <w:r w:rsidR="004769F3">
        <w:rPr>
          <w:rFonts w:ascii="Verdana" w:hAnsi="Verdana"/>
          <w:sz w:val="18"/>
          <w:szCs w:val="18"/>
          <w:lang w:val="nl-NL"/>
        </w:rPr>
        <w:t xml:space="preserve"> is door achttien NAVO-lidstaten </w:t>
      </w:r>
      <w:r w:rsidRPr="006D4C4C" w:rsidR="004769F3">
        <w:rPr>
          <w:rFonts w:ascii="Verdana" w:hAnsi="Verdana"/>
          <w:sz w:val="18"/>
          <w:szCs w:val="18"/>
          <w:lang w:val="nl-NL"/>
        </w:rPr>
        <w:t xml:space="preserve">geratificeerd en treedt pas in werking als alle NAVO-lidstaten hebben geratificeerd. </w:t>
      </w:r>
    </w:p>
    <w:p w:rsidR="006251D4" w:rsidP="000F6E91" w:rsidRDefault="006251D4" w14:paraId="68F37BE7" w14:textId="77777777">
      <w:pPr>
        <w:spacing w:line="360" w:lineRule="auto"/>
        <w:jc w:val="both"/>
        <w:rPr>
          <w:rFonts w:ascii="Verdana" w:hAnsi="Verdana"/>
          <w:sz w:val="18"/>
          <w:szCs w:val="18"/>
          <w:lang w:val="nl-NL"/>
        </w:rPr>
      </w:pPr>
    </w:p>
    <w:p w:rsidRPr="00E225F6" w:rsidR="00A94F0B" w:rsidP="00A94F0B" w:rsidRDefault="00A94F0B" w14:paraId="5FE54DF1" w14:textId="77777777">
      <w:pPr>
        <w:pStyle w:val="Lijstalinea"/>
        <w:numPr>
          <w:ilvl w:val="0"/>
          <w:numId w:val="1"/>
        </w:numPr>
        <w:spacing w:line="360" w:lineRule="auto"/>
        <w:jc w:val="both"/>
        <w:rPr>
          <w:rFonts w:ascii="Verdana" w:hAnsi="Verdana"/>
          <w:b/>
          <w:sz w:val="18"/>
          <w:szCs w:val="18"/>
          <w:lang w:val="nl-NL"/>
        </w:rPr>
      </w:pPr>
      <w:r w:rsidRPr="00E225F6">
        <w:rPr>
          <w:rFonts w:ascii="Verdana" w:hAnsi="Verdana"/>
          <w:b/>
          <w:sz w:val="18"/>
          <w:szCs w:val="18"/>
          <w:lang w:val="nl-NL"/>
        </w:rPr>
        <w:t>Ieder verbindende bepalingen</w:t>
      </w:r>
    </w:p>
    <w:p w:rsidR="00903AF7" w:rsidP="00CD3DED" w:rsidRDefault="004A53D2" w14:paraId="7AEC0E82" w14:textId="77777777">
      <w:pPr>
        <w:spacing w:line="360" w:lineRule="auto"/>
        <w:jc w:val="both"/>
        <w:rPr>
          <w:rFonts w:ascii="Verdana" w:hAnsi="Verdana"/>
          <w:sz w:val="18"/>
          <w:szCs w:val="18"/>
          <w:lang w:val="nl-NL"/>
        </w:rPr>
      </w:pPr>
      <w:r w:rsidRPr="004A53D2">
        <w:rPr>
          <w:rFonts w:ascii="Verdana" w:hAnsi="Verdana"/>
          <w:sz w:val="18"/>
          <w:szCs w:val="18"/>
          <w:lang w:val="nl-NL"/>
        </w:rPr>
        <w:t xml:space="preserve">Naar het oordeel van de regering bevat </w:t>
      </w:r>
      <w:r w:rsidR="0086417B">
        <w:rPr>
          <w:rFonts w:ascii="Verdana" w:hAnsi="Verdana"/>
          <w:sz w:val="18"/>
          <w:szCs w:val="18"/>
          <w:lang w:val="nl-NL"/>
        </w:rPr>
        <w:t>het Wijzigingsp</w:t>
      </w:r>
      <w:r w:rsidR="00655FDD">
        <w:rPr>
          <w:rFonts w:ascii="Verdana" w:hAnsi="Verdana"/>
          <w:sz w:val="18"/>
          <w:szCs w:val="18"/>
          <w:lang w:val="nl-NL"/>
        </w:rPr>
        <w:t xml:space="preserve">rotocol </w:t>
      </w:r>
      <w:r w:rsidRPr="004A53D2">
        <w:rPr>
          <w:rFonts w:ascii="Verdana" w:hAnsi="Verdana"/>
          <w:sz w:val="18"/>
          <w:szCs w:val="18"/>
          <w:lang w:val="nl-NL"/>
        </w:rPr>
        <w:t>geen ieder verbindende bepaling</w:t>
      </w:r>
      <w:r w:rsidR="00E173DB">
        <w:rPr>
          <w:rFonts w:ascii="Verdana" w:hAnsi="Verdana"/>
          <w:sz w:val="18"/>
          <w:szCs w:val="18"/>
          <w:lang w:val="nl-NL"/>
        </w:rPr>
        <w:t xml:space="preserve">en </w:t>
      </w:r>
      <w:r w:rsidRPr="004A53D2">
        <w:rPr>
          <w:rFonts w:ascii="Verdana" w:hAnsi="Verdana"/>
          <w:sz w:val="18"/>
          <w:szCs w:val="18"/>
          <w:lang w:val="nl-NL"/>
        </w:rPr>
        <w:t>in de zin van artikelen 93 en 94 van de Grondwet, die aan rechtssubjecten rechtstreeks rechten toeken</w:t>
      </w:r>
      <w:r w:rsidR="00E173DB">
        <w:rPr>
          <w:rFonts w:ascii="Verdana" w:hAnsi="Verdana"/>
          <w:sz w:val="18"/>
          <w:szCs w:val="18"/>
          <w:lang w:val="nl-NL"/>
        </w:rPr>
        <w:t>nen</w:t>
      </w:r>
      <w:r w:rsidR="00F744B3">
        <w:rPr>
          <w:rFonts w:ascii="Verdana" w:hAnsi="Verdana"/>
          <w:sz w:val="18"/>
          <w:szCs w:val="18"/>
          <w:lang w:val="nl-NL"/>
        </w:rPr>
        <w:t xml:space="preserve"> </w:t>
      </w:r>
      <w:r w:rsidRPr="004A53D2">
        <w:rPr>
          <w:rFonts w:ascii="Verdana" w:hAnsi="Verdana"/>
          <w:sz w:val="18"/>
          <w:szCs w:val="18"/>
          <w:lang w:val="nl-NL"/>
        </w:rPr>
        <w:t>of plichten opleg</w:t>
      </w:r>
      <w:r w:rsidR="00E173DB">
        <w:rPr>
          <w:rFonts w:ascii="Verdana" w:hAnsi="Verdana"/>
          <w:sz w:val="18"/>
          <w:szCs w:val="18"/>
          <w:lang w:val="nl-NL"/>
        </w:rPr>
        <w:t>gen</w:t>
      </w:r>
      <w:r w:rsidRPr="004A53D2">
        <w:rPr>
          <w:rFonts w:ascii="Verdana" w:hAnsi="Verdana"/>
          <w:sz w:val="18"/>
          <w:szCs w:val="18"/>
          <w:lang w:val="nl-NL"/>
        </w:rPr>
        <w:t xml:space="preserve">. De onderhavige wijziging </w:t>
      </w:r>
      <w:r w:rsidR="00F744B3">
        <w:rPr>
          <w:rFonts w:ascii="Verdana" w:hAnsi="Verdana"/>
          <w:sz w:val="18"/>
          <w:szCs w:val="18"/>
          <w:lang w:val="nl-NL"/>
        </w:rPr>
        <w:t xml:space="preserve">omvat uitsluitend een instructienorm aan de </w:t>
      </w:r>
      <w:r w:rsidR="004B595B">
        <w:rPr>
          <w:rFonts w:ascii="Verdana" w:hAnsi="Verdana"/>
          <w:sz w:val="18"/>
          <w:szCs w:val="18"/>
          <w:lang w:val="nl-NL"/>
        </w:rPr>
        <w:t xml:space="preserve">Noord-Atlantische </w:t>
      </w:r>
      <w:r w:rsidR="00F744B3">
        <w:rPr>
          <w:rFonts w:ascii="Verdana" w:hAnsi="Verdana"/>
          <w:sz w:val="18"/>
          <w:szCs w:val="18"/>
          <w:lang w:val="nl-NL"/>
        </w:rPr>
        <w:t>Raad</w:t>
      </w:r>
      <w:r w:rsidR="003B53B7">
        <w:rPr>
          <w:rFonts w:ascii="Verdana" w:hAnsi="Verdana"/>
          <w:sz w:val="18"/>
          <w:szCs w:val="18"/>
          <w:lang w:val="nl-NL"/>
        </w:rPr>
        <w:t>, te weten het nemen van een bes</w:t>
      </w:r>
      <w:r w:rsidR="00F744B3">
        <w:rPr>
          <w:rFonts w:ascii="Verdana" w:hAnsi="Verdana"/>
          <w:sz w:val="18"/>
          <w:szCs w:val="18"/>
          <w:lang w:val="nl-NL"/>
        </w:rPr>
        <w:t>lissing op aanbeveling van het NAVO</w:t>
      </w:r>
      <w:r w:rsidR="00A12FC9">
        <w:rPr>
          <w:rFonts w:ascii="Verdana" w:hAnsi="Verdana"/>
          <w:sz w:val="18"/>
          <w:szCs w:val="18"/>
          <w:lang w:val="nl-NL"/>
        </w:rPr>
        <w:t>-</w:t>
      </w:r>
      <w:r w:rsidR="00F744B3">
        <w:rPr>
          <w:rFonts w:ascii="Verdana" w:hAnsi="Verdana"/>
          <w:sz w:val="18"/>
          <w:szCs w:val="18"/>
          <w:lang w:val="nl-NL"/>
        </w:rPr>
        <w:t>Veiligheidscom</w:t>
      </w:r>
      <w:r w:rsidR="006D6BED">
        <w:rPr>
          <w:rFonts w:ascii="Verdana" w:hAnsi="Verdana"/>
          <w:sz w:val="18"/>
          <w:szCs w:val="18"/>
          <w:lang w:val="nl-NL"/>
        </w:rPr>
        <w:t>ité</w:t>
      </w:r>
      <w:r w:rsidRPr="004A53D2">
        <w:rPr>
          <w:rFonts w:ascii="Verdana" w:hAnsi="Verdana"/>
          <w:sz w:val="18"/>
          <w:szCs w:val="18"/>
          <w:lang w:val="nl-NL"/>
        </w:rPr>
        <w:t>.</w:t>
      </w:r>
    </w:p>
    <w:p w:rsidR="006251D4" w:rsidP="00CD3DED" w:rsidRDefault="006251D4" w14:paraId="4CF58A03" w14:textId="77777777">
      <w:pPr>
        <w:spacing w:line="360" w:lineRule="auto"/>
        <w:jc w:val="both"/>
        <w:rPr>
          <w:rFonts w:ascii="Verdana" w:hAnsi="Verdana"/>
          <w:sz w:val="18"/>
          <w:szCs w:val="18"/>
          <w:lang w:val="nl-NL"/>
        </w:rPr>
      </w:pPr>
    </w:p>
    <w:p w:rsidRPr="00A94F0B" w:rsidR="00A94F0B" w:rsidP="00A94F0B" w:rsidRDefault="00A94F0B" w14:paraId="02BC6771" w14:textId="77777777">
      <w:pPr>
        <w:pStyle w:val="Lijstalinea"/>
        <w:numPr>
          <w:ilvl w:val="0"/>
          <w:numId w:val="1"/>
        </w:numPr>
        <w:spacing w:line="360" w:lineRule="auto"/>
        <w:jc w:val="both"/>
        <w:rPr>
          <w:rFonts w:ascii="Verdana" w:hAnsi="Verdana"/>
          <w:b/>
          <w:sz w:val="18"/>
          <w:szCs w:val="18"/>
          <w:lang w:val="nl-NL"/>
        </w:rPr>
      </w:pPr>
      <w:r w:rsidRPr="00A94F0B">
        <w:rPr>
          <w:rFonts w:ascii="Verdana" w:hAnsi="Verdana"/>
          <w:b/>
          <w:sz w:val="18"/>
          <w:szCs w:val="18"/>
          <w:lang w:val="nl-NL"/>
        </w:rPr>
        <w:t>Koninkrijkspositie</w:t>
      </w:r>
    </w:p>
    <w:p w:rsidR="00F744B3" w:rsidP="003F49B4" w:rsidRDefault="00F744B3" w14:paraId="10D8FF12" w14:textId="77777777">
      <w:pPr>
        <w:spacing w:line="360" w:lineRule="auto"/>
        <w:jc w:val="both"/>
        <w:rPr>
          <w:rFonts w:ascii="Verdana" w:hAnsi="Verdana"/>
          <w:sz w:val="18"/>
          <w:szCs w:val="18"/>
          <w:lang w:val="nl-NL"/>
        </w:rPr>
      </w:pPr>
      <w:r w:rsidRPr="00F744B3">
        <w:rPr>
          <w:rFonts w:ascii="Verdana" w:hAnsi="Verdana"/>
          <w:sz w:val="18"/>
          <w:szCs w:val="18"/>
          <w:lang w:val="nl-NL"/>
        </w:rPr>
        <w:t xml:space="preserve">Wat het Koninkrijk der Nederlanden betreft zal </w:t>
      </w:r>
      <w:r w:rsidR="0086417B">
        <w:rPr>
          <w:rFonts w:ascii="Verdana" w:hAnsi="Verdana"/>
          <w:sz w:val="18"/>
          <w:szCs w:val="18"/>
          <w:lang w:val="nl-NL"/>
        </w:rPr>
        <w:t>het Wijzigingsp</w:t>
      </w:r>
      <w:r w:rsidR="00661F82">
        <w:rPr>
          <w:rFonts w:ascii="Verdana" w:hAnsi="Verdana"/>
          <w:sz w:val="18"/>
          <w:szCs w:val="18"/>
          <w:lang w:val="nl-NL"/>
        </w:rPr>
        <w:t>rotocol</w:t>
      </w:r>
      <w:r w:rsidRPr="00F744B3">
        <w:rPr>
          <w:rFonts w:ascii="Verdana" w:hAnsi="Verdana"/>
          <w:sz w:val="18"/>
          <w:szCs w:val="18"/>
          <w:lang w:val="nl-NL"/>
        </w:rPr>
        <w:t xml:space="preserve">, </w:t>
      </w:r>
      <w:r w:rsidR="006251D4">
        <w:rPr>
          <w:rFonts w:ascii="Verdana" w:hAnsi="Verdana"/>
          <w:sz w:val="18"/>
          <w:szCs w:val="18"/>
          <w:lang w:val="nl-NL"/>
        </w:rPr>
        <w:t>net</w:t>
      </w:r>
      <w:r w:rsidRPr="00F744B3" w:rsidR="006251D4">
        <w:rPr>
          <w:rFonts w:ascii="Verdana" w:hAnsi="Verdana"/>
          <w:sz w:val="18"/>
          <w:szCs w:val="18"/>
          <w:lang w:val="nl-NL"/>
        </w:rPr>
        <w:t xml:space="preserve"> </w:t>
      </w:r>
      <w:r w:rsidR="007C36AF">
        <w:rPr>
          <w:rFonts w:ascii="Verdana" w:hAnsi="Verdana"/>
          <w:sz w:val="18"/>
          <w:szCs w:val="18"/>
          <w:lang w:val="nl-NL"/>
        </w:rPr>
        <w:t xml:space="preserve">als </w:t>
      </w:r>
      <w:r w:rsidRPr="00F744B3">
        <w:rPr>
          <w:rFonts w:ascii="Verdana" w:hAnsi="Verdana"/>
          <w:sz w:val="18"/>
          <w:szCs w:val="18"/>
          <w:lang w:val="nl-NL"/>
        </w:rPr>
        <w:t xml:space="preserve">de </w:t>
      </w:r>
      <w:r>
        <w:rPr>
          <w:rFonts w:ascii="Verdana" w:hAnsi="Verdana"/>
          <w:sz w:val="18"/>
          <w:szCs w:val="18"/>
          <w:lang w:val="nl-NL"/>
        </w:rPr>
        <w:t>Overeenkomst</w:t>
      </w:r>
      <w:r w:rsidRPr="00F744B3">
        <w:rPr>
          <w:rFonts w:ascii="Verdana" w:hAnsi="Verdana"/>
          <w:sz w:val="18"/>
          <w:szCs w:val="18"/>
          <w:lang w:val="nl-NL"/>
        </w:rPr>
        <w:t>, alleen voor het Europese deel van Nederland gelden.</w:t>
      </w:r>
    </w:p>
    <w:p w:rsidR="0086417B" w:rsidP="003F49B4" w:rsidRDefault="0086417B" w14:paraId="6FBDFEAD" w14:textId="77777777">
      <w:pPr>
        <w:spacing w:line="360" w:lineRule="auto"/>
        <w:jc w:val="both"/>
        <w:rPr>
          <w:rFonts w:ascii="Verdana" w:hAnsi="Verdana"/>
          <w:sz w:val="18"/>
          <w:szCs w:val="18"/>
          <w:lang w:val="nl-NL"/>
        </w:rPr>
      </w:pPr>
    </w:p>
    <w:p w:rsidR="00AE2F88" w:rsidP="003F49B4" w:rsidRDefault="00F744B3" w14:paraId="66E018F9" w14:textId="2743703D">
      <w:pPr>
        <w:spacing w:line="360" w:lineRule="auto"/>
        <w:jc w:val="both"/>
        <w:rPr>
          <w:rFonts w:ascii="Verdana" w:hAnsi="Verdana"/>
          <w:sz w:val="18"/>
          <w:szCs w:val="18"/>
          <w:lang w:val="nl-NL"/>
        </w:rPr>
      </w:pPr>
      <w:r>
        <w:rPr>
          <w:rFonts w:ascii="Verdana" w:hAnsi="Verdana"/>
          <w:sz w:val="18"/>
          <w:szCs w:val="18"/>
          <w:lang w:val="nl-NL"/>
        </w:rPr>
        <w:t>De M</w:t>
      </w:r>
      <w:r w:rsidR="00AE2F88">
        <w:rPr>
          <w:rFonts w:ascii="Verdana" w:hAnsi="Verdana"/>
          <w:sz w:val="18"/>
          <w:szCs w:val="18"/>
          <w:lang w:val="nl-NL"/>
        </w:rPr>
        <w:t>inister van Buitenlandse Zaken,</w:t>
      </w:r>
      <w:r w:rsidR="00AE2F88">
        <w:rPr>
          <w:rFonts w:ascii="Verdana" w:hAnsi="Verdana"/>
          <w:sz w:val="18"/>
          <w:szCs w:val="18"/>
          <w:lang w:val="nl-NL"/>
        </w:rPr>
        <w:tab/>
      </w:r>
    </w:p>
    <w:p w:rsidR="00492D95" w:rsidP="003F49B4" w:rsidRDefault="00492D95" w14:paraId="6135901A" w14:textId="7238A0B2">
      <w:pPr>
        <w:spacing w:line="360" w:lineRule="auto"/>
        <w:jc w:val="both"/>
        <w:rPr>
          <w:rFonts w:ascii="Verdana" w:hAnsi="Verdana"/>
          <w:sz w:val="18"/>
          <w:szCs w:val="18"/>
          <w:lang w:val="nl-NL"/>
        </w:rPr>
      </w:pPr>
    </w:p>
    <w:p w:rsidR="00492D95" w:rsidP="003F49B4" w:rsidRDefault="00492D95" w14:paraId="0179B079" w14:textId="669AFA96">
      <w:pPr>
        <w:spacing w:line="360" w:lineRule="auto"/>
        <w:jc w:val="both"/>
        <w:rPr>
          <w:rFonts w:ascii="Verdana" w:hAnsi="Verdana"/>
          <w:sz w:val="18"/>
          <w:szCs w:val="18"/>
          <w:lang w:val="nl-NL"/>
        </w:rPr>
      </w:pPr>
    </w:p>
    <w:p w:rsidR="00492D95" w:rsidP="003F49B4" w:rsidRDefault="00492D95" w14:paraId="628C4546" w14:textId="2708C701">
      <w:pPr>
        <w:spacing w:line="360" w:lineRule="auto"/>
        <w:jc w:val="both"/>
        <w:rPr>
          <w:rFonts w:ascii="Verdana" w:hAnsi="Verdana"/>
          <w:sz w:val="18"/>
          <w:szCs w:val="18"/>
          <w:lang w:val="nl-NL"/>
        </w:rPr>
      </w:pPr>
    </w:p>
    <w:p w:rsidRPr="00F744B3" w:rsidR="00F744B3" w:rsidP="003F49B4" w:rsidRDefault="00F744B3" w14:paraId="3E2AF87A" w14:textId="77777777">
      <w:pPr>
        <w:spacing w:line="360" w:lineRule="auto"/>
        <w:jc w:val="both"/>
        <w:rPr>
          <w:rFonts w:ascii="Verdana" w:hAnsi="Verdana"/>
          <w:sz w:val="18"/>
          <w:szCs w:val="18"/>
          <w:lang w:val="nl-NL"/>
        </w:rPr>
      </w:pPr>
      <w:r>
        <w:rPr>
          <w:rFonts w:ascii="Verdana" w:hAnsi="Verdana"/>
          <w:sz w:val="18"/>
          <w:szCs w:val="18"/>
          <w:lang w:val="nl-NL"/>
        </w:rPr>
        <w:t>De Minister van Defensie,</w:t>
      </w:r>
    </w:p>
    <w:sectPr w:rsidRPr="00F744B3" w:rsidR="00F744B3" w:rsidSect="000731E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F010D" w14:textId="77777777" w:rsidR="00686E4F" w:rsidRDefault="00686E4F" w:rsidP="005266B3">
      <w:pPr>
        <w:spacing w:after="0" w:line="240" w:lineRule="auto"/>
      </w:pPr>
      <w:r>
        <w:separator/>
      </w:r>
    </w:p>
  </w:endnote>
  <w:endnote w:type="continuationSeparator" w:id="0">
    <w:p w14:paraId="48478D80" w14:textId="77777777" w:rsidR="00686E4F" w:rsidRDefault="00686E4F" w:rsidP="005266B3">
      <w:pPr>
        <w:spacing w:after="0" w:line="240" w:lineRule="auto"/>
      </w:pPr>
      <w:r>
        <w:continuationSeparator/>
      </w:r>
    </w:p>
  </w:endnote>
  <w:endnote w:type="continuationNotice" w:id="1">
    <w:p w14:paraId="7D6A15D1" w14:textId="77777777" w:rsidR="00686E4F" w:rsidRDefault="00686E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79BC" w14:textId="77777777" w:rsidR="00015C12" w:rsidRDefault="00015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186624"/>
      <w:docPartObj>
        <w:docPartGallery w:val="Page Numbers (Bottom of Page)"/>
        <w:docPartUnique/>
      </w:docPartObj>
    </w:sdtPr>
    <w:sdtEndPr/>
    <w:sdtContent>
      <w:p w14:paraId="05FC07DF" w14:textId="50E3FC70" w:rsidR="00686E4F" w:rsidRDefault="00686E4F">
        <w:pPr>
          <w:pStyle w:val="Voettekst"/>
          <w:jc w:val="center"/>
        </w:pPr>
        <w:r>
          <w:fldChar w:fldCharType="begin"/>
        </w:r>
        <w:r>
          <w:instrText>PAGE   \* MERGEFORMAT</w:instrText>
        </w:r>
        <w:r>
          <w:fldChar w:fldCharType="separate"/>
        </w:r>
        <w:r w:rsidR="00015C12" w:rsidRPr="00015C12">
          <w:rPr>
            <w:noProof/>
            <w:lang w:val="nl-NL"/>
          </w:rPr>
          <w:t>1</w:t>
        </w:r>
        <w:r>
          <w:fldChar w:fldCharType="end"/>
        </w:r>
      </w:p>
    </w:sdtContent>
  </w:sdt>
  <w:p w14:paraId="30C69B41" w14:textId="77777777" w:rsidR="00686E4F" w:rsidRDefault="00686E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6A224" w14:textId="77777777" w:rsidR="00015C12" w:rsidRDefault="00015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6CBB" w14:textId="77777777" w:rsidR="00686E4F" w:rsidRDefault="00686E4F" w:rsidP="005266B3">
      <w:pPr>
        <w:spacing w:after="0" w:line="240" w:lineRule="auto"/>
      </w:pPr>
      <w:r>
        <w:separator/>
      </w:r>
    </w:p>
  </w:footnote>
  <w:footnote w:type="continuationSeparator" w:id="0">
    <w:p w14:paraId="29A7658C" w14:textId="77777777" w:rsidR="00686E4F" w:rsidRDefault="00686E4F" w:rsidP="005266B3">
      <w:pPr>
        <w:spacing w:after="0" w:line="240" w:lineRule="auto"/>
      </w:pPr>
      <w:r>
        <w:continuationSeparator/>
      </w:r>
    </w:p>
  </w:footnote>
  <w:footnote w:type="continuationNotice" w:id="1">
    <w:p w14:paraId="1E4E13B5" w14:textId="77777777" w:rsidR="00686E4F" w:rsidRDefault="00686E4F">
      <w:pPr>
        <w:spacing w:after="0" w:line="240" w:lineRule="auto"/>
      </w:pPr>
    </w:p>
  </w:footnote>
  <w:footnote w:id="2">
    <w:p w14:paraId="19DBAC85" w14:textId="77777777" w:rsidR="00686E4F" w:rsidRPr="00B10E4E" w:rsidRDefault="00686E4F">
      <w:pPr>
        <w:pStyle w:val="Voetnoottekst"/>
        <w:rPr>
          <w:lang w:val="nl-NL"/>
        </w:rPr>
      </w:pPr>
      <w:r>
        <w:rPr>
          <w:rStyle w:val="Voetnootmarkering"/>
        </w:rPr>
        <w:footnoteRef/>
      </w:r>
      <w:r w:rsidRPr="00B10E4E">
        <w:rPr>
          <w:lang w:val="nl-NL"/>
        </w:rPr>
        <w:t xml:space="preserve"> zie </w:t>
      </w:r>
      <w:r w:rsidRPr="00B10E4E">
        <w:rPr>
          <w:i/>
          <w:lang w:val="nl-NL"/>
        </w:rPr>
        <w:t>Trb.</w:t>
      </w:r>
      <w:r w:rsidRPr="00B10E4E">
        <w:rPr>
          <w:lang w:val="nl-NL"/>
        </w:rPr>
        <w:t xml:space="preserve"> 1964, 153</w:t>
      </w:r>
      <w:r>
        <w:rPr>
          <w:lang w:val="nl-NL"/>
        </w:rPr>
        <w:t xml:space="preserve">, </w:t>
      </w:r>
      <w:r w:rsidRPr="00B10E4E">
        <w:rPr>
          <w:i/>
          <w:lang w:val="nl-NL"/>
        </w:rPr>
        <w:t>Trb.</w:t>
      </w:r>
      <w:r w:rsidRPr="00B10E4E">
        <w:rPr>
          <w:lang w:val="nl-NL"/>
        </w:rPr>
        <w:t xml:space="preserve"> 1965, 48</w:t>
      </w:r>
      <w:r>
        <w:rPr>
          <w:lang w:val="nl-NL"/>
        </w:rPr>
        <w:t xml:space="preserve"> </w:t>
      </w:r>
      <w:r w:rsidRPr="006251D4">
        <w:rPr>
          <w:lang w:val="nl-NL"/>
        </w:rPr>
        <w:t xml:space="preserve">en </w:t>
      </w:r>
      <w:r w:rsidRPr="006251D4">
        <w:rPr>
          <w:iCs/>
          <w:lang w:val="nl-NL"/>
        </w:rPr>
        <w:t xml:space="preserve">Kamerstukken II </w:t>
      </w:r>
      <w:r w:rsidRPr="006251D4">
        <w:rPr>
          <w:lang w:val="nl-NL"/>
        </w:rPr>
        <w:t>1964</w:t>
      </w:r>
      <w:r>
        <w:rPr>
          <w:lang w:val="nl-NL"/>
        </w:rPr>
        <w:t>/</w:t>
      </w:r>
      <w:r w:rsidRPr="00583998">
        <w:rPr>
          <w:lang w:val="nl-NL"/>
        </w:rPr>
        <w:t>65</w:t>
      </w:r>
      <w:r w:rsidRPr="00B10E4E">
        <w:rPr>
          <w:lang w:val="nl-NL"/>
        </w:rPr>
        <w:t xml:space="preserve">, </w:t>
      </w:r>
      <w:r>
        <w:rPr>
          <w:lang w:val="nl-NL"/>
        </w:rPr>
        <w:t>7886</w:t>
      </w:r>
    </w:p>
  </w:footnote>
  <w:footnote w:id="3">
    <w:p w14:paraId="4FBFCF2A" w14:textId="77777777" w:rsidR="00866CFA" w:rsidRPr="004D3385" w:rsidRDefault="00866CFA" w:rsidP="00866CFA">
      <w:pPr>
        <w:pStyle w:val="Voetnoottekst"/>
        <w:rPr>
          <w:lang w:val="nl-NL"/>
        </w:rPr>
      </w:pPr>
      <w:r>
        <w:rPr>
          <w:rStyle w:val="Voetnootmarkering"/>
        </w:rPr>
        <w:footnoteRef/>
      </w:r>
      <w:r w:rsidRPr="00DA2C46">
        <w:rPr>
          <w:lang w:val="nl-NL"/>
        </w:rPr>
        <w:t xml:space="preserve"> </w:t>
      </w:r>
      <w:r>
        <w:rPr>
          <w:lang w:val="nl-NL"/>
        </w:rPr>
        <w:t>Kamerstukken II</w:t>
      </w:r>
      <w:r w:rsidRPr="002E197D">
        <w:rPr>
          <w:lang w:val="nl-NL"/>
        </w:rPr>
        <w:t xml:space="preserve"> 2019</w:t>
      </w:r>
      <w:r>
        <w:rPr>
          <w:lang w:val="nl-NL"/>
        </w:rPr>
        <w:t>/</w:t>
      </w:r>
      <w:r w:rsidRPr="002E197D">
        <w:rPr>
          <w:lang w:val="nl-NL"/>
        </w:rPr>
        <w:t>20, 34958, nr. 9</w:t>
      </w:r>
    </w:p>
    <w:p w14:paraId="0C7B5015" w14:textId="77777777" w:rsidR="00866CFA" w:rsidRPr="00DA2C46" w:rsidRDefault="00866CFA" w:rsidP="00866CFA">
      <w:pPr>
        <w:pStyle w:val="Voetnootteks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FAE5" w14:textId="77777777" w:rsidR="00015C12" w:rsidRDefault="00015C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8E54D" w14:textId="77777777" w:rsidR="00015C12" w:rsidRDefault="00015C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1CF6D" w14:textId="77777777" w:rsidR="00015C12" w:rsidRDefault="00015C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32B9"/>
    <w:multiLevelType w:val="hybridMultilevel"/>
    <w:tmpl w:val="D25C8D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AF7"/>
    <w:rsid w:val="00002194"/>
    <w:rsid w:val="00012FD5"/>
    <w:rsid w:val="00015C12"/>
    <w:rsid w:val="000362BA"/>
    <w:rsid w:val="00056FCA"/>
    <w:rsid w:val="000731E6"/>
    <w:rsid w:val="00081F63"/>
    <w:rsid w:val="000B3E59"/>
    <w:rsid w:val="000C2192"/>
    <w:rsid w:val="000D50AC"/>
    <w:rsid w:val="000D6AD0"/>
    <w:rsid w:val="000F3173"/>
    <w:rsid w:val="000F6E91"/>
    <w:rsid w:val="00105DFF"/>
    <w:rsid w:val="00120D3E"/>
    <w:rsid w:val="00124DD9"/>
    <w:rsid w:val="00130583"/>
    <w:rsid w:val="00133DFE"/>
    <w:rsid w:val="00140E90"/>
    <w:rsid w:val="00146EF3"/>
    <w:rsid w:val="00147020"/>
    <w:rsid w:val="0016609E"/>
    <w:rsid w:val="00170C67"/>
    <w:rsid w:val="00171370"/>
    <w:rsid w:val="00191937"/>
    <w:rsid w:val="00193640"/>
    <w:rsid w:val="00195EA0"/>
    <w:rsid w:val="001A1B26"/>
    <w:rsid w:val="001F7662"/>
    <w:rsid w:val="00205BFF"/>
    <w:rsid w:val="00216E81"/>
    <w:rsid w:val="00220082"/>
    <w:rsid w:val="00227C5A"/>
    <w:rsid w:val="00240B5B"/>
    <w:rsid w:val="002679D5"/>
    <w:rsid w:val="00276121"/>
    <w:rsid w:val="00277591"/>
    <w:rsid w:val="0028018A"/>
    <w:rsid w:val="002A70BE"/>
    <w:rsid w:val="002C5639"/>
    <w:rsid w:val="002E197D"/>
    <w:rsid w:val="002E66D5"/>
    <w:rsid w:val="00312A79"/>
    <w:rsid w:val="00315541"/>
    <w:rsid w:val="00320AC1"/>
    <w:rsid w:val="00324ADE"/>
    <w:rsid w:val="00326210"/>
    <w:rsid w:val="00327F5C"/>
    <w:rsid w:val="00333531"/>
    <w:rsid w:val="003369C0"/>
    <w:rsid w:val="00342B22"/>
    <w:rsid w:val="00352EC7"/>
    <w:rsid w:val="003609EF"/>
    <w:rsid w:val="003833F5"/>
    <w:rsid w:val="003940B6"/>
    <w:rsid w:val="003A1035"/>
    <w:rsid w:val="003B53B7"/>
    <w:rsid w:val="003B554D"/>
    <w:rsid w:val="003B6DCF"/>
    <w:rsid w:val="003C301C"/>
    <w:rsid w:val="003C5323"/>
    <w:rsid w:val="003D2300"/>
    <w:rsid w:val="003F2359"/>
    <w:rsid w:val="003F49B4"/>
    <w:rsid w:val="00444B90"/>
    <w:rsid w:val="00464E21"/>
    <w:rsid w:val="00476602"/>
    <w:rsid w:val="004769F3"/>
    <w:rsid w:val="004851B8"/>
    <w:rsid w:val="00492C37"/>
    <w:rsid w:val="00492D95"/>
    <w:rsid w:val="004A53D2"/>
    <w:rsid w:val="004B084D"/>
    <w:rsid w:val="004B595B"/>
    <w:rsid w:val="004B7587"/>
    <w:rsid w:val="004C74B4"/>
    <w:rsid w:val="004D2C7E"/>
    <w:rsid w:val="004D3385"/>
    <w:rsid w:val="004E21F3"/>
    <w:rsid w:val="004F3D70"/>
    <w:rsid w:val="00503C55"/>
    <w:rsid w:val="005201C2"/>
    <w:rsid w:val="00526314"/>
    <w:rsid w:val="005266B3"/>
    <w:rsid w:val="00530557"/>
    <w:rsid w:val="005347F0"/>
    <w:rsid w:val="005376FC"/>
    <w:rsid w:val="00540A2C"/>
    <w:rsid w:val="005463E5"/>
    <w:rsid w:val="005517BF"/>
    <w:rsid w:val="00561F81"/>
    <w:rsid w:val="00565B30"/>
    <w:rsid w:val="00565D3D"/>
    <w:rsid w:val="0057110A"/>
    <w:rsid w:val="00583998"/>
    <w:rsid w:val="00584ADB"/>
    <w:rsid w:val="00586100"/>
    <w:rsid w:val="00587BE7"/>
    <w:rsid w:val="005D0196"/>
    <w:rsid w:val="005D1F4C"/>
    <w:rsid w:val="005E10D3"/>
    <w:rsid w:val="006251D4"/>
    <w:rsid w:val="006323E9"/>
    <w:rsid w:val="0065546A"/>
    <w:rsid w:val="00655FDD"/>
    <w:rsid w:val="00661831"/>
    <w:rsid w:val="00661F82"/>
    <w:rsid w:val="00667C43"/>
    <w:rsid w:val="0067644E"/>
    <w:rsid w:val="00686E4F"/>
    <w:rsid w:val="006923D3"/>
    <w:rsid w:val="00692B21"/>
    <w:rsid w:val="00692C05"/>
    <w:rsid w:val="006B4C07"/>
    <w:rsid w:val="006C3899"/>
    <w:rsid w:val="006D4409"/>
    <w:rsid w:val="006D4C4C"/>
    <w:rsid w:val="006D6BED"/>
    <w:rsid w:val="006E12AA"/>
    <w:rsid w:val="006E6B56"/>
    <w:rsid w:val="006F0204"/>
    <w:rsid w:val="006F15BF"/>
    <w:rsid w:val="0070689A"/>
    <w:rsid w:val="0070748C"/>
    <w:rsid w:val="007128A2"/>
    <w:rsid w:val="007159D8"/>
    <w:rsid w:val="00735109"/>
    <w:rsid w:val="007468B3"/>
    <w:rsid w:val="00747B3D"/>
    <w:rsid w:val="00766199"/>
    <w:rsid w:val="007677BB"/>
    <w:rsid w:val="0079672C"/>
    <w:rsid w:val="007A0071"/>
    <w:rsid w:val="007A63CE"/>
    <w:rsid w:val="007B29AA"/>
    <w:rsid w:val="007B3A84"/>
    <w:rsid w:val="007B7DAC"/>
    <w:rsid w:val="007C0EE3"/>
    <w:rsid w:val="007C36AF"/>
    <w:rsid w:val="007C6B08"/>
    <w:rsid w:val="007E3185"/>
    <w:rsid w:val="007E56F3"/>
    <w:rsid w:val="007F28A4"/>
    <w:rsid w:val="007F7829"/>
    <w:rsid w:val="00802A92"/>
    <w:rsid w:val="00810AE3"/>
    <w:rsid w:val="0081176A"/>
    <w:rsid w:val="00831279"/>
    <w:rsid w:val="00833BEF"/>
    <w:rsid w:val="0085187C"/>
    <w:rsid w:val="00851B4C"/>
    <w:rsid w:val="008524B5"/>
    <w:rsid w:val="0086417B"/>
    <w:rsid w:val="00866CFA"/>
    <w:rsid w:val="00872BA9"/>
    <w:rsid w:val="00881091"/>
    <w:rsid w:val="00895661"/>
    <w:rsid w:val="008A13ED"/>
    <w:rsid w:val="008C1CF8"/>
    <w:rsid w:val="008E0C70"/>
    <w:rsid w:val="008F4CAF"/>
    <w:rsid w:val="00903AF7"/>
    <w:rsid w:val="009230A9"/>
    <w:rsid w:val="00933AB3"/>
    <w:rsid w:val="00946E59"/>
    <w:rsid w:val="00953901"/>
    <w:rsid w:val="00955260"/>
    <w:rsid w:val="00962430"/>
    <w:rsid w:val="00963A46"/>
    <w:rsid w:val="00974AED"/>
    <w:rsid w:val="009A5534"/>
    <w:rsid w:val="009A6BA0"/>
    <w:rsid w:val="009A7AA0"/>
    <w:rsid w:val="009B2A90"/>
    <w:rsid w:val="009B77FB"/>
    <w:rsid w:val="009E7D14"/>
    <w:rsid w:val="009F4125"/>
    <w:rsid w:val="00A059DA"/>
    <w:rsid w:val="00A12FC9"/>
    <w:rsid w:val="00A15C02"/>
    <w:rsid w:val="00A26014"/>
    <w:rsid w:val="00A27979"/>
    <w:rsid w:val="00A36E2F"/>
    <w:rsid w:val="00A67959"/>
    <w:rsid w:val="00A772C2"/>
    <w:rsid w:val="00A94F0B"/>
    <w:rsid w:val="00A97AB1"/>
    <w:rsid w:val="00AA17A2"/>
    <w:rsid w:val="00AA36F5"/>
    <w:rsid w:val="00AA749F"/>
    <w:rsid w:val="00AB71C2"/>
    <w:rsid w:val="00AC43C7"/>
    <w:rsid w:val="00AD5100"/>
    <w:rsid w:val="00AD7772"/>
    <w:rsid w:val="00AE2F88"/>
    <w:rsid w:val="00AF596D"/>
    <w:rsid w:val="00B10E4E"/>
    <w:rsid w:val="00B224AB"/>
    <w:rsid w:val="00B359CE"/>
    <w:rsid w:val="00B45A2D"/>
    <w:rsid w:val="00B4617D"/>
    <w:rsid w:val="00B76C5D"/>
    <w:rsid w:val="00B902C5"/>
    <w:rsid w:val="00BB3369"/>
    <w:rsid w:val="00BC7DB4"/>
    <w:rsid w:val="00BD1CFB"/>
    <w:rsid w:val="00BF40C6"/>
    <w:rsid w:val="00C057E8"/>
    <w:rsid w:val="00C10AFD"/>
    <w:rsid w:val="00C2326B"/>
    <w:rsid w:val="00C64677"/>
    <w:rsid w:val="00C657A1"/>
    <w:rsid w:val="00C72136"/>
    <w:rsid w:val="00C7230E"/>
    <w:rsid w:val="00C975B6"/>
    <w:rsid w:val="00CD0152"/>
    <w:rsid w:val="00CD3DED"/>
    <w:rsid w:val="00CE3281"/>
    <w:rsid w:val="00CE63CF"/>
    <w:rsid w:val="00CF3A06"/>
    <w:rsid w:val="00CF3AB5"/>
    <w:rsid w:val="00D02D17"/>
    <w:rsid w:val="00D272AA"/>
    <w:rsid w:val="00D27AC2"/>
    <w:rsid w:val="00D5448B"/>
    <w:rsid w:val="00D56BBD"/>
    <w:rsid w:val="00D61E79"/>
    <w:rsid w:val="00D9058E"/>
    <w:rsid w:val="00D9460E"/>
    <w:rsid w:val="00D9482B"/>
    <w:rsid w:val="00D957A0"/>
    <w:rsid w:val="00D97420"/>
    <w:rsid w:val="00DA18EB"/>
    <w:rsid w:val="00DA2C46"/>
    <w:rsid w:val="00DA4DD9"/>
    <w:rsid w:val="00DA6F8A"/>
    <w:rsid w:val="00DA732F"/>
    <w:rsid w:val="00DB20B8"/>
    <w:rsid w:val="00DB3CE8"/>
    <w:rsid w:val="00DC41D2"/>
    <w:rsid w:val="00DD5EE2"/>
    <w:rsid w:val="00DF49A0"/>
    <w:rsid w:val="00DF57EF"/>
    <w:rsid w:val="00E173DB"/>
    <w:rsid w:val="00E225F6"/>
    <w:rsid w:val="00E26D89"/>
    <w:rsid w:val="00E26DBB"/>
    <w:rsid w:val="00E37018"/>
    <w:rsid w:val="00E42D02"/>
    <w:rsid w:val="00E47B90"/>
    <w:rsid w:val="00E567FA"/>
    <w:rsid w:val="00EA056F"/>
    <w:rsid w:val="00EA6355"/>
    <w:rsid w:val="00EB0611"/>
    <w:rsid w:val="00EB6D6A"/>
    <w:rsid w:val="00EC0959"/>
    <w:rsid w:val="00EE7E19"/>
    <w:rsid w:val="00F04541"/>
    <w:rsid w:val="00F20919"/>
    <w:rsid w:val="00F27876"/>
    <w:rsid w:val="00F35A95"/>
    <w:rsid w:val="00F35D15"/>
    <w:rsid w:val="00F55ABA"/>
    <w:rsid w:val="00F570C2"/>
    <w:rsid w:val="00F743FD"/>
    <w:rsid w:val="00F744B3"/>
    <w:rsid w:val="00F77ABC"/>
    <w:rsid w:val="00F81B10"/>
    <w:rsid w:val="00F84CBB"/>
    <w:rsid w:val="00F90F17"/>
    <w:rsid w:val="00F93351"/>
    <w:rsid w:val="00F95318"/>
    <w:rsid w:val="00FB5E99"/>
    <w:rsid w:val="00FD131F"/>
    <w:rsid w:val="00FD3377"/>
    <w:rsid w:val="00FD3409"/>
    <w:rsid w:val="00FD49AB"/>
    <w:rsid w:val="00FD769E"/>
    <w:rsid w:val="00FF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AA5EF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nhideWhenUsed/>
    <w:rsid w:val="0085187C"/>
    <w:rPr>
      <w:sz w:val="16"/>
      <w:szCs w:val="16"/>
    </w:rPr>
  </w:style>
  <w:style w:type="paragraph" w:styleId="Tekstopmerking">
    <w:name w:val="annotation text"/>
    <w:basedOn w:val="Standaard"/>
    <w:link w:val="TekstopmerkingChar"/>
    <w:unhideWhenUsed/>
    <w:rsid w:val="0085187C"/>
    <w:pPr>
      <w:spacing w:line="240" w:lineRule="auto"/>
    </w:pPr>
    <w:rPr>
      <w:sz w:val="20"/>
      <w:szCs w:val="20"/>
    </w:rPr>
  </w:style>
  <w:style w:type="character" w:customStyle="1" w:styleId="TekstopmerkingChar">
    <w:name w:val="Tekst opmerking Char"/>
    <w:basedOn w:val="Standaardalinea-lettertype"/>
    <w:link w:val="Tekstopmerking"/>
    <w:rsid w:val="0085187C"/>
    <w:rPr>
      <w:sz w:val="20"/>
      <w:szCs w:val="20"/>
    </w:rPr>
  </w:style>
  <w:style w:type="paragraph" w:styleId="Onderwerpvanopmerking">
    <w:name w:val="annotation subject"/>
    <w:basedOn w:val="Tekstopmerking"/>
    <w:next w:val="Tekstopmerking"/>
    <w:link w:val="OnderwerpvanopmerkingChar"/>
    <w:uiPriority w:val="99"/>
    <w:semiHidden/>
    <w:unhideWhenUsed/>
    <w:rsid w:val="0085187C"/>
    <w:rPr>
      <w:b/>
      <w:bCs/>
    </w:rPr>
  </w:style>
  <w:style w:type="character" w:customStyle="1" w:styleId="OnderwerpvanopmerkingChar">
    <w:name w:val="Onderwerp van opmerking Char"/>
    <w:basedOn w:val="TekstopmerkingChar"/>
    <w:link w:val="Onderwerpvanopmerking"/>
    <w:uiPriority w:val="99"/>
    <w:semiHidden/>
    <w:rsid w:val="0085187C"/>
    <w:rPr>
      <w:b/>
      <w:bCs/>
      <w:sz w:val="20"/>
      <w:szCs w:val="20"/>
    </w:rPr>
  </w:style>
  <w:style w:type="paragraph" w:styleId="Ballontekst">
    <w:name w:val="Balloon Text"/>
    <w:basedOn w:val="Standaard"/>
    <w:link w:val="BallontekstChar"/>
    <w:uiPriority w:val="99"/>
    <w:semiHidden/>
    <w:unhideWhenUsed/>
    <w:rsid w:val="0085187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5187C"/>
    <w:rPr>
      <w:rFonts w:ascii="Segoe UI" w:hAnsi="Segoe UI" w:cs="Segoe UI"/>
      <w:sz w:val="18"/>
      <w:szCs w:val="18"/>
    </w:rPr>
  </w:style>
  <w:style w:type="paragraph" w:styleId="Voetnoottekst">
    <w:name w:val="footnote text"/>
    <w:basedOn w:val="Standaard"/>
    <w:link w:val="VoetnoottekstChar"/>
    <w:uiPriority w:val="99"/>
    <w:semiHidden/>
    <w:unhideWhenUsed/>
    <w:rsid w:val="005266B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266B3"/>
    <w:rPr>
      <w:sz w:val="20"/>
      <w:szCs w:val="20"/>
    </w:rPr>
  </w:style>
  <w:style w:type="character" w:styleId="Voetnootmarkering">
    <w:name w:val="footnote reference"/>
    <w:basedOn w:val="Standaardalinea-lettertype"/>
    <w:uiPriority w:val="99"/>
    <w:semiHidden/>
    <w:unhideWhenUsed/>
    <w:rsid w:val="005266B3"/>
    <w:rPr>
      <w:vertAlign w:val="superscript"/>
    </w:rPr>
  </w:style>
  <w:style w:type="character" w:styleId="Hyperlink">
    <w:name w:val="Hyperlink"/>
    <w:basedOn w:val="Standaardalinea-lettertype"/>
    <w:uiPriority w:val="99"/>
    <w:unhideWhenUsed/>
    <w:rsid w:val="004C74B4"/>
    <w:rPr>
      <w:color w:val="0563C1" w:themeColor="hyperlink"/>
      <w:u w:val="single"/>
    </w:rPr>
  </w:style>
  <w:style w:type="character" w:styleId="GevolgdeHyperlink">
    <w:name w:val="FollowedHyperlink"/>
    <w:basedOn w:val="Standaardalinea-lettertype"/>
    <w:uiPriority w:val="99"/>
    <w:semiHidden/>
    <w:unhideWhenUsed/>
    <w:rsid w:val="00E26D89"/>
    <w:rPr>
      <w:color w:val="954F72" w:themeColor="followedHyperlink"/>
      <w:u w:val="single"/>
    </w:rPr>
  </w:style>
  <w:style w:type="paragraph" w:styleId="Koptekst">
    <w:name w:val="header"/>
    <w:basedOn w:val="Standaard"/>
    <w:link w:val="KoptekstChar"/>
    <w:uiPriority w:val="99"/>
    <w:unhideWhenUsed/>
    <w:rsid w:val="0058399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83998"/>
  </w:style>
  <w:style w:type="paragraph" w:styleId="Voettekst">
    <w:name w:val="footer"/>
    <w:basedOn w:val="Standaard"/>
    <w:link w:val="VoettekstChar"/>
    <w:uiPriority w:val="99"/>
    <w:unhideWhenUsed/>
    <w:rsid w:val="0058399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83998"/>
  </w:style>
  <w:style w:type="paragraph" w:styleId="Lijstalinea">
    <w:name w:val="List Paragraph"/>
    <w:basedOn w:val="Standaard"/>
    <w:uiPriority w:val="34"/>
    <w:qFormat/>
    <w:rsid w:val="00A94F0B"/>
    <w:pPr>
      <w:ind w:left="720"/>
      <w:contextualSpacing/>
    </w:pPr>
  </w:style>
  <w:style w:type="paragraph" w:styleId="Revisie">
    <w:name w:val="Revision"/>
    <w:hidden/>
    <w:uiPriority w:val="99"/>
    <w:semiHidden/>
    <w:rsid w:val="006C38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1191</ap:Words>
  <ap:Characters>6554</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2021-11-22T12:16:00.0000000Z</dcterms:created>
  <dcterms:modified xsi:type="dcterms:W3CDTF">2021-11-22T12:16:00.0000000Z</dcterms:modified>
  <version/>
  <category/>
</coreProperties>
</file>