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A33908" w:rsidR="00CB3578" w:rsidP="00A33908" w:rsidRDefault="00BE118B">
            <w:pPr>
              <w:pStyle w:val="Amendement"/>
              <w:rPr>
                <w:rFonts w:ascii="Times New Roman" w:hAnsi="Times New Roman" w:cs="Times New Roman"/>
                <w:b w:val="0"/>
              </w:rPr>
            </w:pPr>
            <w:r>
              <w:rPr>
                <w:rFonts w:ascii="Times New Roman" w:hAnsi="Times New Roman" w:cs="Times New Roman"/>
                <w:b w:val="0"/>
              </w:rPr>
              <w:t>Bijgewerkt t/m nr. 6 (</w:t>
            </w:r>
            <w:proofErr w:type="spellStart"/>
            <w:r>
              <w:rPr>
                <w:rFonts w:ascii="Times New Roman" w:hAnsi="Times New Roman" w:cs="Times New Roman"/>
                <w:b w:val="0"/>
              </w:rPr>
              <w:t>NvW</w:t>
            </w:r>
            <w:proofErr w:type="spellEnd"/>
            <w:r>
              <w:rPr>
                <w:rFonts w:ascii="Times New Roman" w:hAnsi="Times New Roman" w:cs="Times New Roman"/>
                <w:b w:val="0"/>
              </w:rPr>
              <w:t xml:space="preserve"> d.d. 8 november</w:t>
            </w:r>
            <w:r w:rsidRPr="00A33908" w:rsidR="00A33908">
              <w:rPr>
                <w:rFonts w:ascii="Times New Roman" w:hAnsi="Times New Roman" w:cs="Times New Roman"/>
                <w:b w:val="0"/>
              </w:rPr>
              <w:t xml:space="preserve"> 2021)</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F043A1">
            <w:pPr>
              <w:rPr>
                <w:rFonts w:ascii="Times New Roman" w:hAnsi="Times New Roman"/>
                <w:b/>
                <w:sz w:val="24"/>
              </w:rPr>
            </w:pPr>
            <w:r>
              <w:rPr>
                <w:rFonts w:ascii="Times New Roman" w:hAnsi="Times New Roman"/>
                <w:b/>
                <w:sz w:val="24"/>
              </w:rPr>
              <w:t>35925 K</w:t>
            </w:r>
          </w:p>
        </w:tc>
        <w:tc>
          <w:tcPr>
            <w:tcW w:w="6590" w:type="dxa"/>
            <w:tcBorders>
              <w:top w:val="nil"/>
              <w:left w:val="nil"/>
              <w:bottom w:val="nil"/>
              <w:right w:val="nil"/>
            </w:tcBorders>
          </w:tcPr>
          <w:p w:rsidRPr="00F043A1" w:rsidR="002A727C" w:rsidP="000D5BC4" w:rsidRDefault="00F043A1">
            <w:pPr>
              <w:rPr>
                <w:rFonts w:ascii="Times New Roman" w:hAnsi="Times New Roman"/>
                <w:b/>
                <w:sz w:val="24"/>
              </w:rPr>
            </w:pPr>
            <w:r w:rsidRPr="00F043A1">
              <w:rPr>
                <w:rFonts w:ascii="Times New Roman" w:hAnsi="Times New Roman"/>
                <w:b/>
                <w:sz w:val="24"/>
              </w:rPr>
              <w:t>Vaststelling van de begrotingsstaat van het Defensiematerieelbegrotingsfonds voor het jaar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F043A1" w:rsidRDefault="00CB3578">
            <w:pPr>
              <w:pStyle w:val="Amendement"/>
              <w:rPr>
                <w:rFonts w:ascii="Times New Roman" w:hAnsi="Times New Roman" w:cs="Times New Roman"/>
              </w:rPr>
            </w:pPr>
            <w:r w:rsidRPr="002168F4">
              <w:rPr>
                <w:rFonts w:ascii="Times New Roman" w:hAnsi="Times New Roman" w:cs="Times New Roman"/>
              </w:rPr>
              <w:t>Nr.</w:t>
            </w:r>
            <w:r w:rsidR="00F043A1">
              <w:rPr>
                <w:rFonts w:ascii="Times New Roman" w:hAnsi="Times New Roman" w:cs="Times New Roman"/>
              </w:rPr>
              <w:t xml:space="preserve"> 1</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F043A1" w:rsidR="00CB3578" w:rsidRDefault="00CB3578">
            <w:pPr>
              <w:pStyle w:val="Amendement"/>
              <w:rPr>
                <w:rFonts w:ascii="Times New Roman" w:hAnsi="Times New Roman" w:cs="Times New Roman"/>
                <w:b w:val="0"/>
              </w:rPr>
            </w:pPr>
          </w:p>
        </w:tc>
      </w:tr>
    </w:tbl>
    <w:p w:rsidRPr="00F043A1" w:rsidR="00F043A1" w:rsidP="00F043A1" w:rsidRDefault="00F043A1">
      <w:pPr>
        <w:ind w:firstLine="284"/>
        <w:rPr>
          <w:rFonts w:ascii="Times New Roman" w:hAnsi="Times New Roman"/>
          <w:sz w:val="24"/>
          <w:szCs w:val="20"/>
        </w:rPr>
      </w:pPr>
      <w:r w:rsidRPr="00F043A1">
        <w:rPr>
          <w:rFonts w:ascii="Times New Roman" w:hAnsi="Times New Roman"/>
          <w:sz w:val="24"/>
          <w:szCs w:val="20"/>
        </w:rPr>
        <w:t>Wij Willem-Alexander, bij de gratie Gods, Koning der Nederlanden, Prins van Oranje-Nassau, enz. enz. enz.</w:t>
      </w:r>
    </w:p>
    <w:p w:rsidR="00F043A1" w:rsidP="00F043A1" w:rsidRDefault="00F043A1">
      <w:pPr>
        <w:ind w:firstLine="284"/>
        <w:rPr>
          <w:rFonts w:ascii="Times New Roman" w:hAnsi="Times New Roman"/>
          <w:sz w:val="24"/>
          <w:szCs w:val="20"/>
        </w:rPr>
      </w:pPr>
    </w:p>
    <w:p w:rsidRPr="00F043A1" w:rsidR="00F043A1" w:rsidP="00F043A1" w:rsidRDefault="00F043A1">
      <w:pPr>
        <w:ind w:firstLine="284"/>
        <w:rPr>
          <w:rFonts w:ascii="Times New Roman" w:hAnsi="Times New Roman"/>
          <w:sz w:val="24"/>
          <w:szCs w:val="20"/>
        </w:rPr>
      </w:pPr>
      <w:r w:rsidRPr="00F043A1">
        <w:rPr>
          <w:rFonts w:ascii="Times New Roman" w:hAnsi="Times New Roman"/>
          <w:sz w:val="24"/>
          <w:szCs w:val="20"/>
        </w:rPr>
        <w:t>Allen, die deze zullen zien of horen lezen, saluut! doen te weten:</w:t>
      </w:r>
    </w:p>
    <w:p w:rsidRPr="00F043A1" w:rsidR="00F043A1" w:rsidP="00F043A1" w:rsidRDefault="00F043A1">
      <w:pPr>
        <w:ind w:firstLine="284"/>
        <w:rPr>
          <w:rFonts w:ascii="Times New Roman" w:hAnsi="Times New Roman"/>
          <w:sz w:val="24"/>
          <w:szCs w:val="20"/>
        </w:rPr>
      </w:pPr>
      <w:r w:rsidRPr="00F043A1">
        <w:rPr>
          <w:rFonts w:ascii="Times New Roman" w:hAnsi="Times New Roman"/>
          <w:sz w:val="24"/>
          <w:szCs w:val="20"/>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Pr="00F043A1" w:rsidR="00F043A1" w:rsidP="00F043A1" w:rsidRDefault="00F043A1">
      <w:pPr>
        <w:ind w:firstLine="284"/>
        <w:rPr>
          <w:rFonts w:ascii="Times New Roman" w:hAnsi="Times New Roman"/>
          <w:sz w:val="24"/>
          <w:szCs w:val="20"/>
        </w:rPr>
      </w:pPr>
      <w:r w:rsidRPr="00F043A1">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F043A1" w:rsidP="00F043A1" w:rsidRDefault="00F043A1">
      <w:pPr>
        <w:rPr>
          <w:rFonts w:ascii="Times New Roman" w:hAnsi="Times New Roman"/>
          <w:sz w:val="24"/>
          <w:szCs w:val="20"/>
        </w:rPr>
      </w:pPr>
    </w:p>
    <w:p w:rsidRPr="00F043A1" w:rsidR="00F043A1" w:rsidP="00F043A1" w:rsidRDefault="00F043A1">
      <w:pPr>
        <w:rPr>
          <w:rFonts w:ascii="Times New Roman" w:hAnsi="Times New Roman"/>
          <w:b/>
          <w:sz w:val="24"/>
          <w:szCs w:val="20"/>
        </w:rPr>
      </w:pPr>
      <w:r w:rsidRPr="00F043A1">
        <w:rPr>
          <w:rFonts w:ascii="Times New Roman" w:hAnsi="Times New Roman"/>
          <w:b/>
          <w:sz w:val="24"/>
          <w:szCs w:val="20"/>
        </w:rPr>
        <w:t>Artikel 1</w:t>
      </w:r>
    </w:p>
    <w:p w:rsidR="00F043A1" w:rsidP="00F043A1" w:rsidRDefault="00F043A1">
      <w:pPr>
        <w:ind w:firstLine="284"/>
        <w:rPr>
          <w:rFonts w:ascii="Times New Roman" w:hAnsi="Times New Roman"/>
          <w:sz w:val="24"/>
          <w:szCs w:val="20"/>
        </w:rPr>
      </w:pPr>
    </w:p>
    <w:p w:rsidRPr="00F043A1" w:rsidR="00F043A1" w:rsidP="00F043A1" w:rsidRDefault="00F043A1">
      <w:pPr>
        <w:ind w:firstLine="284"/>
        <w:rPr>
          <w:rFonts w:ascii="Times New Roman" w:hAnsi="Times New Roman"/>
          <w:sz w:val="24"/>
          <w:szCs w:val="20"/>
        </w:rPr>
      </w:pPr>
      <w:r w:rsidRPr="00F043A1">
        <w:rPr>
          <w:rFonts w:ascii="Times New Roman" w:hAnsi="Times New Roman"/>
          <w:sz w:val="24"/>
          <w:szCs w:val="20"/>
        </w:rPr>
        <w:t>De bij deze wet behorende begrotingsstaat inzake het begrotingsfonds voor het jaar 2022 wordt vastgesteld.</w:t>
      </w:r>
    </w:p>
    <w:p w:rsidRPr="00F043A1" w:rsidR="00F043A1" w:rsidP="00F043A1" w:rsidRDefault="00F043A1">
      <w:pPr>
        <w:rPr>
          <w:rFonts w:ascii="Times New Roman" w:hAnsi="Times New Roman"/>
          <w:b/>
          <w:sz w:val="24"/>
          <w:szCs w:val="20"/>
        </w:rPr>
      </w:pPr>
    </w:p>
    <w:p w:rsidRPr="00F043A1" w:rsidR="00F043A1" w:rsidP="00F043A1" w:rsidRDefault="00F043A1">
      <w:pPr>
        <w:rPr>
          <w:rFonts w:ascii="Times New Roman" w:hAnsi="Times New Roman"/>
          <w:b/>
          <w:sz w:val="24"/>
          <w:szCs w:val="20"/>
        </w:rPr>
      </w:pPr>
      <w:r w:rsidRPr="00F043A1">
        <w:rPr>
          <w:rFonts w:ascii="Times New Roman" w:hAnsi="Times New Roman"/>
          <w:b/>
          <w:sz w:val="24"/>
          <w:szCs w:val="20"/>
        </w:rPr>
        <w:t>Artikel 2</w:t>
      </w:r>
    </w:p>
    <w:p w:rsidR="00F043A1" w:rsidP="00F043A1" w:rsidRDefault="00F043A1">
      <w:pPr>
        <w:ind w:firstLine="284"/>
        <w:rPr>
          <w:rFonts w:ascii="Times New Roman" w:hAnsi="Times New Roman"/>
          <w:sz w:val="24"/>
          <w:szCs w:val="20"/>
        </w:rPr>
      </w:pPr>
    </w:p>
    <w:p w:rsidRPr="00F043A1" w:rsidR="00F043A1" w:rsidP="00F043A1" w:rsidRDefault="00F043A1">
      <w:pPr>
        <w:ind w:firstLine="284"/>
        <w:rPr>
          <w:rFonts w:ascii="Times New Roman" w:hAnsi="Times New Roman"/>
          <w:sz w:val="24"/>
          <w:szCs w:val="20"/>
        </w:rPr>
      </w:pPr>
      <w:r w:rsidRPr="00F043A1">
        <w:rPr>
          <w:rFonts w:ascii="Times New Roman" w:hAnsi="Times New Roman"/>
          <w:sz w:val="24"/>
          <w:szCs w:val="20"/>
        </w:rPr>
        <w:t>De vaststelling van de begrotingsstaat geschiedt in duizenden euro’s.</w:t>
      </w:r>
    </w:p>
    <w:p w:rsidR="00F043A1" w:rsidP="00F043A1" w:rsidRDefault="00F043A1">
      <w:pPr>
        <w:rPr>
          <w:rFonts w:ascii="Times New Roman" w:hAnsi="Times New Roman"/>
          <w:sz w:val="24"/>
          <w:szCs w:val="20"/>
        </w:rPr>
      </w:pPr>
    </w:p>
    <w:p w:rsidRPr="00F043A1" w:rsidR="00F043A1" w:rsidP="00F043A1" w:rsidRDefault="00F043A1">
      <w:pPr>
        <w:rPr>
          <w:rFonts w:ascii="Times New Roman" w:hAnsi="Times New Roman"/>
          <w:b/>
          <w:sz w:val="24"/>
          <w:szCs w:val="20"/>
        </w:rPr>
      </w:pPr>
      <w:r w:rsidRPr="00F043A1">
        <w:rPr>
          <w:rFonts w:ascii="Times New Roman" w:hAnsi="Times New Roman"/>
          <w:b/>
          <w:sz w:val="24"/>
          <w:szCs w:val="20"/>
        </w:rPr>
        <w:t>Artikel 3</w:t>
      </w:r>
    </w:p>
    <w:p w:rsidR="00F043A1" w:rsidP="00F043A1" w:rsidRDefault="00F043A1">
      <w:pPr>
        <w:ind w:firstLine="284"/>
        <w:rPr>
          <w:rFonts w:ascii="Times New Roman" w:hAnsi="Times New Roman"/>
          <w:sz w:val="24"/>
          <w:szCs w:val="20"/>
        </w:rPr>
      </w:pPr>
    </w:p>
    <w:p w:rsidRPr="00F043A1" w:rsidR="00F043A1" w:rsidP="00F043A1" w:rsidRDefault="00F043A1">
      <w:pPr>
        <w:ind w:firstLine="284"/>
        <w:rPr>
          <w:rFonts w:ascii="Times New Roman" w:hAnsi="Times New Roman"/>
          <w:sz w:val="24"/>
          <w:szCs w:val="20"/>
        </w:rPr>
      </w:pPr>
      <w:r w:rsidRPr="00F043A1">
        <w:rPr>
          <w:rFonts w:ascii="Times New Roman" w:hAnsi="Times New Roman"/>
          <w:sz w:val="24"/>
          <w:szCs w:val="20"/>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F043A1" w:rsidP="00F043A1" w:rsidRDefault="00F043A1">
      <w:pPr>
        <w:ind w:firstLine="284"/>
        <w:rPr>
          <w:rFonts w:ascii="Times New Roman" w:hAnsi="Times New Roman"/>
          <w:sz w:val="24"/>
          <w:szCs w:val="20"/>
        </w:rPr>
      </w:pPr>
    </w:p>
    <w:p w:rsidR="00F043A1" w:rsidP="00F043A1" w:rsidRDefault="00F043A1">
      <w:pPr>
        <w:ind w:firstLine="284"/>
        <w:rPr>
          <w:rFonts w:ascii="Times New Roman" w:hAnsi="Times New Roman"/>
          <w:sz w:val="24"/>
          <w:szCs w:val="20"/>
        </w:rPr>
      </w:pPr>
    </w:p>
    <w:p w:rsidRPr="00F043A1" w:rsidR="00F043A1" w:rsidP="00F043A1" w:rsidRDefault="00F043A1">
      <w:pPr>
        <w:ind w:firstLine="284"/>
        <w:rPr>
          <w:rFonts w:ascii="Times New Roman" w:hAnsi="Times New Roman"/>
          <w:sz w:val="24"/>
          <w:szCs w:val="20"/>
        </w:rPr>
      </w:pPr>
      <w:r w:rsidRPr="00F043A1">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F043A1" w:rsidR="00F043A1" w:rsidP="00F043A1" w:rsidRDefault="00F043A1">
      <w:pPr>
        <w:rPr>
          <w:rFonts w:ascii="Times New Roman" w:hAnsi="Times New Roman"/>
          <w:sz w:val="24"/>
          <w:szCs w:val="20"/>
        </w:rPr>
      </w:pPr>
    </w:p>
    <w:p w:rsidRPr="00F043A1" w:rsidR="00F043A1" w:rsidP="00F043A1" w:rsidRDefault="00F043A1">
      <w:pPr>
        <w:rPr>
          <w:rFonts w:ascii="Times New Roman" w:hAnsi="Times New Roman"/>
          <w:sz w:val="24"/>
          <w:szCs w:val="20"/>
        </w:rPr>
      </w:pPr>
      <w:r w:rsidRPr="00F043A1">
        <w:rPr>
          <w:rFonts w:ascii="Times New Roman" w:hAnsi="Times New Roman"/>
          <w:sz w:val="24"/>
          <w:szCs w:val="20"/>
        </w:rPr>
        <w:t>Gegeven</w:t>
      </w:r>
    </w:p>
    <w:p w:rsidR="00F043A1" w:rsidP="00F043A1" w:rsidRDefault="00F043A1">
      <w:pPr>
        <w:rPr>
          <w:rFonts w:ascii="Times New Roman" w:hAnsi="Times New Roman"/>
          <w:sz w:val="24"/>
          <w:szCs w:val="20"/>
        </w:rPr>
      </w:pPr>
    </w:p>
    <w:p w:rsidR="00F043A1" w:rsidP="00F043A1" w:rsidRDefault="00F043A1">
      <w:pPr>
        <w:rPr>
          <w:rFonts w:ascii="Times New Roman" w:hAnsi="Times New Roman"/>
          <w:sz w:val="24"/>
          <w:szCs w:val="20"/>
        </w:rPr>
      </w:pPr>
    </w:p>
    <w:p w:rsidR="00F043A1" w:rsidP="00F043A1" w:rsidRDefault="00F043A1">
      <w:pPr>
        <w:rPr>
          <w:rFonts w:ascii="Times New Roman" w:hAnsi="Times New Roman"/>
          <w:sz w:val="24"/>
          <w:szCs w:val="20"/>
        </w:rPr>
      </w:pPr>
    </w:p>
    <w:p w:rsidR="00F043A1" w:rsidP="00F043A1" w:rsidRDefault="00F043A1">
      <w:pPr>
        <w:rPr>
          <w:rFonts w:ascii="Times New Roman" w:hAnsi="Times New Roman"/>
          <w:sz w:val="24"/>
          <w:szCs w:val="20"/>
        </w:rPr>
      </w:pPr>
    </w:p>
    <w:p w:rsidR="00F043A1" w:rsidP="00F043A1" w:rsidRDefault="00F043A1">
      <w:pPr>
        <w:rPr>
          <w:rFonts w:ascii="Times New Roman" w:hAnsi="Times New Roman"/>
          <w:sz w:val="24"/>
          <w:szCs w:val="20"/>
        </w:rPr>
      </w:pPr>
    </w:p>
    <w:p w:rsidR="00F043A1" w:rsidP="00F043A1" w:rsidRDefault="00F043A1">
      <w:pPr>
        <w:rPr>
          <w:rFonts w:ascii="Times New Roman" w:hAnsi="Times New Roman"/>
          <w:sz w:val="24"/>
          <w:szCs w:val="20"/>
        </w:rPr>
      </w:pPr>
    </w:p>
    <w:p w:rsidR="00F043A1" w:rsidP="00F043A1" w:rsidRDefault="00F043A1">
      <w:pPr>
        <w:rPr>
          <w:rFonts w:ascii="Times New Roman" w:hAnsi="Times New Roman"/>
          <w:sz w:val="24"/>
          <w:szCs w:val="20"/>
        </w:rPr>
      </w:pPr>
    </w:p>
    <w:p w:rsidR="00F043A1" w:rsidP="00F043A1" w:rsidRDefault="00F043A1">
      <w:pPr>
        <w:rPr>
          <w:rFonts w:ascii="Times New Roman" w:hAnsi="Times New Roman"/>
          <w:sz w:val="24"/>
          <w:szCs w:val="20"/>
        </w:rPr>
      </w:pPr>
    </w:p>
    <w:p w:rsidRPr="00F043A1" w:rsidR="00F043A1" w:rsidP="00F043A1" w:rsidRDefault="00F043A1">
      <w:pPr>
        <w:rPr>
          <w:rFonts w:ascii="Times New Roman" w:hAnsi="Times New Roman"/>
          <w:sz w:val="24"/>
          <w:szCs w:val="20"/>
        </w:rPr>
      </w:pPr>
    </w:p>
    <w:p w:rsidR="00F043A1" w:rsidP="00F043A1" w:rsidRDefault="00F043A1">
      <w:pPr>
        <w:rPr>
          <w:rFonts w:ascii="Times New Roman" w:hAnsi="Times New Roman"/>
          <w:sz w:val="24"/>
          <w:szCs w:val="20"/>
        </w:rPr>
      </w:pPr>
      <w:r w:rsidRPr="00F043A1">
        <w:rPr>
          <w:rFonts w:ascii="Times New Roman" w:hAnsi="Times New Roman"/>
          <w:sz w:val="24"/>
          <w:szCs w:val="20"/>
        </w:rPr>
        <w:t>De Minister van Defensie,</w:t>
      </w:r>
    </w:p>
    <w:p w:rsidR="00F043A1" w:rsidRDefault="00F043A1">
      <w:pPr>
        <w:rPr>
          <w:rFonts w:ascii="Times New Roman" w:hAnsi="Times New Roman"/>
          <w:sz w:val="24"/>
          <w:szCs w:val="20"/>
        </w:rPr>
      </w:pPr>
      <w:r>
        <w:rPr>
          <w:rFonts w:ascii="Times New Roman" w:hAnsi="Times New Roman"/>
          <w:sz w:val="24"/>
          <w:szCs w:val="20"/>
        </w:rPr>
        <w:br w:type="page"/>
      </w:r>
    </w:p>
    <w:tbl>
      <w:tblPr>
        <w:tblW w:w="5000" w:type="pct"/>
        <w:tblCellMar>
          <w:left w:w="10" w:type="dxa"/>
          <w:right w:w="10" w:type="dxa"/>
        </w:tblCellMar>
        <w:tblLook w:val="0000" w:firstRow="0" w:lastRow="0" w:firstColumn="0" w:lastColumn="0" w:noHBand="0" w:noVBand="0"/>
      </w:tblPr>
      <w:tblGrid>
        <w:gridCol w:w="260"/>
        <w:gridCol w:w="4390"/>
        <w:gridCol w:w="1694"/>
        <w:gridCol w:w="1286"/>
        <w:gridCol w:w="1440"/>
      </w:tblGrid>
      <w:tr w:rsidRPr="00ED7D72" w:rsidR="00BE118B" w:rsidTr="00FA78E0">
        <w:trPr>
          <w:tblHeader/>
        </w:trPr>
        <w:tc>
          <w:tcPr>
            <w:tcW w:w="143" w:type="pct"/>
            <w:shd w:val="clear" w:color="auto" w:fill="009EE0"/>
          </w:tcPr>
          <w:p w:rsidRPr="00BE118B" w:rsidR="00BE118B" w:rsidP="00FA78E0" w:rsidRDefault="00BE118B">
            <w:pPr>
              <w:tabs>
                <w:tab w:val="left" w:pos="284"/>
              </w:tabs>
              <w:rPr>
                <w:rFonts w:ascii="Times New Roman" w:hAnsi="Times New Roman"/>
              </w:rPr>
            </w:pPr>
          </w:p>
        </w:tc>
        <w:tc>
          <w:tcPr>
            <w:tcW w:w="4857" w:type="pct"/>
            <w:gridSpan w:val="4"/>
            <w:shd w:val="clear" w:color="auto" w:fill="009EE0"/>
            <w:tcMar>
              <w:top w:w="22" w:type="dxa"/>
              <w:left w:w="113" w:type="dxa"/>
              <w:bottom w:w="22" w:type="dxa"/>
            </w:tcMar>
          </w:tcPr>
          <w:p w:rsidRPr="00BE118B" w:rsidR="00BE118B" w:rsidP="00FA78E0" w:rsidRDefault="00BE118B">
            <w:pPr>
              <w:tabs>
                <w:tab w:val="left" w:pos="284"/>
              </w:tabs>
              <w:rPr>
                <w:rFonts w:ascii="Times New Roman" w:hAnsi="Times New Roman"/>
              </w:rPr>
            </w:pPr>
            <w:r w:rsidRPr="00BE118B">
              <w:rPr>
                <w:rFonts w:ascii="Times New Roman" w:hAnsi="Times New Roman"/>
              </w:rPr>
              <w:t>Vastgestelde departementale begrotingsstaat van het Defensiematerieelbegrotingsfonds</w:t>
            </w:r>
            <w:r w:rsidRPr="00BE118B">
              <w:rPr>
                <w:rFonts w:ascii="Times New Roman" w:hAnsi="Times New Roman"/>
                <w:b/>
              </w:rPr>
              <w:t xml:space="preserve"> </w:t>
            </w:r>
            <w:r w:rsidRPr="00BE118B">
              <w:rPr>
                <w:rFonts w:ascii="Times New Roman" w:hAnsi="Times New Roman"/>
              </w:rPr>
              <w:t>(K) voor het jaar 2022 (bedragen x € 1.000)</w:t>
            </w:r>
          </w:p>
        </w:tc>
      </w:tr>
      <w:tr w:rsidRPr="00ED7D72" w:rsidR="00BE118B" w:rsidTr="00FA78E0">
        <w:trPr>
          <w:tblHeader/>
        </w:trPr>
        <w:tc>
          <w:tcPr>
            <w:tcW w:w="143" w:type="pct"/>
            <w:tcBorders>
              <w:top w:val="single" w:color="000000" w:sz="2" w:space="0"/>
              <w:bottom w:val="single" w:color="009EE0" w:sz="2" w:space="0"/>
            </w:tcBorders>
          </w:tcPr>
          <w:p w:rsidRPr="00BE118B" w:rsidR="00BE118B" w:rsidP="00FA78E0" w:rsidRDefault="00BE118B">
            <w:pPr>
              <w:tabs>
                <w:tab w:val="left" w:pos="284"/>
              </w:tabs>
              <w:rPr>
                <w:rFonts w:ascii="Times New Roman" w:hAnsi="Times New Roman"/>
              </w:rPr>
            </w:pPr>
          </w:p>
        </w:tc>
        <w:tc>
          <w:tcPr>
            <w:tcW w:w="2420" w:type="pct"/>
            <w:tcBorders>
              <w:top w:val="single" w:color="000000" w:sz="2" w:space="0"/>
              <w:bottom w:val="single" w:color="009EE0" w:sz="2" w:space="0"/>
            </w:tcBorders>
            <w:shd w:val="clear" w:color="auto" w:fill="auto"/>
            <w:tcMar>
              <w:top w:w="28" w:type="dxa"/>
              <w:bottom w:w="28" w:type="dxa"/>
              <w:right w:w="28" w:type="dxa"/>
            </w:tcMar>
          </w:tcPr>
          <w:p w:rsidRPr="00BE118B" w:rsidR="00BE118B" w:rsidP="00FA78E0" w:rsidRDefault="00BE118B">
            <w:pPr>
              <w:tabs>
                <w:tab w:val="left" w:pos="284"/>
              </w:tabs>
              <w:rPr>
                <w:rFonts w:ascii="Times New Roman" w:hAnsi="Times New Roman"/>
              </w:rPr>
            </w:pPr>
          </w:p>
        </w:tc>
        <w:tc>
          <w:tcPr>
            <w:tcW w:w="934" w:type="pct"/>
            <w:tcBorders>
              <w:top w:val="single" w:color="000000" w:sz="2" w:space="0"/>
              <w:bottom w:val="single" w:color="009EE0" w:sz="2" w:space="0"/>
            </w:tcBorders>
            <w:shd w:val="clear" w:color="auto" w:fill="auto"/>
            <w:tcMar>
              <w:top w:w="28" w:type="dxa"/>
              <w:left w:w="28" w:type="dxa"/>
              <w:bottom w:w="28" w:type="dxa"/>
              <w:right w:w="28" w:type="dxa"/>
            </w:tcMar>
          </w:tcPr>
          <w:p w:rsidRPr="00BE118B" w:rsidR="00BE118B" w:rsidP="00FA78E0" w:rsidRDefault="00BE118B">
            <w:pPr>
              <w:tabs>
                <w:tab w:val="left" w:pos="284"/>
              </w:tabs>
              <w:rPr>
                <w:rFonts w:ascii="Times New Roman" w:hAnsi="Times New Roman"/>
              </w:rPr>
            </w:pPr>
            <w:r w:rsidRPr="00BE118B">
              <w:rPr>
                <w:rFonts w:ascii="Times New Roman" w:hAnsi="Times New Roman"/>
              </w:rPr>
              <w:t>Verplichtingen</w:t>
            </w:r>
          </w:p>
        </w:tc>
        <w:tc>
          <w:tcPr>
            <w:tcW w:w="709" w:type="pct"/>
            <w:tcBorders>
              <w:top w:val="single" w:color="000000" w:sz="2" w:space="0"/>
              <w:bottom w:val="single" w:color="009EE0" w:sz="2" w:space="0"/>
            </w:tcBorders>
            <w:shd w:val="clear" w:color="auto" w:fill="auto"/>
            <w:tcMar>
              <w:top w:w="28" w:type="dxa"/>
              <w:left w:w="28" w:type="dxa"/>
              <w:bottom w:w="28" w:type="dxa"/>
              <w:right w:w="28" w:type="dxa"/>
            </w:tcMar>
          </w:tcPr>
          <w:p w:rsidRPr="00BE118B" w:rsidR="00BE118B" w:rsidP="00FA78E0" w:rsidRDefault="00BE118B">
            <w:pPr>
              <w:tabs>
                <w:tab w:val="left" w:pos="284"/>
              </w:tabs>
              <w:rPr>
                <w:rFonts w:ascii="Times New Roman" w:hAnsi="Times New Roman"/>
              </w:rPr>
            </w:pPr>
            <w:r w:rsidRPr="00BE118B">
              <w:rPr>
                <w:rFonts w:ascii="Times New Roman" w:hAnsi="Times New Roman"/>
              </w:rPr>
              <w:t>Uitgaven</w:t>
            </w:r>
          </w:p>
        </w:tc>
        <w:tc>
          <w:tcPr>
            <w:tcW w:w="794" w:type="pct"/>
            <w:tcBorders>
              <w:top w:val="single" w:color="000000" w:sz="2" w:space="0"/>
              <w:bottom w:val="single" w:color="009EE0" w:sz="2" w:space="0"/>
            </w:tcBorders>
            <w:shd w:val="clear" w:color="auto" w:fill="auto"/>
            <w:tcMar>
              <w:top w:w="28" w:type="dxa"/>
              <w:left w:w="28" w:type="dxa"/>
              <w:bottom w:w="28" w:type="dxa"/>
              <w:right w:w="28" w:type="dxa"/>
            </w:tcMar>
          </w:tcPr>
          <w:p w:rsidRPr="00BE118B" w:rsidR="00BE118B" w:rsidP="00FA78E0" w:rsidRDefault="00BE118B">
            <w:pPr>
              <w:tabs>
                <w:tab w:val="left" w:pos="284"/>
              </w:tabs>
              <w:rPr>
                <w:rFonts w:ascii="Times New Roman" w:hAnsi="Times New Roman"/>
              </w:rPr>
            </w:pPr>
            <w:r w:rsidRPr="00BE118B">
              <w:rPr>
                <w:rFonts w:ascii="Times New Roman" w:hAnsi="Times New Roman"/>
              </w:rPr>
              <w:t>Ontvangsten</w:t>
            </w:r>
          </w:p>
        </w:tc>
      </w:tr>
      <w:tr w:rsidRPr="00754A9F" w:rsidR="00BE118B" w:rsidTr="00FA78E0">
        <w:trPr>
          <w:trHeight w:val="106"/>
        </w:trPr>
        <w:tc>
          <w:tcPr>
            <w:tcW w:w="143" w:type="pct"/>
            <w:tcBorders>
              <w:bottom w:val="single" w:color="009EE0" w:sz="2" w:space="0"/>
            </w:tcBorders>
          </w:tcPr>
          <w:p w:rsidRPr="00BE118B" w:rsidR="00BE118B" w:rsidP="00FA78E0" w:rsidRDefault="00BE118B">
            <w:pPr>
              <w:tabs>
                <w:tab w:val="left" w:pos="284"/>
              </w:tabs>
              <w:rPr>
                <w:rFonts w:ascii="Times New Roman" w:hAnsi="Times New Roman"/>
              </w:rPr>
            </w:pPr>
          </w:p>
        </w:tc>
        <w:tc>
          <w:tcPr>
            <w:tcW w:w="2420" w:type="pct"/>
            <w:tcBorders>
              <w:bottom w:val="single" w:color="009EE0" w:sz="2" w:space="0"/>
            </w:tcBorders>
            <w:shd w:val="clear" w:color="auto" w:fill="auto"/>
            <w:tcMar>
              <w:top w:w="22" w:type="dxa"/>
              <w:bottom w:w="22" w:type="dxa"/>
              <w:right w:w="28" w:type="dxa"/>
            </w:tcMar>
          </w:tcPr>
          <w:p w:rsidRPr="00BE118B" w:rsidR="00BE118B" w:rsidP="00FA78E0" w:rsidRDefault="00BE118B">
            <w:pPr>
              <w:tabs>
                <w:tab w:val="left" w:pos="284"/>
              </w:tabs>
              <w:rPr>
                <w:rFonts w:ascii="Times New Roman" w:hAnsi="Times New Roman"/>
              </w:rPr>
            </w:pPr>
          </w:p>
        </w:tc>
        <w:tc>
          <w:tcPr>
            <w:tcW w:w="934" w:type="pct"/>
            <w:tcBorders>
              <w:bottom w:val="single" w:color="009EE0" w:sz="2" w:space="0"/>
            </w:tcBorders>
            <w:shd w:val="clear" w:color="auto" w:fill="auto"/>
            <w:tcMar>
              <w:top w:w="22" w:type="dxa"/>
              <w:left w:w="28" w:type="dxa"/>
              <w:bottom w:w="22" w:type="dxa"/>
              <w:right w:w="28" w:type="dxa"/>
            </w:tcMar>
          </w:tcPr>
          <w:p w:rsidRPr="00BE118B" w:rsidR="00BE118B" w:rsidP="00FA78E0" w:rsidRDefault="00BE118B">
            <w:pPr>
              <w:tabs>
                <w:tab w:val="left" w:pos="284"/>
              </w:tabs>
              <w:rPr>
                <w:rFonts w:ascii="Times New Roman" w:hAnsi="Times New Roman"/>
              </w:rPr>
            </w:pPr>
          </w:p>
        </w:tc>
        <w:tc>
          <w:tcPr>
            <w:tcW w:w="709" w:type="pct"/>
            <w:tcBorders>
              <w:bottom w:val="single" w:color="009EE0" w:sz="2" w:space="0"/>
            </w:tcBorders>
            <w:shd w:val="clear" w:color="auto" w:fill="auto"/>
            <w:tcMar>
              <w:top w:w="22" w:type="dxa"/>
              <w:left w:w="28" w:type="dxa"/>
              <w:bottom w:w="22" w:type="dxa"/>
              <w:right w:w="28" w:type="dxa"/>
            </w:tcMar>
          </w:tcPr>
          <w:p w:rsidRPr="00BE118B" w:rsidR="00BE118B" w:rsidP="00FA78E0" w:rsidRDefault="00BE118B">
            <w:pPr>
              <w:tabs>
                <w:tab w:val="left" w:pos="284"/>
              </w:tabs>
              <w:rPr>
                <w:rFonts w:ascii="Times New Roman" w:hAnsi="Times New Roman"/>
                <w:b/>
              </w:rPr>
            </w:pPr>
          </w:p>
        </w:tc>
        <w:tc>
          <w:tcPr>
            <w:tcW w:w="794" w:type="pct"/>
            <w:tcBorders>
              <w:bottom w:val="single" w:color="009EE0" w:sz="2" w:space="0"/>
            </w:tcBorders>
            <w:shd w:val="clear" w:color="auto" w:fill="auto"/>
            <w:tcMar>
              <w:top w:w="22" w:type="dxa"/>
              <w:left w:w="28" w:type="dxa"/>
              <w:bottom w:w="22" w:type="dxa"/>
              <w:right w:w="28" w:type="dxa"/>
            </w:tcMar>
          </w:tcPr>
          <w:p w:rsidRPr="00BE118B" w:rsidR="00BE118B" w:rsidP="00FA78E0" w:rsidRDefault="00BE118B">
            <w:pPr>
              <w:tabs>
                <w:tab w:val="left" w:pos="284"/>
              </w:tabs>
              <w:rPr>
                <w:rFonts w:ascii="Times New Roman" w:hAnsi="Times New Roman"/>
                <w:b/>
              </w:rPr>
            </w:pPr>
          </w:p>
        </w:tc>
      </w:tr>
      <w:tr w:rsidRPr="00E16959" w:rsidR="00BE118B" w:rsidTr="00FA78E0">
        <w:tc>
          <w:tcPr>
            <w:tcW w:w="143" w:type="pct"/>
            <w:tcBorders>
              <w:bottom w:val="single" w:color="009EE0" w:sz="2" w:space="0"/>
            </w:tcBorders>
          </w:tcPr>
          <w:p w:rsidRPr="00BE118B" w:rsidR="00BE118B" w:rsidP="00FA78E0" w:rsidRDefault="00BE118B">
            <w:pPr>
              <w:tabs>
                <w:tab w:val="left" w:pos="284"/>
              </w:tabs>
              <w:rPr>
                <w:rFonts w:ascii="Times New Roman" w:hAnsi="Times New Roman"/>
              </w:rPr>
            </w:pPr>
            <w:r w:rsidRPr="00BE118B">
              <w:rPr>
                <w:rFonts w:ascii="Times New Roman" w:hAnsi="Times New Roman"/>
                <w:color w:val="000000"/>
              </w:rPr>
              <w:t>1</w:t>
            </w:r>
          </w:p>
        </w:tc>
        <w:tc>
          <w:tcPr>
            <w:tcW w:w="2420" w:type="pct"/>
            <w:tcBorders>
              <w:bottom w:val="single" w:color="009EE0" w:sz="2" w:space="0"/>
            </w:tcBorders>
            <w:shd w:val="clear" w:color="auto" w:fill="auto"/>
            <w:tcMar>
              <w:top w:w="22" w:type="dxa"/>
              <w:bottom w:w="22" w:type="dxa"/>
              <w:right w:w="28" w:type="dxa"/>
            </w:tcMar>
          </w:tcPr>
          <w:p w:rsidRPr="00BE118B" w:rsidR="00BE118B" w:rsidP="00FA78E0" w:rsidRDefault="00BE118B">
            <w:pPr>
              <w:tabs>
                <w:tab w:val="left" w:pos="284"/>
              </w:tabs>
              <w:rPr>
                <w:rFonts w:ascii="Times New Roman" w:hAnsi="Times New Roman"/>
              </w:rPr>
            </w:pPr>
            <w:proofErr w:type="spellStart"/>
            <w:r w:rsidRPr="00BE118B">
              <w:rPr>
                <w:rFonts w:ascii="Times New Roman" w:hAnsi="Times New Roman"/>
                <w:color w:val="000000"/>
              </w:rPr>
              <w:t>Defensiebreedmaterieel</w:t>
            </w:r>
            <w:proofErr w:type="spellEnd"/>
          </w:p>
        </w:tc>
        <w:tc>
          <w:tcPr>
            <w:tcW w:w="934" w:type="pct"/>
            <w:tcBorders>
              <w:bottom w:val="single" w:color="009EE0" w:sz="2" w:space="0"/>
            </w:tcBorders>
            <w:shd w:val="clear" w:color="auto" w:fill="auto"/>
            <w:tcMar>
              <w:top w:w="22" w:type="dxa"/>
              <w:left w:w="28" w:type="dxa"/>
              <w:bottom w:w="22" w:type="dxa"/>
              <w:right w:w="28" w:type="dxa"/>
            </w:tcMar>
          </w:tcPr>
          <w:p w:rsidRPr="00BE118B" w:rsidR="00BE118B" w:rsidP="00FA78E0" w:rsidRDefault="00BE118B">
            <w:pPr>
              <w:tabs>
                <w:tab w:val="left" w:pos="284"/>
              </w:tabs>
              <w:jc w:val="right"/>
              <w:rPr>
                <w:rFonts w:ascii="Times New Roman" w:hAnsi="Times New Roman"/>
              </w:rPr>
            </w:pPr>
            <w:r w:rsidRPr="00BE118B">
              <w:rPr>
                <w:rFonts w:ascii="Times New Roman" w:hAnsi="Times New Roman"/>
                <w:color w:val="000000"/>
              </w:rPr>
              <w:t>922.760</w:t>
            </w:r>
          </w:p>
        </w:tc>
        <w:tc>
          <w:tcPr>
            <w:tcW w:w="709" w:type="pct"/>
            <w:tcBorders>
              <w:bottom w:val="single" w:color="009EE0" w:sz="2" w:space="0"/>
            </w:tcBorders>
            <w:shd w:val="clear" w:color="auto" w:fill="auto"/>
            <w:tcMar>
              <w:top w:w="22" w:type="dxa"/>
              <w:left w:w="28" w:type="dxa"/>
              <w:bottom w:w="22" w:type="dxa"/>
              <w:right w:w="28" w:type="dxa"/>
            </w:tcMar>
          </w:tcPr>
          <w:p w:rsidRPr="00BE118B" w:rsidR="00BE118B" w:rsidP="00FA78E0" w:rsidRDefault="00BE118B">
            <w:pPr>
              <w:tabs>
                <w:tab w:val="left" w:pos="284"/>
              </w:tabs>
              <w:jc w:val="right"/>
              <w:rPr>
                <w:rFonts w:ascii="Times New Roman" w:hAnsi="Times New Roman"/>
              </w:rPr>
            </w:pPr>
            <w:r w:rsidRPr="00BE118B">
              <w:rPr>
                <w:rFonts w:ascii="Times New Roman" w:hAnsi="Times New Roman"/>
                <w:color w:val="000000"/>
              </w:rPr>
              <w:t>983.034</w:t>
            </w:r>
          </w:p>
        </w:tc>
        <w:tc>
          <w:tcPr>
            <w:tcW w:w="794" w:type="pct"/>
            <w:tcBorders>
              <w:bottom w:val="single" w:color="009EE0" w:sz="2" w:space="0"/>
            </w:tcBorders>
            <w:shd w:val="clear" w:color="auto" w:fill="auto"/>
            <w:tcMar>
              <w:top w:w="22" w:type="dxa"/>
              <w:left w:w="28" w:type="dxa"/>
              <w:bottom w:w="22" w:type="dxa"/>
              <w:right w:w="28" w:type="dxa"/>
            </w:tcMar>
          </w:tcPr>
          <w:p w:rsidRPr="00BE118B" w:rsidR="00BE118B" w:rsidP="00FA78E0" w:rsidRDefault="00BE118B">
            <w:pPr>
              <w:tabs>
                <w:tab w:val="left" w:pos="284"/>
              </w:tabs>
              <w:jc w:val="right"/>
              <w:rPr>
                <w:rFonts w:ascii="Times New Roman" w:hAnsi="Times New Roman"/>
              </w:rPr>
            </w:pPr>
            <w:r w:rsidRPr="00BE118B">
              <w:rPr>
                <w:rFonts w:ascii="Times New Roman" w:hAnsi="Times New Roman"/>
                <w:color w:val="000000"/>
              </w:rPr>
              <w:t>62.198</w:t>
            </w:r>
          </w:p>
        </w:tc>
      </w:tr>
      <w:tr w:rsidRPr="00E16959" w:rsidR="00BE118B" w:rsidTr="00FA78E0">
        <w:tc>
          <w:tcPr>
            <w:tcW w:w="143" w:type="pct"/>
            <w:tcBorders>
              <w:bottom w:val="single" w:color="009EE0" w:sz="2" w:space="0"/>
            </w:tcBorders>
          </w:tcPr>
          <w:p w:rsidRPr="00BE118B" w:rsidR="00BE118B" w:rsidP="00FA78E0" w:rsidRDefault="00BE118B">
            <w:pPr>
              <w:tabs>
                <w:tab w:val="left" w:pos="284"/>
              </w:tabs>
              <w:rPr>
                <w:rFonts w:ascii="Times New Roman" w:hAnsi="Times New Roman"/>
              </w:rPr>
            </w:pPr>
            <w:r w:rsidRPr="00BE118B">
              <w:rPr>
                <w:rFonts w:ascii="Times New Roman" w:hAnsi="Times New Roman"/>
                <w:color w:val="000000"/>
              </w:rPr>
              <w:t>2</w:t>
            </w:r>
          </w:p>
        </w:tc>
        <w:tc>
          <w:tcPr>
            <w:tcW w:w="2420" w:type="pct"/>
            <w:tcBorders>
              <w:bottom w:val="single" w:color="009EE0" w:sz="2" w:space="0"/>
            </w:tcBorders>
            <w:shd w:val="clear" w:color="auto" w:fill="auto"/>
            <w:tcMar>
              <w:top w:w="22" w:type="dxa"/>
              <w:bottom w:w="22" w:type="dxa"/>
              <w:right w:w="28" w:type="dxa"/>
            </w:tcMar>
          </w:tcPr>
          <w:p w:rsidRPr="00BE118B" w:rsidR="00BE118B" w:rsidP="00FA78E0" w:rsidRDefault="00BE118B">
            <w:pPr>
              <w:tabs>
                <w:tab w:val="left" w:pos="284"/>
              </w:tabs>
              <w:rPr>
                <w:rFonts w:ascii="Times New Roman" w:hAnsi="Times New Roman"/>
              </w:rPr>
            </w:pPr>
            <w:proofErr w:type="spellStart"/>
            <w:r w:rsidRPr="00BE118B">
              <w:rPr>
                <w:rFonts w:ascii="Times New Roman" w:hAnsi="Times New Roman"/>
                <w:color w:val="000000"/>
              </w:rPr>
              <w:t>Maritiemmaterieel</w:t>
            </w:r>
            <w:proofErr w:type="spellEnd"/>
          </w:p>
        </w:tc>
        <w:tc>
          <w:tcPr>
            <w:tcW w:w="934" w:type="pct"/>
            <w:tcBorders>
              <w:bottom w:val="single" w:color="009EE0" w:sz="2" w:space="0"/>
            </w:tcBorders>
            <w:shd w:val="clear" w:color="auto" w:fill="auto"/>
            <w:tcMar>
              <w:top w:w="22" w:type="dxa"/>
              <w:left w:w="28" w:type="dxa"/>
              <w:bottom w:w="22" w:type="dxa"/>
              <w:right w:w="28" w:type="dxa"/>
            </w:tcMar>
          </w:tcPr>
          <w:p w:rsidRPr="00BE118B" w:rsidR="00BE118B" w:rsidP="00FA78E0" w:rsidRDefault="00BE118B">
            <w:pPr>
              <w:tabs>
                <w:tab w:val="left" w:pos="284"/>
              </w:tabs>
              <w:jc w:val="right"/>
              <w:rPr>
                <w:rFonts w:ascii="Times New Roman" w:hAnsi="Times New Roman"/>
              </w:rPr>
            </w:pPr>
            <w:r w:rsidRPr="00BE118B">
              <w:rPr>
                <w:rFonts w:ascii="Times New Roman" w:hAnsi="Times New Roman"/>
                <w:color w:val="000000"/>
              </w:rPr>
              <w:t>479.731</w:t>
            </w:r>
          </w:p>
        </w:tc>
        <w:tc>
          <w:tcPr>
            <w:tcW w:w="709" w:type="pct"/>
            <w:tcBorders>
              <w:bottom w:val="single" w:color="009EE0" w:sz="2" w:space="0"/>
            </w:tcBorders>
            <w:shd w:val="clear" w:color="auto" w:fill="auto"/>
            <w:tcMar>
              <w:top w:w="22" w:type="dxa"/>
              <w:left w:w="28" w:type="dxa"/>
              <w:bottom w:w="22" w:type="dxa"/>
              <w:right w:w="28" w:type="dxa"/>
            </w:tcMar>
          </w:tcPr>
          <w:p w:rsidRPr="00BE118B" w:rsidR="00BE118B" w:rsidP="00FA78E0" w:rsidRDefault="00BE118B">
            <w:pPr>
              <w:tabs>
                <w:tab w:val="left" w:pos="284"/>
              </w:tabs>
              <w:jc w:val="right"/>
              <w:rPr>
                <w:rFonts w:ascii="Times New Roman" w:hAnsi="Times New Roman"/>
              </w:rPr>
            </w:pPr>
            <w:r w:rsidRPr="00BE118B">
              <w:rPr>
                <w:rFonts w:ascii="Times New Roman" w:hAnsi="Times New Roman"/>
                <w:color w:val="000000"/>
              </w:rPr>
              <w:t>616.381</w:t>
            </w:r>
          </w:p>
        </w:tc>
        <w:tc>
          <w:tcPr>
            <w:tcW w:w="794" w:type="pct"/>
            <w:tcBorders>
              <w:bottom w:val="single" w:color="009EE0" w:sz="2" w:space="0"/>
            </w:tcBorders>
            <w:shd w:val="clear" w:color="auto" w:fill="auto"/>
            <w:tcMar>
              <w:top w:w="22" w:type="dxa"/>
              <w:left w:w="28" w:type="dxa"/>
              <w:bottom w:w="22" w:type="dxa"/>
              <w:right w:w="28" w:type="dxa"/>
            </w:tcMar>
          </w:tcPr>
          <w:p w:rsidRPr="00BE118B" w:rsidR="00BE118B" w:rsidP="00FA78E0" w:rsidRDefault="00BE118B">
            <w:pPr>
              <w:tabs>
                <w:tab w:val="left" w:pos="284"/>
              </w:tabs>
              <w:jc w:val="right"/>
              <w:rPr>
                <w:rFonts w:ascii="Times New Roman" w:hAnsi="Times New Roman"/>
              </w:rPr>
            </w:pPr>
            <w:r w:rsidRPr="00BE118B">
              <w:rPr>
                <w:rFonts w:ascii="Times New Roman" w:hAnsi="Times New Roman"/>
                <w:color w:val="000000"/>
              </w:rPr>
              <w:t>9.684</w:t>
            </w:r>
          </w:p>
        </w:tc>
      </w:tr>
      <w:tr w:rsidRPr="00E16959" w:rsidR="00BE118B" w:rsidTr="00FA78E0">
        <w:tc>
          <w:tcPr>
            <w:tcW w:w="143" w:type="pct"/>
            <w:tcBorders>
              <w:bottom w:val="single" w:color="009EE0" w:sz="2" w:space="0"/>
            </w:tcBorders>
          </w:tcPr>
          <w:p w:rsidRPr="00BE118B" w:rsidR="00BE118B" w:rsidP="00FA78E0" w:rsidRDefault="00BE118B">
            <w:pPr>
              <w:tabs>
                <w:tab w:val="left" w:pos="284"/>
              </w:tabs>
              <w:rPr>
                <w:rFonts w:ascii="Times New Roman" w:hAnsi="Times New Roman"/>
              </w:rPr>
            </w:pPr>
            <w:r w:rsidRPr="00BE118B">
              <w:rPr>
                <w:rFonts w:ascii="Times New Roman" w:hAnsi="Times New Roman"/>
                <w:color w:val="000000"/>
              </w:rPr>
              <w:t>3</w:t>
            </w:r>
          </w:p>
        </w:tc>
        <w:tc>
          <w:tcPr>
            <w:tcW w:w="2420" w:type="pct"/>
            <w:tcBorders>
              <w:bottom w:val="single" w:color="009EE0" w:sz="2" w:space="0"/>
            </w:tcBorders>
            <w:shd w:val="clear" w:color="auto" w:fill="auto"/>
            <w:tcMar>
              <w:top w:w="22" w:type="dxa"/>
              <w:bottom w:w="22" w:type="dxa"/>
              <w:right w:w="28" w:type="dxa"/>
            </w:tcMar>
          </w:tcPr>
          <w:p w:rsidRPr="00BE118B" w:rsidR="00BE118B" w:rsidP="00FA78E0" w:rsidRDefault="00BE118B">
            <w:pPr>
              <w:tabs>
                <w:tab w:val="left" w:pos="284"/>
              </w:tabs>
              <w:rPr>
                <w:rFonts w:ascii="Times New Roman" w:hAnsi="Times New Roman"/>
              </w:rPr>
            </w:pPr>
            <w:r w:rsidRPr="00BE118B">
              <w:rPr>
                <w:rFonts w:ascii="Times New Roman" w:hAnsi="Times New Roman"/>
                <w:color w:val="000000"/>
              </w:rPr>
              <w:t>Landmaterieel</w:t>
            </w:r>
          </w:p>
        </w:tc>
        <w:tc>
          <w:tcPr>
            <w:tcW w:w="934" w:type="pct"/>
            <w:tcBorders>
              <w:bottom w:val="single" w:color="009EE0" w:sz="2" w:space="0"/>
            </w:tcBorders>
            <w:shd w:val="clear" w:color="auto" w:fill="auto"/>
            <w:tcMar>
              <w:top w:w="22" w:type="dxa"/>
              <w:left w:w="28" w:type="dxa"/>
              <w:bottom w:w="22" w:type="dxa"/>
              <w:right w:w="28" w:type="dxa"/>
            </w:tcMar>
          </w:tcPr>
          <w:p w:rsidRPr="00BE118B" w:rsidR="00BE118B" w:rsidP="00FA78E0" w:rsidRDefault="00BE118B">
            <w:pPr>
              <w:tabs>
                <w:tab w:val="left" w:pos="284"/>
              </w:tabs>
              <w:jc w:val="right"/>
              <w:rPr>
                <w:rFonts w:ascii="Times New Roman" w:hAnsi="Times New Roman"/>
              </w:rPr>
            </w:pPr>
            <w:r w:rsidRPr="00BE118B">
              <w:rPr>
                <w:rFonts w:ascii="Times New Roman" w:hAnsi="Times New Roman"/>
                <w:color w:val="000000"/>
              </w:rPr>
              <w:t>586.506</w:t>
            </w:r>
          </w:p>
        </w:tc>
        <w:tc>
          <w:tcPr>
            <w:tcW w:w="709" w:type="pct"/>
            <w:tcBorders>
              <w:bottom w:val="single" w:color="009EE0" w:sz="2" w:space="0"/>
            </w:tcBorders>
            <w:shd w:val="clear" w:color="auto" w:fill="auto"/>
            <w:tcMar>
              <w:top w:w="22" w:type="dxa"/>
              <w:left w:w="28" w:type="dxa"/>
              <w:bottom w:w="22" w:type="dxa"/>
              <w:right w:w="28" w:type="dxa"/>
            </w:tcMar>
          </w:tcPr>
          <w:p w:rsidRPr="00BE118B" w:rsidR="00BE118B" w:rsidP="00FA78E0" w:rsidRDefault="00BE118B">
            <w:pPr>
              <w:tabs>
                <w:tab w:val="left" w:pos="284"/>
              </w:tabs>
              <w:jc w:val="right"/>
              <w:rPr>
                <w:rFonts w:ascii="Times New Roman" w:hAnsi="Times New Roman"/>
              </w:rPr>
            </w:pPr>
            <w:r w:rsidRPr="00BE118B">
              <w:rPr>
                <w:rFonts w:ascii="Times New Roman" w:hAnsi="Times New Roman"/>
                <w:color w:val="000000"/>
              </w:rPr>
              <w:t>706.136</w:t>
            </w:r>
          </w:p>
        </w:tc>
        <w:tc>
          <w:tcPr>
            <w:tcW w:w="794" w:type="pct"/>
            <w:tcBorders>
              <w:bottom w:val="single" w:color="009EE0" w:sz="2" w:space="0"/>
            </w:tcBorders>
            <w:shd w:val="clear" w:color="auto" w:fill="auto"/>
            <w:tcMar>
              <w:top w:w="22" w:type="dxa"/>
              <w:left w:w="28" w:type="dxa"/>
              <w:bottom w:w="22" w:type="dxa"/>
              <w:right w:w="28" w:type="dxa"/>
            </w:tcMar>
          </w:tcPr>
          <w:p w:rsidRPr="00BE118B" w:rsidR="00BE118B" w:rsidP="00FA78E0" w:rsidRDefault="00BE118B">
            <w:pPr>
              <w:tabs>
                <w:tab w:val="left" w:pos="284"/>
              </w:tabs>
              <w:jc w:val="right"/>
              <w:rPr>
                <w:rFonts w:ascii="Times New Roman" w:hAnsi="Times New Roman"/>
              </w:rPr>
            </w:pPr>
            <w:r w:rsidRPr="00BE118B">
              <w:rPr>
                <w:rFonts w:ascii="Times New Roman" w:hAnsi="Times New Roman"/>
                <w:color w:val="000000"/>
              </w:rPr>
              <w:t>2.500</w:t>
            </w:r>
          </w:p>
        </w:tc>
      </w:tr>
      <w:tr w:rsidRPr="00E16959" w:rsidR="00BE118B" w:rsidTr="00FA78E0">
        <w:tc>
          <w:tcPr>
            <w:tcW w:w="143" w:type="pct"/>
            <w:tcBorders>
              <w:bottom w:val="single" w:color="009EE0" w:sz="2" w:space="0"/>
            </w:tcBorders>
          </w:tcPr>
          <w:p w:rsidRPr="00BE118B" w:rsidR="00BE118B" w:rsidP="00FA78E0" w:rsidRDefault="00BE118B">
            <w:pPr>
              <w:tabs>
                <w:tab w:val="left" w:pos="284"/>
              </w:tabs>
              <w:rPr>
                <w:rFonts w:ascii="Times New Roman" w:hAnsi="Times New Roman"/>
              </w:rPr>
            </w:pPr>
            <w:r w:rsidRPr="00BE118B">
              <w:rPr>
                <w:rFonts w:ascii="Times New Roman" w:hAnsi="Times New Roman"/>
                <w:color w:val="000000"/>
              </w:rPr>
              <w:t>4</w:t>
            </w:r>
          </w:p>
        </w:tc>
        <w:tc>
          <w:tcPr>
            <w:tcW w:w="2420" w:type="pct"/>
            <w:tcBorders>
              <w:bottom w:val="single" w:color="009EE0" w:sz="2" w:space="0"/>
            </w:tcBorders>
            <w:shd w:val="clear" w:color="auto" w:fill="auto"/>
            <w:tcMar>
              <w:top w:w="22" w:type="dxa"/>
              <w:bottom w:w="22" w:type="dxa"/>
              <w:right w:w="28" w:type="dxa"/>
            </w:tcMar>
          </w:tcPr>
          <w:p w:rsidRPr="00BE118B" w:rsidR="00BE118B" w:rsidP="00FA78E0" w:rsidRDefault="00BE118B">
            <w:pPr>
              <w:tabs>
                <w:tab w:val="left" w:pos="284"/>
              </w:tabs>
              <w:rPr>
                <w:rFonts w:ascii="Times New Roman" w:hAnsi="Times New Roman"/>
              </w:rPr>
            </w:pPr>
            <w:r w:rsidRPr="00BE118B">
              <w:rPr>
                <w:rFonts w:ascii="Times New Roman" w:hAnsi="Times New Roman"/>
                <w:color w:val="000000"/>
              </w:rPr>
              <w:t>Luchtmaterieel</w:t>
            </w:r>
          </w:p>
        </w:tc>
        <w:tc>
          <w:tcPr>
            <w:tcW w:w="934" w:type="pct"/>
            <w:tcBorders>
              <w:bottom w:val="single" w:color="009EE0" w:sz="2" w:space="0"/>
            </w:tcBorders>
            <w:shd w:val="clear" w:color="auto" w:fill="auto"/>
            <w:tcMar>
              <w:top w:w="22" w:type="dxa"/>
              <w:left w:w="28" w:type="dxa"/>
              <w:bottom w:w="22" w:type="dxa"/>
              <w:right w:w="28" w:type="dxa"/>
            </w:tcMar>
          </w:tcPr>
          <w:p w:rsidRPr="00BE118B" w:rsidR="00BE118B" w:rsidP="00FA78E0" w:rsidRDefault="00BE118B">
            <w:pPr>
              <w:tabs>
                <w:tab w:val="left" w:pos="284"/>
              </w:tabs>
              <w:jc w:val="right"/>
              <w:rPr>
                <w:rFonts w:ascii="Times New Roman" w:hAnsi="Times New Roman"/>
              </w:rPr>
            </w:pPr>
            <w:r w:rsidRPr="00BE118B">
              <w:rPr>
                <w:rFonts w:ascii="Times New Roman" w:hAnsi="Times New Roman"/>
                <w:color w:val="000000"/>
              </w:rPr>
              <w:t>676.913</w:t>
            </w:r>
          </w:p>
        </w:tc>
        <w:tc>
          <w:tcPr>
            <w:tcW w:w="709" w:type="pct"/>
            <w:tcBorders>
              <w:bottom w:val="single" w:color="009EE0" w:sz="2" w:space="0"/>
            </w:tcBorders>
            <w:shd w:val="clear" w:color="auto" w:fill="auto"/>
            <w:tcMar>
              <w:top w:w="22" w:type="dxa"/>
              <w:left w:w="28" w:type="dxa"/>
              <w:bottom w:w="22" w:type="dxa"/>
              <w:right w:w="28" w:type="dxa"/>
            </w:tcMar>
          </w:tcPr>
          <w:p w:rsidRPr="00BE118B" w:rsidR="00BE118B" w:rsidP="00FA78E0" w:rsidRDefault="00BE118B">
            <w:pPr>
              <w:tabs>
                <w:tab w:val="left" w:pos="284"/>
              </w:tabs>
              <w:jc w:val="right"/>
              <w:rPr>
                <w:rFonts w:ascii="Times New Roman" w:hAnsi="Times New Roman"/>
              </w:rPr>
            </w:pPr>
            <w:r w:rsidRPr="00BE118B">
              <w:rPr>
                <w:rFonts w:ascii="Times New Roman" w:hAnsi="Times New Roman"/>
                <w:color w:val="000000"/>
              </w:rPr>
              <w:t>1.236.398</w:t>
            </w:r>
          </w:p>
        </w:tc>
        <w:tc>
          <w:tcPr>
            <w:tcW w:w="794" w:type="pct"/>
            <w:tcBorders>
              <w:bottom w:val="single" w:color="009EE0" w:sz="2" w:space="0"/>
            </w:tcBorders>
            <w:shd w:val="clear" w:color="auto" w:fill="auto"/>
            <w:tcMar>
              <w:top w:w="22" w:type="dxa"/>
              <w:left w:w="28" w:type="dxa"/>
              <w:bottom w:w="22" w:type="dxa"/>
              <w:right w:w="28" w:type="dxa"/>
            </w:tcMar>
          </w:tcPr>
          <w:p w:rsidRPr="00BE118B" w:rsidR="00BE118B" w:rsidP="00FA78E0" w:rsidRDefault="00BE118B">
            <w:pPr>
              <w:tabs>
                <w:tab w:val="left" w:pos="284"/>
              </w:tabs>
              <w:jc w:val="right"/>
              <w:rPr>
                <w:rFonts w:ascii="Times New Roman" w:hAnsi="Times New Roman"/>
              </w:rPr>
            </w:pPr>
            <w:r w:rsidRPr="00BE118B">
              <w:rPr>
                <w:rFonts w:ascii="Times New Roman" w:hAnsi="Times New Roman"/>
                <w:color w:val="000000"/>
              </w:rPr>
              <w:t>0</w:t>
            </w:r>
          </w:p>
        </w:tc>
      </w:tr>
      <w:tr w:rsidRPr="00E16959" w:rsidR="00BE118B" w:rsidTr="00FA78E0">
        <w:tc>
          <w:tcPr>
            <w:tcW w:w="143" w:type="pct"/>
            <w:tcBorders>
              <w:bottom w:val="single" w:color="009EE0" w:sz="2" w:space="0"/>
            </w:tcBorders>
          </w:tcPr>
          <w:p w:rsidRPr="00BE118B" w:rsidR="00BE118B" w:rsidP="00FA78E0" w:rsidRDefault="00BE118B">
            <w:pPr>
              <w:tabs>
                <w:tab w:val="left" w:pos="284"/>
              </w:tabs>
              <w:rPr>
                <w:rFonts w:ascii="Times New Roman" w:hAnsi="Times New Roman"/>
              </w:rPr>
            </w:pPr>
            <w:r w:rsidRPr="00BE118B">
              <w:rPr>
                <w:rFonts w:ascii="Times New Roman" w:hAnsi="Times New Roman"/>
                <w:color w:val="000000"/>
              </w:rPr>
              <w:t>5</w:t>
            </w:r>
          </w:p>
        </w:tc>
        <w:tc>
          <w:tcPr>
            <w:tcW w:w="2420" w:type="pct"/>
            <w:tcBorders>
              <w:bottom w:val="single" w:color="009EE0" w:sz="2" w:space="0"/>
            </w:tcBorders>
            <w:shd w:val="clear" w:color="auto" w:fill="auto"/>
            <w:tcMar>
              <w:top w:w="22" w:type="dxa"/>
              <w:bottom w:w="22" w:type="dxa"/>
              <w:right w:w="28" w:type="dxa"/>
            </w:tcMar>
          </w:tcPr>
          <w:p w:rsidRPr="00BE118B" w:rsidR="00BE118B" w:rsidP="00FA78E0" w:rsidRDefault="00BE118B">
            <w:pPr>
              <w:tabs>
                <w:tab w:val="left" w:pos="284"/>
              </w:tabs>
              <w:rPr>
                <w:rFonts w:ascii="Times New Roman" w:hAnsi="Times New Roman"/>
              </w:rPr>
            </w:pPr>
            <w:r w:rsidRPr="00BE118B">
              <w:rPr>
                <w:rFonts w:ascii="Times New Roman" w:hAnsi="Times New Roman"/>
                <w:color w:val="000000"/>
              </w:rPr>
              <w:t>Infrastructuur en vastgoed</w:t>
            </w:r>
          </w:p>
        </w:tc>
        <w:tc>
          <w:tcPr>
            <w:tcW w:w="934" w:type="pct"/>
            <w:tcBorders>
              <w:bottom w:val="single" w:color="009EE0" w:sz="2" w:space="0"/>
            </w:tcBorders>
            <w:shd w:val="clear" w:color="auto" w:fill="auto"/>
            <w:tcMar>
              <w:top w:w="22" w:type="dxa"/>
              <w:left w:w="28" w:type="dxa"/>
              <w:bottom w:w="22" w:type="dxa"/>
              <w:right w:w="28" w:type="dxa"/>
            </w:tcMar>
          </w:tcPr>
          <w:p w:rsidRPr="00BE118B" w:rsidR="00BE118B" w:rsidP="00FA78E0" w:rsidRDefault="00BE118B">
            <w:pPr>
              <w:tabs>
                <w:tab w:val="left" w:pos="284"/>
              </w:tabs>
              <w:jc w:val="right"/>
              <w:rPr>
                <w:rFonts w:ascii="Times New Roman" w:hAnsi="Times New Roman"/>
              </w:rPr>
            </w:pPr>
            <w:r w:rsidRPr="00BE118B">
              <w:rPr>
                <w:rFonts w:ascii="Times New Roman" w:hAnsi="Times New Roman"/>
                <w:color w:val="000000"/>
              </w:rPr>
              <w:t>909.935</w:t>
            </w:r>
          </w:p>
        </w:tc>
        <w:tc>
          <w:tcPr>
            <w:tcW w:w="709" w:type="pct"/>
            <w:tcBorders>
              <w:bottom w:val="single" w:color="009EE0" w:sz="2" w:space="0"/>
            </w:tcBorders>
            <w:shd w:val="clear" w:color="auto" w:fill="auto"/>
            <w:tcMar>
              <w:top w:w="22" w:type="dxa"/>
              <w:left w:w="28" w:type="dxa"/>
              <w:bottom w:w="22" w:type="dxa"/>
              <w:right w:w="28" w:type="dxa"/>
            </w:tcMar>
          </w:tcPr>
          <w:p w:rsidRPr="00BE118B" w:rsidR="00BE118B" w:rsidP="00FA78E0" w:rsidRDefault="00BE118B">
            <w:pPr>
              <w:tabs>
                <w:tab w:val="left" w:pos="284"/>
              </w:tabs>
              <w:jc w:val="right"/>
              <w:rPr>
                <w:rFonts w:ascii="Times New Roman" w:hAnsi="Times New Roman"/>
              </w:rPr>
            </w:pPr>
            <w:r w:rsidRPr="00BE118B">
              <w:rPr>
                <w:rFonts w:ascii="Times New Roman" w:hAnsi="Times New Roman"/>
                <w:color w:val="000000"/>
              </w:rPr>
              <w:t>949.302</w:t>
            </w:r>
          </w:p>
        </w:tc>
        <w:tc>
          <w:tcPr>
            <w:tcW w:w="794" w:type="pct"/>
            <w:tcBorders>
              <w:bottom w:val="single" w:color="009EE0" w:sz="2" w:space="0"/>
            </w:tcBorders>
            <w:shd w:val="clear" w:color="auto" w:fill="auto"/>
            <w:tcMar>
              <w:top w:w="22" w:type="dxa"/>
              <w:left w:w="28" w:type="dxa"/>
              <w:bottom w:w="22" w:type="dxa"/>
              <w:right w:w="28" w:type="dxa"/>
            </w:tcMar>
          </w:tcPr>
          <w:p w:rsidRPr="00BE118B" w:rsidR="00BE118B" w:rsidP="00FA78E0" w:rsidRDefault="00BE118B">
            <w:pPr>
              <w:tabs>
                <w:tab w:val="left" w:pos="284"/>
              </w:tabs>
              <w:jc w:val="right"/>
              <w:rPr>
                <w:rFonts w:ascii="Times New Roman" w:hAnsi="Times New Roman"/>
              </w:rPr>
            </w:pPr>
            <w:r w:rsidRPr="00BE118B">
              <w:rPr>
                <w:rFonts w:ascii="Times New Roman" w:hAnsi="Times New Roman"/>
                <w:color w:val="000000"/>
              </w:rPr>
              <w:t>25.599</w:t>
            </w:r>
          </w:p>
        </w:tc>
      </w:tr>
      <w:tr w:rsidRPr="00E16959" w:rsidR="00BE118B" w:rsidTr="00FA78E0">
        <w:tc>
          <w:tcPr>
            <w:tcW w:w="143" w:type="pct"/>
            <w:tcBorders>
              <w:bottom w:val="single" w:color="009EE0" w:sz="2" w:space="0"/>
            </w:tcBorders>
          </w:tcPr>
          <w:p w:rsidRPr="00BE118B" w:rsidR="00BE118B" w:rsidP="00FA78E0" w:rsidRDefault="00BE118B">
            <w:pPr>
              <w:tabs>
                <w:tab w:val="left" w:pos="284"/>
              </w:tabs>
              <w:rPr>
                <w:rFonts w:ascii="Times New Roman" w:hAnsi="Times New Roman"/>
              </w:rPr>
            </w:pPr>
            <w:r w:rsidRPr="00BE118B">
              <w:rPr>
                <w:rFonts w:ascii="Times New Roman" w:hAnsi="Times New Roman"/>
                <w:color w:val="000000"/>
              </w:rPr>
              <w:t>6</w:t>
            </w:r>
          </w:p>
        </w:tc>
        <w:tc>
          <w:tcPr>
            <w:tcW w:w="2420" w:type="pct"/>
            <w:tcBorders>
              <w:bottom w:val="single" w:color="009EE0" w:sz="2" w:space="0"/>
            </w:tcBorders>
            <w:shd w:val="clear" w:color="auto" w:fill="auto"/>
            <w:tcMar>
              <w:top w:w="22" w:type="dxa"/>
              <w:bottom w:w="22" w:type="dxa"/>
              <w:right w:w="28" w:type="dxa"/>
            </w:tcMar>
          </w:tcPr>
          <w:p w:rsidRPr="00BE118B" w:rsidR="00BE118B" w:rsidP="00FA78E0" w:rsidRDefault="00BE118B">
            <w:pPr>
              <w:tabs>
                <w:tab w:val="left" w:pos="284"/>
              </w:tabs>
              <w:rPr>
                <w:rFonts w:ascii="Times New Roman" w:hAnsi="Times New Roman"/>
              </w:rPr>
            </w:pPr>
            <w:r w:rsidRPr="00BE118B">
              <w:rPr>
                <w:rFonts w:ascii="Times New Roman" w:hAnsi="Times New Roman"/>
                <w:color w:val="000000"/>
              </w:rPr>
              <w:t>IT</w:t>
            </w:r>
          </w:p>
        </w:tc>
        <w:tc>
          <w:tcPr>
            <w:tcW w:w="934" w:type="pct"/>
            <w:tcBorders>
              <w:bottom w:val="single" w:color="009EE0" w:sz="2" w:space="0"/>
            </w:tcBorders>
            <w:shd w:val="clear" w:color="auto" w:fill="auto"/>
            <w:tcMar>
              <w:top w:w="22" w:type="dxa"/>
              <w:left w:w="28" w:type="dxa"/>
              <w:bottom w:w="22" w:type="dxa"/>
              <w:right w:w="28" w:type="dxa"/>
            </w:tcMar>
          </w:tcPr>
          <w:p w:rsidRPr="00BE118B" w:rsidR="00BE118B" w:rsidP="00FA78E0" w:rsidRDefault="00BE118B">
            <w:pPr>
              <w:tabs>
                <w:tab w:val="left" w:pos="284"/>
              </w:tabs>
              <w:jc w:val="right"/>
              <w:rPr>
                <w:rFonts w:ascii="Times New Roman" w:hAnsi="Times New Roman"/>
              </w:rPr>
            </w:pPr>
            <w:r w:rsidRPr="00BE118B">
              <w:rPr>
                <w:rFonts w:ascii="Times New Roman" w:hAnsi="Times New Roman"/>
                <w:color w:val="000000"/>
              </w:rPr>
              <w:t>784.361</w:t>
            </w:r>
          </w:p>
        </w:tc>
        <w:tc>
          <w:tcPr>
            <w:tcW w:w="709" w:type="pct"/>
            <w:tcBorders>
              <w:bottom w:val="single" w:color="009EE0" w:sz="2" w:space="0"/>
            </w:tcBorders>
            <w:shd w:val="clear" w:color="auto" w:fill="auto"/>
            <w:tcMar>
              <w:top w:w="22" w:type="dxa"/>
              <w:left w:w="28" w:type="dxa"/>
              <w:bottom w:w="22" w:type="dxa"/>
              <w:right w:w="28" w:type="dxa"/>
            </w:tcMar>
          </w:tcPr>
          <w:p w:rsidRPr="00BE118B" w:rsidR="00BE118B" w:rsidP="00FA78E0" w:rsidRDefault="00BE118B">
            <w:pPr>
              <w:tabs>
                <w:tab w:val="left" w:pos="284"/>
              </w:tabs>
              <w:jc w:val="right"/>
              <w:rPr>
                <w:rFonts w:ascii="Times New Roman" w:hAnsi="Times New Roman"/>
              </w:rPr>
            </w:pPr>
            <w:r w:rsidRPr="00BE118B">
              <w:rPr>
                <w:rFonts w:ascii="Times New Roman" w:hAnsi="Times New Roman"/>
                <w:color w:val="000000"/>
              </w:rPr>
              <w:t>887.011</w:t>
            </w:r>
          </w:p>
        </w:tc>
        <w:tc>
          <w:tcPr>
            <w:tcW w:w="794" w:type="pct"/>
            <w:tcBorders>
              <w:bottom w:val="single" w:color="009EE0" w:sz="2" w:space="0"/>
            </w:tcBorders>
            <w:shd w:val="clear" w:color="auto" w:fill="auto"/>
            <w:tcMar>
              <w:top w:w="22" w:type="dxa"/>
              <w:left w:w="28" w:type="dxa"/>
              <w:bottom w:w="22" w:type="dxa"/>
              <w:right w:w="28" w:type="dxa"/>
            </w:tcMar>
          </w:tcPr>
          <w:p w:rsidRPr="00BE118B" w:rsidR="00BE118B" w:rsidP="00FA78E0" w:rsidRDefault="00BE118B">
            <w:pPr>
              <w:tabs>
                <w:tab w:val="left" w:pos="284"/>
              </w:tabs>
              <w:jc w:val="right"/>
              <w:rPr>
                <w:rFonts w:ascii="Times New Roman" w:hAnsi="Times New Roman"/>
              </w:rPr>
            </w:pPr>
            <w:r w:rsidRPr="00BE118B">
              <w:rPr>
                <w:rFonts w:ascii="Times New Roman" w:hAnsi="Times New Roman"/>
                <w:color w:val="000000"/>
              </w:rPr>
              <w:t>16.769</w:t>
            </w:r>
          </w:p>
        </w:tc>
      </w:tr>
      <w:tr w:rsidRPr="00E16959" w:rsidR="00BE118B" w:rsidTr="00FA78E0">
        <w:tc>
          <w:tcPr>
            <w:tcW w:w="143" w:type="pct"/>
            <w:tcBorders>
              <w:bottom w:val="single" w:color="009EE0" w:sz="2" w:space="0"/>
            </w:tcBorders>
          </w:tcPr>
          <w:p w:rsidRPr="00BE118B" w:rsidR="00BE118B" w:rsidP="00FA78E0" w:rsidRDefault="00BE118B">
            <w:pPr>
              <w:tabs>
                <w:tab w:val="left" w:pos="284"/>
              </w:tabs>
              <w:rPr>
                <w:rFonts w:ascii="Times New Roman" w:hAnsi="Times New Roman"/>
              </w:rPr>
            </w:pPr>
            <w:r w:rsidRPr="00BE118B">
              <w:rPr>
                <w:rFonts w:ascii="Times New Roman" w:hAnsi="Times New Roman"/>
                <w:color w:val="000000"/>
              </w:rPr>
              <w:t>7</w:t>
            </w:r>
          </w:p>
        </w:tc>
        <w:tc>
          <w:tcPr>
            <w:tcW w:w="2420" w:type="pct"/>
            <w:tcBorders>
              <w:bottom w:val="single" w:color="009EE0" w:sz="2" w:space="0"/>
            </w:tcBorders>
            <w:shd w:val="clear" w:color="auto" w:fill="auto"/>
            <w:tcMar>
              <w:top w:w="22" w:type="dxa"/>
              <w:bottom w:w="22" w:type="dxa"/>
              <w:right w:w="28" w:type="dxa"/>
            </w:tcMar>
          </w:tcPr>
          <w:p w:rsidRPr="00BE118B" w:rsidR="00BE118B" w:rsidP="00FA78E0" w:rsidRDefault="00BE118B">
            <w:pPr>
              <w:tabs>
                <w:tab w:val="left" w:pos="284"/>
              </w:tabs>
              <w:rPr>
                <w:rFonts w:ascii="Times New Roman" w:hAnsi="Times New Roman"/>
              </w:rPr>
            </w:pPr>
            <w:r w:rsidRPr="00BE118B">
              <w:rPr>
                <w:rFonts w:ascii="Times New Roman" w:hAnsi="Times New Roman"/>
                <w:color w:val="000000"/>
              </w:rPr>
              <w:t>Bijdragen andere begrotingen Rijk</w:t>
            </w:r>
          </w:p>
        </w:tc>
        <w:tc>
          <w:tcPr>
            <w:tcW w:w="934" w:type="pct"/>
            <w:tcBorders>
              <w:bottom w:val="single" w:color="009EE0" w:sz="2" w:space="0"/>
            </w:tcBorders>
            <w:shd w:val="clear" w:color="auto" w:fill="auto"/>
            <w:tcMar>
              <w:top w:w="22" w:type="dxa"/>
              <w:left w:w="28" w:type="dxa"/>
              <w:bottom w:w="22" w:type="dxa"/>
              <w:right w:w="28" w:type="dxa"/>
            </w:tcMar>
          </w:tcPr>
          <w:p w:rsidRPr="00BE118B" w:rsidR="00BE118B" w:rsidP="00FA78E0" w:rsidRDefault="00BE118B">
            <w:pPr>
              <w:tabs>
                <w:tab w:val="left" w:pos="284"/>
              </w:tabs>
              <w:jc w:val="right"/>
              <w:rPr>
                <w:rFonts w:ascii="Times New Roman" w:hAnsi="Times New Roman"/>
              </w:rPr>
            </w:pPr>
            <w:r w:rsidRPr="00BE118B">
              <w:rPr>
                <w:rFonts w:ascii="Times New Roman" w:hAnsi="Times New Roman"/>
                <w:color w:val="000000"/>
              </w:rPr>
              <w:t> </w:t>
            </w:r>
          </w:p>
        </w:tc>
        <w:tc>
          <w:tcPr>
            <w:tcW w:w="709" w:type="pct"/>
            <w:tcBorders>
              <w:bottom w:val="single" w:color="009EE0" w:sz="2" w:space="0"/>
            </w:tcBorders>
            <w:shd w:val="clear" w:color="auto" w:fill="auto"/>
            <w:tcMar>
              <w:top w:w="22" w:type="dxa"/>
              <w:left w:w="28" w:type="dxa"/>
              <w:bottom w:w="22" w:type="dxa"/>
              <w:right w:w="28" w:type="dxa"/>
            </w:tcMar>
          </w:tcPr>
          <w:p w:rsidRPr="00BE118B" w:rsidR="00BE118B" w:rsidP="00FA78E0" w:rsidRDefault="00BE118B">
            <w:pPr>
              <w:tabs>
                <w:tab w:val="left" w:pos="284"/>
              </w:tabs>
              <w:jc w:val="right"/>
              <w:rPr>
                <w:rFonts w:ascii="Times New Roman" w:hAnsi="Times New Roman"/>
              </w:rPr>
            </w:pPr>
            <w:r w:rsidRPr="00BE118B">
              <w:rPr>
                <w:rFonts w:ascii="Times New Roman" w:hAnsi="Times New Roman"/>
                <w:color w:val="000000"/>
              </w:rPr>
              <w:t> </w:t>
            </w:r>
          </w:p>
        </w:tc>
        <w:tc>
          <w:tcPr>
            <w:tcW w:w="794" w:type="pct"/>
            <w:tcBorders>
              <w:bottom w:val="single" w:color="009EE0" w:sz="2" w:space="0"/>
            </w:tcBorders>
            <w:shd w:val="clear" w:color="auto" w:fill="auto"/>
            <w:tcMar>
              <w:top w:w="22" w:type="dxa"/>
              <w:left w:w="28" w:type="dxa"/>
              <w:bottom w:w="22" w:type="dxa"/>
              <w:right w:w="28" w:type="dxa"/>
            </w:tcMar>
          </w:tcPr>
          <w:p w:rsidRPr="00BE118B" w:rsidR="00BE118B" w:rsidP="00FA78E0" w:rsidRDefault="00BE118B">
            <w:pPr>
              <w:tabs>
                <w:tab w:val="left" w:pos="284"/>
              </w:tabs>
              <w:jc w:val="right"/>
              <w:rPr>
                <w:rFonts w:ascii="Times New Roman" w:hAnsi="Times New Roman"/>
              </w:rPr>
            </w:pPr>
            <w:r w:rsidRPr="00BE118B">
              <w:rPr>
                <w:rFonts w:ascii="Times New Roman" w:hAnsi="Times New Roman"/>
                <w:color w:val="000000"/>
              </w:rPr>
              <w:t>5.257.012</w:t>
            </w:r>
          </w:p>
        </w:tc>
      </w:tr>
      <w:tr w:rsidRPr="00E16959" w:rsidR="00BE118B" w:rsidTr="00FA78E0">
        <w:tc>
          <w:tcPr>
            <w:tcW w:w="143" w:type="pct"/>
            <w:tcBorders>
              <w:bottom w:val="single" w:color="009EE0" w:sz="2" w:space="0"/>
            </w:tcBorders>
          </w:tcPr>
          <w:p w:rsidRPr="00BE118B" w:rsidR="00BE118B" w:rsidP="00FA78E0" w:rsidRDefault="00BE118B">
            <w:pPr>
              <w:tabs>
                <w:tab w:val="left" w:pos="284"/>
              </w:tabs>
              <w:rPr>
                <w:rFonts w:ascii="Times New Roman" w:hAnsi="Times New Roman"/>
              </w:rPr>
            </w:pPr>
            <w:r w:rsidRPr="00BE118B">
              <w:rPr>
                <w:rFonts w:ascii="Times New Roman" w:hAnsi="Times New Roman"/>
                <w:color w:val="000000"/>
              </w:rPr>
              <w:t> </w:t>
            </w:r>
          </w:p>
        </w:tc>
        <w:tc>
          <w:tcPr>
            <w:tcW w:w="2420" w:type="pct"/>
            <w:tcBorders>
              <w:bottom w:val="single" w:color="009EE0" w:sz="2" w:space="0"/>
            </w:tcBorders>
            <w:shd w:val="clear" w:color="auto" w:fill="auto"/>
            <w:tcMar>
              <w:top w:w="22" w:type="dxa"/>
              <w:bottom w:w="22" w:type="dxa"/>
              <w:right w:w="28" w:type="dxa"/>
            </w:tcMar>
          </w:tcPr>
          <w:p w:rsidRPr="00BE118B" w:rsidR="00BE118B" w:rsidP="00FA78E0" w:rsidRDefault="00BE118B">
            <w:pPr>
              <w:tabs>
                <w:tab w:val="left" w:pos="284"/>
              </w:tabs>
              <w:rPr>
                <w:rFonts w:ascii="Times New Roman" w:hAnsi="Times New Roman"/>
              </w:rPr>
            </w:pPr>
            <w:r w:rsidRPr="00BE118B">
              <w:rPr>
                <w:rFonts w:ascii="Times New Roman" w:hAnsi="Times New Roman"/>
                <w:b/>
                <w:bCs/>
                <w:color w:val="000000"/>
              </w:rPr>
              <w:t>Subtotaal </w:t>
            </w:r>
          </w:p>
        </w:tc>
        <w:tc>
          <w:tcPr>
            <w:tcW w:w="934" w:type="pct"/>
            <w:tcBorders>
              <w:bottom w:val="single" w:color="009EE0" w:sz="2" w:space="0"/>
            </w:tcBorders>
            <w:shd w:val="clear" w:color="auto" w:fill="auto"/>
            <w:tcMar>
              <w:top w:w="22" w:type="dxa"/>
              <w:left w:w="28" w:type="dxa"/>
              <w:bottom w:w="22" w:type="dxa"/>
              <w:right w:w="28" w:type="dxa"/>
            </w:tcMar>
          </w:tcPr>
          <w:p w:rsidRPr="00BE118B" w:rsidR="00BE118B" w:rsidP="00FA78E0" w:rsidRDefault="00BE118B">
            <w:pPr>
              <w:tabs>
                <w:tab w:val="left" w:pos="284"/>
              </w:tabs>
              <w:jc w:val="right"/>
              <w:rPr>
                <w:rFonts w:ascii="Times New Roman" w:hAnsi="Times New Roman"/>
              </w:rPr>
            </w:pPr>
            <w:r w:rsidRPr="00BE118B">
              <w:rPr>
                <w:rFonts w:ascii="Times New Roman" w:hAnsi="Times New Roman"/>
                <w:b/>
                <w:bCs/>
                <w:color w:val="000000"/>
              </w:rPr>
              <w:t>4.360.206</w:t>
            </w:r>
          </w:p>
        </w:tc>
        <w:tc>
          <w:tcPr>
            <w:tcW w:w="709" w:type="pct"/>
            <w:tcBorders>
              <w:bottom w:val="single" w:color="009EE0" w:sz="2" w:space="0"/>
            </w:tcBorders>
            <w:shd w:val="clear" w:color="auto" w:fill="auto"/>
            <w:tcMar>
              <w:top w:w="22" w:type="dxa"/>
              <w:left w:w="28" w:type="dxa"/>
              <w:bottom w:w="22" w:type="dxa"/>
              <w:right w:w="28" w:type="dxa"/>
            </w:tcMar>
          </w:tcPr>
          <w:p w:rsidRPr="00BE118B" w:rsidR="00BE118B" w:rsidP="00FA78E0" w:rsidRDefault="00BE118B">
            <w:pPr>
              <w:tabs>
                <w:tab w:val="left" w:pos="284"/>
              </w:tabs>
              <w:jc w:val="right"/>
              <w:rPr>
                <w:rFonts w:ascii="Times New Roman" w:hAnsi="Times New Roman"/>
              </w:rPr>
            </w:pPr>
            <w:r w:rsidRPr="00BE118B">
              <w:rPr>
                <w:rFonts w:ascii="Times New Roman" w:hAnsi="Times New Roman"/>
                <w:b/>
                <w:bCs/>
                <w:color w:val="000000"/>
              </w:rPr>
              <w:t>5.378.262</w:t>
            </w:r>
          </w:p>
        </w:tc>
        <w:tc>
          <w:tcPr>
            <w:tcW w:w="794" w:type="pct"/>
            <w:tcBorders>
              <w:bottom w:val="single" w:color="009EE0" w:sz="2" w:space="0"/>
            </w:tcBorders>
            <w:shd w:val="clear" w:color="auto" w:fill="auto"/>
            <w:tcMar>
              <w:top w:w="22" w:type="dxa"/>
              <w:left w:w="28" w:type="dxa"/>
              <w:bottom w:w="22" w:type="dxa"/>
              <w:right w:w="28" w:type="dxa"/>
            </w:tcMar>
          </w:tcPr>
          <w:p w:rsidRPr="00BE118B" w:rsidR="00BE118B" w:rsidP="00FA78E0" w:rsidRDefault="00BE118B">
            <w:pPr>
              <w:tabs>
                <w:tab w:val="left" w:pos="284"/>
              </w:tabs>
              <w:jc w:val="right"/>
              <w:rPr>
                <w:rFonts w:ascii="Times New Roman" w:hAnsi="Times New Roman"/>
              </w:rPr>
            </w:pPr>
            <w:r w:rsidRPr="00BE118B">
              <w:rPr>
                <w:rFonts w:ascii="Times New Roman" w:hAnsi="Times New Roman"/>
                <w:b/>
                <w:bCs/>
                <w:color w:val="000000"/>
              </w:rPr>
              <w:t>5.378.262</w:t>
            </w:r>
          </w:p>
        </w:tc>
      </w:tr>
      <w:tr w:rsidRPr="00E16959" w:rsidR="00BE118B" w:rsidTr="00FA78E0">
        <w:tc>
          <w:tcPr>
            <w:tcW w:w="143" w:type="pct"/>
            <w:tcBorders>
              <w:bottom w:val="single" w:color="009EE0" w:sz="2" w:space="0"/>
            </w:tcBorders>
          </w:tcPr>
          <w:p w:rsidRPr="00BE118B" w:rsidR="00BE118B" w:rsidP="00FA78E0" w:rsidRDefault="00BE118B">
            <w:pPr>
              <w:tabs>
                <w:tab w:val="left" w:pos="284"/>
              </w:tabs>
              <w:rPr>
                <w:rFonts w:ascii="Times New Roman" w:hAnsi="Times New Roman"/>
                <w:b/>
              </w:rPr>
            </w:pPr>
            <w:r w:rsidRPr="00BE118B">
              <w:rPr>
                <w:rFonts w:ascii="Times New Roman" w:hAnsi="Times New Roman"/>
                <w:color w:val="000000"/>
              </w:rPr>
              <w:t> </w:t>
            </w:r>
          </w:p>
        </w:tc>
        <w:tc>
          <w:tcPr>
            <w:tcW w:w="2420" w:type="pct"/>
            <w:tcBorders>
              <w:bottom w:val="single" w:color="009EE0" w:sz="2" w:space="0"/>
            </w:tcBorders>
            <w:shd w:val="clear" w:color="auto" w:fill="auto"/>
            <w:tcMar>
              <w:top w:w="22" w:type="dxa"/>
              <w:bottom w:w="22" w:type="dxa"/>
              <w:right w:w="28" w:type="dxa"/>
            </w:tcMar>
          </w:tcPr>
          <w:p w:rsidRPr="00BE118B" w:rsidR="00BE118B" w:rsidP="00FA78E0" w:rsidRDefault="00BE118B">
            <w:pPr>
              <w:tabs>
                <w:tab w:val="left" w:pos="284"/>
              </w:tabs>
              <w:rPr>
                <w:rFonts w:ascii="Times New Roman" w:hAnsi="Times New Roman"/>
              </w:rPr>
            </w:pPr>
            <w:r w:rsidRPr="00BE118B">
              <w:rPr>
                <w:rFonts w:ascii="Times New Roman" w:hAnsi="Times New Roman"/>
                <w:color w:val="000000"/>
              </w:rPr>
              <w:t>Na-/voordelig eindsaldo (cumulatief) vorig jaar (t-1)</w:t>
            </w:r>
          </w:p>
        </w:tc>
        <w:tc>
          <w:tcPr>
            <w:tcW w:w="934" w:type="pct"/>
            <w:tcBorders>
              <w:bottom w:val="single" w:color="009EE0" w:sz="2" w:space="0"/>
            </w:tcBorders>
            <w:shd w:val="clear" w:color="auto" w:fill="auto"/>
            <w:tcMar>
              <w:top w:w="22" w:type="dxa"/>
              <w:left w:w="28" w:type="dxa"/>
              <w:bottom w:w="22" w:type="dxa"/>
              <w:right w:w="28" w:type="dxa"/>
            </w:tcMar>
          </w:tcPr>
          <w:p w:rsidRPr="00BE118B" w:rsidR="00BE118B" w:rsidP="00FA78E0" w:rsidRDefault="00BE118B">
            <w:pPr>
              <w:tabs>
                <w:tab w:val="left" w:pos="284"/>
              </w:tabs>
              <w:jc w:val="right"/>
              <w:rPr>
                <w:rFonts w:ascii="Times New Roman" w:hAnsi="Times New Roman"/>
              </w:rPr>
            </w:pPr>
            <w:r w:rsidRPr="00BE118B">
              <w:rPr>
                <w:rFonts w:ascii="Times New Roman" w:hAnsi="Times New Roman"/>
                <w:color w:val="000000"/>
              </w:rPr>
              <w:t> </w:t>
            </w:r>
          </w:p>
        </w:tc>
        <w:tc>
          <w:tcPr>
            <w:tcW w:w="709" w:type="pct"/>
            <w:tcBorders>
              <w:bottom w:val="single" w:color="009EE0" w:sz="2" w:space="0"/>
            </w:tcBorders>
            <w:shd w:val="clear" w:color="auto" w:fill="auto"/>
            <w:tcMar>
              <w:top w:w="22" w:type="dxa"/>
              <w:left w:w="28" w:type="dxa"/>
              <w:bottom w:w="22" w:type="dxa"/>
              <w:right w:w="28" w:type="dxa"/>
            </w:tcMar>
          </w:tcPr>
          <w:p w:rsidRPr="00BE118B" w:rsidR="00BE118B" w:rsidP="00FA78E0" w:rsidRDefault="00BE118B">
            <w:pPr>
              <w:tabs>
                <w:tab w:val="left" w:pos="284"/>
              </w:tabs>
              <w:jc w:val="right"/>
              <w:rPr>
                <w:rFonts w:ascii="Times New Roman" w:hAnsi="Times New Roman"/>
              </w:rPr>
            </w:pPr>
            <w:r w:rsidRPr="00BE118B">
              <w:rPr>
                <w:rFonts w:ascii="Times New Roman" w:hAnsi="Times New Roman"/>
                <w:color w:val="000000"/>
              </w:rPr>
              <w:t>0</w:t>
            </w:r>
          </w:p>
        </w:tc>
        <w:tc>
          <w:tcPr>
            <w:tcW w:w="794" w:type="pct"/>
            <w:tcBorders>
              <w:bottom w:val="single" w:color="009EE0" w:sz="2" w:space="0"/>
            </w:tcBorders>
            <w:shd w:val="clear" w:color="auto" w:fill="auto"/>
            <w:tcMar>
              <w:top w:w="22" w:type="dxa"/>
              <w:left w:w="28" w:type="dxa"/>
              <w:bottom w:w="22" w:type="dxa"/>
              <w:right w:w="28" w:type="dxa"/>
            </w:tcMar>
          </w:tcPr>
          <w:p w:rsidRPr="00BE118B" w:rsidR="00BE118B" w:rsidP="00FA78E0" w:rsidRDefault="00BE118B">
            <w:pPr>
              <w:tabs>
                <w:tab w:val="left" w:pos="284"/>
              </w:tabs>
              <w:jc w:val="right"/>
              <w:rPr>
                <w:rFonts w:ascii="Times New Roman" w:hAnsi="Times New Roman"/>
              </w:rPr>
            </w:pPr>
            <w:r w:rsidRPr="00BE118B">
              <w:rPr>
                <w:rFonts w:ascii="Times New Roman" w:hAnsi="Times New Roman"/>
                <w:color w:val="000000"/>
              </w:rPr>
              <w:t>0</w:t>
            </w:r>
          </w:p>
        </w:tc>
      </w:tr>
      <w:tr w:rsidRPr="00E16959" w:rsidR="00BE118B" w:rsidTr="00FA78E0">
        <w:tc>
          <w:tcPr>
            <w:tcW w:w="143" w:type="pct"/>
            <w:tcBorders>
              <w:bottom w:val="single" w:color="009EE0" w:sz="2" w:space="0"/>
            </w:tcBorders>
          </w:tcPr>
          <w:p w:rsidRPr="00BE118B" w:rsidR="00BE118B" w:rsidP="00FA78E0" w:rsidRDefault="00BE118B">
            <w:pPr>
              <w:tabs>
                <w:tab w:val="left" w:pos="284"/>
              </w:tabs>
              <w:rPr>
                <w:rFonts w:ascii="Times New Roman" w:hAnsi="Times New Roman"/>
              </w:rPr>
            </w:pPr>
            <w:r w:rsidRPr="00BE118B">
              <w:rPr>
                <w:rFonts w:ascii="Times New Roman" w:hAnsi="Times New Roman"/>
                <w:color w:val="000000"/>
              </w:rPr>
              <w:t> </w:t>
            </w:r>
          </w:p>
        </w:tc>
        <w:tc>
          <w:tcPr>
            <w:tcW w:w="2420" w:type="pct"/>
            <w:tcBorders>
              <w:bottom w:val="single" w:color="009EE0" w:sz="2" w:space="0"/>
            </w:tcBorders>
            <w:shd w:val="clear" w:color="auto" w:fill="auto"/>
            <w:tcMar>
              <w:top w:w="22" w:type="dxa"/>
              <w:bottom w:w="22" w:type="dxa"/>
              <w:right w:w="28" w:type="dxa"/>
            </w:tcMar>
          </w:tcPr>
          <w:p w:rsidRPr="00BE118B" w:rsidR="00BE118B" w:rsidP="00FA78E0" w:rsidRDefault="00BE118B">
            <w:pPr>
              <w:tabs>
                <w:tab w:val="left" w:pos="284"/>
              </w:tabs>
              <w:rPr>
                <w:rFonts w:ascii="Times New Roman" w:hAnsi="Times New Roman"/>
              </w:rPr>
            </w:pPr>
            <w:r w:rsidRPr="00BE118B">
              <w:rPr>
                <w:rFonts w:ascii="Times New Roman" w:hAnsi="Times New Roman"/>
                <w:b/>
                <w:bCs/>
                <w:color w:val="000000"/>
              </w:rPr>
              <w:t>Subtotaal</w:t>
            </w:r>
          </w:p>
        </w:tc>
        <w:tc>
          <w:tcPr>
            <w:tcW w:w="934" w:type="pct"/>
            <w:tcBorders>
              <w:bottom w:val="single" w:color="009EE0" w:sz="2" w:space="0"/>
            </w:tcBorders>
            <w:shd w:val="clear" w:color="auto" w:fill="auto"/>
            <w:tcMar>
              <w:top w:w="22" w:type="dxa"/>
              <w:left w:w="28" w:type="dxa"/>
              <w:bottom w:w="22" w:type="dxa"/>
              <w:right w:w="28" w:type="dxa"/>
            </w:tcMar>
          </w:tcPr>
          <w:p w:rsidRPr="00BE118B" w:rsidR="00BE118B" w:rsidP="00FA78E0" w:rsidRDefault="00BE118B">
            <w:pPr>
              <w:tabs>
                <w:tab w:val="left" w:pos="284"/>
              </w:tabs>
              <w:jc w:val="right"/>
              <w:rPr>
                <w:rFonts w:ascii="Times New Roman" w:hAnsi="Times New Roman"/>
              </w:rPr>
            </w:pPr>
            <w:r w:rsidRPr="00BE118B">
              <w:rPr>
                <w:rFonts w:ascii="Times New Roman" w:hAnsi="Times New Roman"/>
                <w:b/>
                <w:bCs/>
                <w:color w:val="000000"/>
              </w:rPr>
              <w:t>4.360.206</w:t>
            </w:r>
          </w:p>
        </w:tc>
        <w:tc>
          <w:tcPr>
            <w:tcW w:w="709" w:type="pct"/>
            <w:tcBorders>
              <w:bottom w:val="single" w:color="009EE0" w:sz="2" w:space="0"/>
            </w:tcBorders>
            <w:shd w:val="clear" w:color="auto" w:fill="auto"/>
            <w:tcMar>
              <w:top w:w="22" w:type="dxa"/>
              <w:left w:w="28" w:type="dxa"/>
              <w:bottom w:w="22" w:type="dxa"/>
              <w:right w:w="28" w:type="dxa"/>
            </w:tcMar>
          </w:tcPr>
          <w:p w:rsidRPr="00BE118B" w:rsidR="00BE118B" w:rsidP="00FA78E0" w:rsidRDefault="00BE118B">
            <w:pPr>
              <w:tabs>
                <w:tab w:val="left" w:pos="284"/>
              </w:tabs>
              <w:jc w:val="right"/>
              <w:rPr>
                <w:rFonts w:ascii="Times New Roman" w:hAnsi="Times New Roman"/>
              </w:rPr>
            </w:pPr>
            <w:r w:rsidRPr="00BE118B">
              <w:rPr>
                <w:rFonts w:ascii="Times New Roman" w:hAnsi="Times New Roman"/>
                <w:b/>
                <w:bCs/>
                <w:color w:val="000000"/>
              </w:rPr>
              <w:t>5.378.262</w:t>
            </w:r>
          </w:p>
        </w:tc>
        <w:tc>
          <w:tcPr>
            <w:tcW w:w="794" w:type="pct"/>
            <w:tcBorders>
              <w:bottom w:val="single" w:color="009EE0" w:sz="2" w:space="0"/>
            </w:tcBorders>
            <w:shd w:val="clear" w:color="auto" w:fill="auto"/>
            <w:tcMar>
              <w:top w:w="22" w:type="dxa"/>
              <w:left w:w="28" w:type="dxa"/>
              <w:bottom w:w="22" w:type="dxa"/>
              <w:right w:w="28" w:type="dxa"/>
            </w:tcMar>
          </w:tcPr>
          <w:p w:rsidRPr="00BE118B" w:rsidR="00BE118B" w:rsidP="00FA78E0" w:rsidRDefault="00BE118B">
            <w:pPr>
              <w:tabs>
                <w:tab w:val="left" w:pos="284"/>
              </w:tabs>
              <w:jc w:val="right"/>
              <w:rPr>
                <w:rFonts w:ascii="Times New Roman" w:hAnsi="Times New Roman"/>
              </w:rPr>
            </w:pPr>
            <w:r w:rsidRPr="00BE118B">
              <w:rPr>
                <w:rFonts w:ascii="Times New Roman" w:hAnsi="Times New Roman"/>
                <w:b/>
                <w:bCs/>
                <w:color w:val="000000"/>
              </w:rPr>
              <w:t>5.378.262</w:t>
            </w:r>
          </w:p>
        </w:tc>
      </w:tr>
      <w:tr w:rsidRPr="00E16959" w:rsidR="00BE118B" w:rsidTr="00FA78E0">
        <w:tc>
          <w:tcPr>
            <w:tcW w:w="143" w:type="pct"/>
            <w:tcBorders>
              <w:bottom w:val="single" w:color="009EE0" w:sz="2" w:space="0"/>
            </w:tcBorders>
          </w:tcPr>
          <w:p w:rsidRPr="00BE118B" w:rsidR="00BE118B" w:rsidP="00FA78E0" w:rsidRDefault="00BE118B">
            <w:pPr>
              <w:tabs>
                <w:tab w:val="left" w:pos="284"/>
              </w:tabs>
              <w:rPr>
                <w:rFonts w:ascii="Times New Roman" w:hAnsi="Times New Roman"/>
              </w:rPr>
            </w:pPr>
            <w:r w:rsidRPr="00BE118B">
              <w:rPr>
                <w:rFonts w:ascii="Times New Roman" w:hAnsi="Times New Roman"/>
                <w:color w:val="000000"/>
              </w:rPr>
              <w:t> </w:t>
            </w:r>
          </w:p>
        </w:tc>
        <w:tc>
          <w:tcPr>
            <w:tcW w:w="2420" w:type="pct"/>
            <w:tcBorders>
              <w:bottom w:val="single" w:color="009EE0" w:sz="2" w:space="0"/>
            </w:tcBorders>
            <w:shd w:val="clear" w:color="auto" w:fill="auto"/>
            <w:tcMar>
              <w:top w:w="22" w:type="dxa"/>
              <w:bottom w:w="22" w:type="dxa"/>
              <w:right w:w="28" w:type="dxa"/>
            </w:tcMar>
          </w:tcPr>
          <w:p w:rsidRPr="00BE118B" w:rsidR="00BE118B" w:rsidP="00FA78E0" w:rsidRDefault="00BE118B">
            <w:pPr>
              <w:tabs>
                <w:tab w:val="left" w:pos="284"/>
              </w:tabs>
              <w:rPr>
                <w:rFonts w:ascii="Times New Roman" w:hAnsi="Times New Roman"/>
              </w:rPr>
            </w:pPr>
            <w:r w:rsidRPr="00BE118B">
              <w:rPr>
                <w:rFonts w:ascii="Times New Roman" w:hAnsi="Times New Roman"/>
                <w:color w:val="000000"/>
              </w:rPr>
              <w:t xml:space="preserve">Na-/voordelig eindsaldo (cumulatief) </w:t>
            </w:r>
            <w:proofErr w:type="spellStart"/>
            <w:r w:rsidRPr="00BE118B">
              <w:rPr>
                <w:rFonts w:ascii="Times New Roman" w:hAnsi="Times New Roman"/>
                <w:color w:val="000000"/>
              </w:rPr>
              <w:t>begrotings</w:t>
            </w:r>
            <w:proofErr w:type="spellEnd"/>
            <w:r w:rsidRPr="00BE118B">
              <w:rPr>
                <w:rFonts w:ascii="Times New Roman" w:hAnsi="Times New Roman"/>
                <w:color w:val="000000"/>
              </w:rPr>
              <w:t xml:space="preserve"> jaar (t)</w:t>
            </w:r>
          </w:p>
        </w:tc>
        <w:tc>
          <w:tcPr>
            <w:tcW w:w="934" w:type="pct"/>
            <w:tcBorders>
              <w:bottom w:val="single" w:color="009EE0" w:sz="2" w:space="0"/>
            </w:tcBorders>
            <w:shd w:val="clear" w:color="auto" w:fill="auto"/>
            <w:tcMar>
              <w:top w:w="22" w:type="dxa"/>
              <w:left w:w="28" w:type="dxa"/>
              <w:bottom w:w="22" w:type="dxa"/>
              <w:right w:w="28" w:type="dxa"/>
            </w:tcMar>
          </w:tcPr>
          <w:p w:rsidRPr="00BE118B" w:rsidR="00BE118B" w:rsidP="00FA78E0" w:rsidRDefault="00BE118B">
            <w:pPr>
              <w:tabs>
                <w:tab w:val="left" w:pos="284"/>
              </w:tabs>
              <w:jc w:val="right"/>
              <w:rPr>
                <w:rFonts w:ascii="Times New Roman" w:hAnsi="Times New Roman"/>
              </w:rPr>
            </w:pPr>
            <w:r w:rsidRPr="00BE118B">
              <w:rPr>
                <w:rFonts w:ascii="Times New Roman" w:hAnsi="Times New Roman"/>
                <w:color w:val="000000"/>
              </w:rPr>
              <w:t> </w:t>
            </w:r>
          </w:p>
        </w:tc>
        <w:tc>
          <w:tcPr>
            <w:tcW w:w="709" w:type="pct"/>
            <w:tcBorders>
              <w:bottom w:val="single" w:color="009EE0" w:sz="2" w:space="0"/>
            </w:tcBorders>
            <w:shd w:val="clear" w:color="auto" w:fill="auto"/>
            <w:tcMar>
              <w:top w:w="22" w:type="dxa"/>
              <w:left w:w="28" w:type="dxa"/>
              <w:bottom w:w="22" w:type="dxa"/>
              <w:right w:w="28" w:type="dxa"/>
            </w:tcMar>
          </w:tcPr>
          <w:p w:rsidRPr="00BE118B" w:rsidR="00BE118B" w:rsidP="00FA78E0" w:rsidRDefault="00BE118B">
            <w:pPr>
              <w:tabs>
                <w:tab w:val="left" w:pos="284"/>
              </w:tabs>
              <w:jc w:val="right"/>
              <w:rPr>
                <w:rFonts w:ascii="Times New Roman" w:hAnsi="Times New Roman"/>
              </w:rPr>
            </w:pPr>
            <w:r w:rsidRPr="00BE118B">
              <w:rPr>
                <w:rFonts w:ascii="Times New Roman" w:hAnsi="Times New Roman"/>
                <w:color w:val="000000"/>
              </w:rPr>
              <w:t>0</w:t>
            </w:r>
          </w:p>
        </w:tc>
        <w:tc>
          <w:tcPr>
            <w:tcW w:w="794" w:type="pct"/>
            <w:tcBorders>
              <w:bottom w:val="single" w:color="009EE0" w:sz="2" w:space="0"/>
            </w:tcBorders>
            <w:shd w:val="clear" w:color="auto" w:fill="auto"/>
            <w:tcMar>
              <w:top w:w="22" w:type="dxa"/>
              <w:left w:w="28" w:type="dxa"/>
              <w:bottom w:w="22" w:type="dxa"/>
              <w:right w:w="28" w:type="dxa"/>
            </w:tcMar>
          </w:tcPr>
          <w:p w:rsidRPr="00BE118B" w:rsidR="00BE118B" w:rsidP="00FA78E0" w:rsidRDefault="00BE118B">
            <w:pPr>
              <w:tabs>
                <w:tab w:val="left" w:pos="284"/>
              </w:tabs>
              <w:jc w:val="right"/>
              <w:rPr>
                <w:rFonts w:ascii="Times New Roman" w:hAnsi="Times New Roman"/>
              </w:rPr>
            </w:pPr>
            <w:r w:rsidRPr="00BE118B">
              <w:rPr>
                <w:rFonts w:ascii="Times New Roman" w:hAnsi="Times New Roman"/>
                <w:color w:val="000000"/>
              </w:rPr>
              <w:t>0</w:t>
            </w:r>
          </w:p>
        </w:tc>
      </w:tr>
      <w:tr w:rsidRPr="00E16959" w:rsidR="00BE118B" w:rsidTr="00FA78E0">
        <w:tc>
          <w:tcPr>
            <w:tcW w:w="143" w:type="pct"/>
            <w:tcBorders>
              <w:bottom w:val="single" w:color="009EE0" w:sz="2" w:space="0"/>
            </w:tcBorders>
          </w:tcPr>
          <w:p w:rsidRPr="00BE118B" w:rsidR="00BE118B" w:rsidP="00FA78E0" w:rsidRDefault="00BE118B">
            <w:pPr>
              <w:tabs>
                <w:tab w:val="left" w:pos="284"/>
              </w:tabs>
              <w:rPr>
                <w:rFonts w:ascii="Times New Roman" w:hAnsi="Times New Roman"/>
              </w:rPr>
            </w:pPr>
            <w:r w:rsidRPr="00BE118B">
              <w:rPr>
                <w:rFonts w:ascii="Times New Roman" w:hAnsi="Times New Roman"/>
                <w:b/>
                <w:bCs/>
                <w:color w:val="000000"/>
              </w:rPr>
              <w:t> </w:t>
            </w:r>
          </w:p>
        </w:tc>
        <w:tc>
          <w:tcPr>
            <w:tcW w:w="2420" w:type="pct"/>
            <w:tcBorders>
              <w:bottom w:val="single" w:color="009EE0" w:sz="2" w:space="0"/>
            </w:tcBorders>
            <w:shd w:val="clear" w:color="auto" w:fill="auto"/>
            <w:tcMar>
              <w:top w:w="22" w:type="dxa"/>
              <w:bottom w:w="22" w:type="dxa"/>
              <w:right w:w="28" w:type="dxa"/>
            </w:tcMar>
          </w:tcPr>
          <w:p w:rsidRPr="00BE118B" w:rsidR="00BE118B" w:rsidP="00FA78E0" w:rsidRDefault="00BE118B">
            <w:pPr>
              <w:tabs>
                <w:tab w:val="left" w:pos="284"/>
              </w:tabs>
              <w:rPr>
                <w:rFonts w:ascii="Times New Roman" w:hAnsi="Times New Roman"/>
              </w:rPr>
            </w:pPr>
            <w:r w:rsidRPr="00BE118B">
              <w:rPr>
                <w:rFonts w:ascii="Times New Roman" w:hAnsi="Times New Roman"/>
                <w:b/>
                <w:bCs/>
                <w:color w:val="000000"/>
              </w:rPr>
              <w:t>Totaal</w:t>
            </w:r>
          </w:p>
        </w:tc>
        <w:tc>
          <w:tcPr>
            <w:tcW w:w="934" w:type="pct"/>
            <w:tcBorders>
              <w:bottom w:val="single" w:color="009EE0" w:sz="2" w:space="0"/>
            </w:tcBorders>
            <w:shd w:val="clear" w:color="auto" w:fill="auto"/>
            <w:tcMar>
              <w:top w:w="22" w:type="dxa"/>
              <w:left w:w="28" w:type="dxa"/>
              <w:bottom w:w="22" w:type="dxa"/>
              <w:right w:w="28" w:type="dxa"/>
            </w:tcMar>
          </w:tcPr>
          <w:p w:rsidRPr="00BE118B" w:rsidR="00BE118B" w:rsidP="00FA78E0" w:rsidRDefault="00BE118B">
            <w:pPr>
              <w:tabs>
                <w:tab w:val="left" w:pos="284"/>
              </w:tabs>
              <w:jc w:val="right"/>
              <w:rPr>
                <w:rFonts w:ascii="Times New Roman" w:hAnsi="Times New Roman"/>
              </w:rPr>
            </w:pPr>
            <w:r w:rsidRPr="00BE118B">
              <w:rPr>
                <w:rFonts w:ascii="Times New Roman" w:hAnsi="Times New Roman"/>
                <w:b/>
                <w:bCs/>
                <w:color w:val="000000"/>
              </w:rPr>
              <w:t>4.360.206</w:t>
            </w:r>
          </w:p>
        </w:tc>
        <w:tc>
          <w:tcPr>
            <w:tcW w:w="709" w:type="pct"/>
            <w:tcBorders>
              <w:bottom w:val="single" w:color="009EE0" w:sz="2" w:space="0"/>
            </w:tcBorders>
            <w:shd w:val="clear" w:color="auto" w:fill="auto"/>
            <w:tcMar>
              <w:top w:w="22" w:type="dxa"/>
              <w:left w:w="28" w:type="dxa"/>
              <w:bottom w:w="22" w:type="dxa"/>
              <w:right w:w="28" w:type="dxa"/>
            </w:tcMar>
          </w:tcPr>
          <w:p w:rsidRPr="00BE118B" w:rsidR="00BE118B" w:rsidP="00FA78E0" w:rsidRDefault="00BE118B">
            <w:pPr>
              <w:tabs>
                <w:tab w:val="left" w:pos="284"/>
              </w:tabs>
              <w:jc w:val="right"/>
              <w:rPr>
                <w:rFonts w:ascii="Times New Roman" w:hAnsi="Times New Roman"/>
              </w:rPr>
            </w:pPr>
            <w:r w:rsidRPr="00BE118B">
              <w:rPr>
                <w:rFonts w:ascii="Times New Roman" w:hAnsi="Times New Roman"/>
                <w:b/>
                <w:bCs/>
                <w:color w:val="000000"/>
              </w:rPr>
              <w:t>5.378.262</w:t>
            </w:r>
          </w:p>
        </w:tc>
        <w:tc>
          <w:tcPr>
            <w:tcW w:w="794" w:type="pct"/>
            <w:tcBorders>
              <w:bottom w:val="single" w:color="009EE0" w:sz="2" w:space="0"/>
            </w:tcBorders>
            <w:shd w:val="clear" w:color="auto" w:fill="auto"/>
            <w:tcMar>
              <w:top w:w="22" w:type="dxa"/>
              <w:left w:w="28" w:type="dxa"/>
              <w:bottom w:w="22" w:type="dxa"/>
              <w:right w:w="28" w:type="dxa"/>
            </w:tcMar>
          </w:tcPr>
          <w:p w:rsidRPr="00BE118B" w:rsidR="00BE118B" w:rsidP="00FA78E0" w:rsidRDefault="00BE118B">
            <w:pPr>
              <w:tabs>
                <w:tab w:val="left" w:pos="284"/>
              </w:tabs>
              <w:jc w:val="right"/>
              <w:rPr>
                <w:rFonts w:ascii="Times New Roman" w:hAnsi="Times New Roman"/>
              </w:rPr>
            </w:pPr>
            <w:r w:rsidRPr="00BE118B">
              <w:rPr>
                <w:rFonts w:ascii="Times New Roman" w:hAnsi="Times New Roman"/>
                <w:b/>
                <w:bCs/>
                <w:color w:val="000000"/>
              </w:rPr>
              <w:t>5.378.262</w:t>
            </w:r>
          </w:p>
        </w:tc>
      </w:tr>
    </w:tbl>
    <w:p w:rsidRPr="002168F4" w:rsidR="00CB3578" w:rsidP="00F043A1" w:rsidRDefault="00CB3578">
      <w:pPr>
        <w:rPr>
          <w:rFonts w:ascii="Times New Roman" w:hAnsi="Times New Roman"/>
          <w:sz w:val="24"/>
          <w:szCs w:val="20"/>
        </w:rPr>
      </w:pPr>
      <w:bookmarkStart w:name="_GoBack" w:id="0"/>
      <w:bookmarkEnd w:id="0"/>
    </w:p>
    <w:sectPr w:rsidRPr="002168F4"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43A1" w:rsidRDefault="00F043A1">
      <w:pPr>
        <w:spacing w:line="20" w:lineRule="exact"/>
      </w:pPr>
    </w:p>
  </w:endnote>
  <w:endnote w:type="continuationSeparator" w:id="0">
    <w:p w:rsidR="00F043A1" w:rsidRDefault="00F043A1">
      <w:pPr>
        <w:pStyle w:val="Amendement"/>
      </w:pPr>
      <w:r>
        <w:rPr>
          <w:b w:val="0"/>
          <w:bCs w:val="0"/>
        </w:rPr>
        <w:t xml:space="preserve"> </w:t>
      </w:r>
    </w:p>
  </w:endnote>
  <w:endnote w:type="continuationNotice" w:id="1">
    <w:p w:rsidR="00F043A1" w:rsidRDefault="00F043A1">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BE118B">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43A1" w:rsidRDefault="00F043A1">
      <w:pPr>
        <w:pStyle w:val="Amendement"/>
      </w:pPr>
      <w:r>
        <w:rPr>
          <w:b w:val="0"/>
          <w:bCs w:val="0"/>
        </w:rPr>
        <w:separator/>
      </w:r>
    </w:p>
  </w:footnote>
  <w:footnote w:type="continuationSeparator" w:id="0">
    <w:p w:rsidR="00F043A1" w:rsidRDefault="00F043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isplayBackgroundShap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3A1"/>
    <w:rsid w:val="00012DBE"/>
    <w:rsid w:val="000A03D5"/>
    <w:rsid w:val="000A1D81"/>
    <w:rsid w:val="00111ED3"/>
    <w:rsid w:val="001C190E"/>
    <w:rsid w:val="002168F4"/>
    <w:rsid w:val="002A727C"/>
    <w:rsid w:val="005D2707"/>
    <w:rsid w:val="00606255"/>
    <w:rsid w:val="006B607A"/>
    <w:rsid w:val="007D451C"/>
    <w:rsid w:val="00826224"/>
    <w:rsid w:val="00930A23"/>
    <w:rsid w:val="009C7354"/>
    <w:rsid w:val="009E6D7F"/>
    <w:rsid w:val="00A11E73"/>
    <w:rsid w:val="00A2521E"/>
    <w:rsid w:val="00A33908"/>
    <w:rsid w:val="00AE436A"/>
    <w:rsid w:val="00AF722E"/>
    <w:rsid w:val="00BE118B"/>
    <w:rsid w:val="00C135B1"/>
    <w:rsid w:val="00C92DF8"/>
    <w:rsid w:val="00CB3578"/>
    <w:rsid w:val="00D20AFA"/>
    <w:rsid w:val="00D55648"/>
    <w:rsid w:val="00E16443"/>
    <w:rsid w:val="00E36EE9"/>
    <w:rsid w:val="00F043A1"/>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B52D70"/>
  <w15:docId w15:val="{0C5B2946-A06B-443E-8F67-B04716823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F043A1"/>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F043A1"/>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337</ap:Words>
  <ap:Characters>2024</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2357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2021-10-06T09:36:00.0000000Z</dcterms:created>
  <dcterms:modified xsi:type="dcterms:W3CDTF">2021-11-08T17:11:00.0000000Z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