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3C55BD">
                              <w:t>Buza</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3C55BD">
                            <w:pPr>
                              <w:pStyle w:val="Huisstijl-Agendatitel"/>
                              <w:ind w:left="0" w:firstLine="0"/>
                              <w:jc w:val="right"/>
                            </w:pPr>
                            <w:r>
                              <w:t xml:space="preserve">25 oktober </w:t>
                            </w:r>
                            <w:r w:rsidR="00E02D08">
                              <w:t>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3C55BD">
                        <w:t>Buza</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3C55BD">
                      <w:pPr>
                        <w:pStyle w:val="Huisstijl-Agendatitel"/>
                        <w:ind w:left="0" w:firstLine="0"/>
                        <w:jc w:val="right"/>
                      </w:pPr>
                      <w:r>
                        <w:t xml:space="preserve">25 oktober </w:t>
                      </w:r>
                      <w:r w:rsidR="00E02D08">
                        <w:t>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Europese Commi</w:t>
      </w:r>
      <w:r w:rsidR="003C55BD">
        <w:rPr>
          <w:sz w:val="16"/>
          <w:szCs w:val="18"/>
        </w:rPr>
        <w:t xml:space="preserve">ssie heeft in de periode </w:t>
      </w:r>
      <w:r w:rsidRPr="003C55BD" w:rsidR="003C55BD">
        <w:rPr>
          <w:b/>
          <w:sz w:val="16"/>
          <w:szCs w:val="18"/>
        </w:rPr>
        <w:t xml:space="preserve">tot </w:t>
      </w:r>
      <w:r w:rsidR="00EE1451">
        <w:rPr>
          <w:b/>
          <w:sz w:val="16"/>
          <w:szCs w:val="18"/>
        </w:rPr>
        <w:t>18</w:t>
      </w:r>
      <w:r w:rsidRPr="003C55BD" w:rsidR="003C55BD">
        <w:rPr>
          <w:b/>
          <w:sz w:val="16"/>
          <w:szCs w:val="18"/>
        </w:rPr>
        <w:t xml:space="preserve"> oktober</w:t>
      </w:r>
      <w:r w:rsidR="003C55BD">
        <w:rPr>
          <w:sz w:val="16"/>
          <w:szCs w:val="18"/>
        </w:rPr>
        <w:t xml:space="preserve"> </w:t>
      </w:r>
      <w:r w:rsidRPr="000F410C">
        <w:rPr>
          <w:b/>
          <w:sz w:val="16"/>
          <w:szCs w:val="18"/>
        </w:rPr>
        <w:t>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3C55BD">
        <w:rPr>
          <w:sz w:val="16"/>
          <w:szCs w:val="18"/>
        </w:rPr>
        <w:t>:</w:t>
      </w:r>
    </w:p>
    <w:p w:rsidR="00820149" w:rsidP="00C727FA" w:rsidRDefault="00820149">
      <w:pPr>
        <w:rPr>
          <w:szCs w:val="18"/>
        </w:rPr>
      </w:pPr>
    </w:p>
    <w:p w:rsidRPr="003C55BD" w:rsidR="00820149" w:rsidP="003C55BD" w:rsidRDefault="003C55BD">
      <w:pPr>
        <w:ind w:left="360"/>
        <w:rPr>
          <w:b/>
          <w:szCs w:val="18"/>
        </w:rPr>
      </w:pPr>
      <w:r>
        <w:rPr>
          <w:b/>
          <w:szCs w:val="18"/>
        </w:rPr>
        <w:t xml:space="preserve">II </w:t>
      </w:r>
      <w:r w:rsidRPr="003C55BD" w:rsidR="00D27FE7">
        <w:rPr>
          <w:b/>
          <w:szCs w:val="18"/>
        </w:rPr>
        <w:t>Nieuwe</w:t>
      </w:r>
      <w:r w:rsidRPr="003C55BD" w:rsidR="008C43A5">
        <w:rPr>
          <w:b/>
          <w:szCs w:val="18"/>
        </w:rPr>
        <w:t xml:space="preserve"> EU-</w:t>
      </w:r>
      <w:r w:rsidRPr="003C55BD" w:rsidR="006E2C94">
        <w:rPr>
          <w:b/>
          <w:szCs w:val="18"/>
        </w:rPr>
        <w:t>documenten</w:t>
      </w:r>
      <w:r w:rsidRPr="003C55BD" w:rsidR="00D27FE7">
        <w:rPr>
          <w:b/>
          <w:szCs w:val="18"/>
        </w:rPr>
        <w:t xml:space="preserve"> van niet-wetgevende aard </w:t>
      </w:r>
      <w:r w:rsidRPr="003C55BD" w:rsidR="00E02D08">
        <w:rPr>
          <w:b/>
          <w:szCs w:val="18"/>
        </w:rPr>
        <w:br/>
      </w:r>
      <w:r w:rsidRPr="003C55BD" w:rsidR="00E02D08">
        <w:rPr>
          <w:szCs w:val="18"/>
        </w:rPr>
        <w:t>(M</w:t>
      </w:r>
      <w:r w:rsidRPr="003C55BD" w:rsidR="00820149">
        <w:rPr>
          <w:szCs w:val="18"/>
        </w:rPr>
        <w:t>edede</w:t>
      </w:r>
      <w:r w:rsidRPr="003C55BD" w:rsidR="00D27FE7">
        <w:rPr>
          <w:szCs w:val="18"/>
        </w:rPr>
        <w:t>lingen, aanbevelingen, actieplannen, consultaties, etc.</w:t>
      </w:r>
      <w:r w:rsidRPr="003C55BD" w:rsidR="00E02D08">
        <w:rPr>
          <w:szCs w:val="18"/>
        </w:rPr>
        <w:t>)</w:t>
      </w:r>
    </w:p>
    <w:p w:rsidR="003C55BD" w:rsidP="003C55BD" w:rsidRDefault="003C55BD">
      <w:pPr>
        <w:rPr>
          <w:szCs w:val="18"/>
        </w:rPr>
      </w:pPr>
    </w:p>
    <w:p w:rsidRPr="009C466E" w:rsidR="003C55BD" w:rsidP="003C55BD" w:rsidRDefault="003C55BD"/>
    <w:tbl>
      <w:tblPr>
        <w:tblW w:w="0" w:type="auto"/>
        <w:tblCellMar>
          <w:left w:w="0" w:type="dxa"/>
          <w:right w:w="0" w:type="dxa"/>
        </w:tblCellMar>
        <w:tblLook w:val="04A0" w:firstRow="1" w:lastRow="0" w:firstColumn="1" w:lastColumn="0" w:noHBand="0" w:noVBand="1"/>
      </w:tblPr>
      <w:tblGrid>
        <w:gridCol w:w="781"/>
        <w:gridCol w:w="1130"/>
        <w:gridCol w:w="6064"/>
      </w:tblGrid>
      <w:tr w:rsidRPr="009C466E" w:rsidR="003C55BD" w:rsidTr="000E65FC">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9C466E" w:rsidR="003C55BD" w:rsidP="003C55BD" w:rsidRDefault="003C55BD">
            <w:pPr>
              <w:numPr>
                <w:ilvl w:val="0"/>
                <w:numId w:val="12"/>
              </w:numPr>
              <w:spacing w:after="160" w:line="259" w:lineRule="auto"/>
              <w:ind w:left="501"/>
            </w:pPr>
            <w:r w:rsidRPr="009C466E">
              <w:t> </w:t>
            </w:r>
          </w:p>
        </w:tc>
        <w:tc>
          <w:tcPr>
            <w:tcW w:w="1134" w:type="dxa"/>
            <w:tcBorders>
              <w:top w:val="single" w:color="D9D9D9" w:sz="8" w:space="0"/>
              <w:left w:val="nil"/>
              <w:bottom w:val="nil"/>
              <w:right w:val="nil"/>
            </w:tcBorders>
            <w:tcMar>
              <w:top w:w="0" w:type="dxa"/>
              <w:left w:w="108" w:type="dxa"/>
              <w:bottom w:w="0" w:type="dxa"/>
              <w:right w:w="108" w:type="dxa"/>
            </w:tcMar>
            <w:hideMark/>
          </w:tcPr>
          <w:p w:rsidR="003C55BD" w:rsidP="000E65FC" w:rsidRDefault="003C55BD">
            <w:r w:rsidRPr="009C466E">
              <w:t>Titel</w:t>
            </w:r>
          </w:p>
          <w:p w:rsidR="00EE1451" w:rsidP="000E65FC" w:rsidRDefault="00EE1451"/>
          <w:p w:rsidR="00EE1451" w:rsidP="000E65FC" w:rsidRDefault="00EE1451"/>
          <w:p w:rsidR="00EE1451" w:rsidP="000E65FC" w:rsidRDefault="00EE1451"/>
          <w:p w:rsidR="00EE1451" w:rsidP="000E65FC" w:rsidRDefault="00EE1451"/>
          <w:p w:rsidR="00EE1451" w:rsidP="000E65FC" w:rsidRDefault="00EE1451"/>
          <w:p w:rsidR="00EE1451" w:rsidP="000E65FC" w:rsidRDefault="00EE1451">
            <w:r>
              <w:t>Voorstel:</w:t>
            </w:r>
          </w:p>
          <w:p w:rsidR="00EE1451" w:rsidP="000E65FC" w:rsidRDefault="00EE1451"/>
          <w:p w:rsidRPr="009C466E" w:rsidR="00EE1451" w:rsidP="000E65FC" w:rsidRDefault="00EE1451">
            <w:r>
              <w:t xml:space="preserve">Noot: </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EE1451" w:rsidP="000E65FC" w:rsidRDefault="003C55BD">
            <w:pPr>
              <w:rPr>
                <w:rStyle w:val="Hyperlink"/>
              </w:rPr>
            </w:pPr>
            <w:r w:rsidRPr="009C466E">
              <w:t xml:space="preserve">GEZAMENLIJKE MEDEDELING AAN HET EUROPEES PARLEMENT, DE RAAD, HET EUROPEES ECONOMISCH EN SOCIAAL COMITÉ EN HET COMITÉ VAN DE REGIO’S Een sterker engagement van de EU voor een vreedzaam, duurzaam en welvarend noordpoolgebied </w:t>
            </w:r>
            <w:hyperlink w:history="1" r:id="rId11">
              <w:r w:rsidRPr="009C466E">
                <w:rPr>
                  <w:rStyle w:val="Hyperlink"/>
                </w:rPr>
                <w:t>JOIN (2021) 27</w:t>
              </w:r>
            </w:hyperlink>
          </w:p>
          <w:p w:rsidRPr="00EE1451" w:rsidR="00EE1451" w:rsidP="000E65FC" w:rsidRDefault="00EE1451">
            <w:pPr>
              <w:rPr>
                <w:color w:val="0000FF"/>
                <w:u w:val="single"/>
              </w:rPr>
            </w:pPr>
          </w:p>
          <w:p w:rsidR="003C55BD" w:rsidP="000E65FC" w:rsidRDefault="00EE1451">
            <w:r w:rsidRPr="00EE1451">
              <w:t>bespreking aan de hand van de bij dit agendapunt opgenomen separate stafnotitie</w:t>
            </w:r>
          </w:p>
          <w:p w:rsidR="00EE1451" w:rsidP="000E65FC" w:rsidRDefault="00EE1451">
            <w:r w:rsidRPr="00EE1451">
              <w:t>Dit voorstel is door uw Commissie prioritair verklaard. Bij gevolg is bij dit agendapunt separaat een stafnotitie opgenomen met een behandelvoorstel van uw EU-specialist</w:t>
            </w:r>
            <w:bookmarkStart w:name="_GoBack" w:id="0"/>
            <w:bookmarkEnd w:id="0"/>
          </w:p>
          <w:p w:rsidRPr="009C466E" w:rsidR="00EE1451" w:rsidP="000E65FC" w:rsidRDefault="00EE1451"/>
        </w:tc>
      </w:tr>
      <w:tr w:rsidRPr="009C466E" w:rsidR="003C55BD" w:rsidTr="000E65FC">
        <w:tc>
          <w:tcPr>
            <w:tcW w:w="0" w:type="auto"/>
            <w:vMerge/>
            <w:tcBorders>
              <w:top w:val="single" w:color="D9D9D9" w:sz="8" w:space="0"/>
              <w:left w:val="single" w:color="D9D9D9" w:sz="8" w:space="0"/>
              <w:bottom w:val="single" w:color="D9D9D9" w:sz="8" w:space="0"/>
              <w:right w:val="nil"/>
            </w:tcBorders>
            <w:vAlign w:val="center"/>
            <w:hideMark/>
          </w:tcPr>
          <w:p w:rsidRPr="009C466E" w:rsidR="003C55BD" w:rsidP="000E65FC" w:rsidRDefault="003C55BD"/>
        </w:tc>
        <w:tc>
          <w:tcPr>
            <w:tcW w:w="1134" w:type="dxa"/>
            <w:tcMar>
              <w:top w:w="0" w:type="dxa"/>
              <w:left w:w="108" w:type="dxa"/>
              <w:bottom w:w="0" w:type="dxa"/>
              <w:right w:w="108" w:type="dxa"/>
            </w:tcMar>
            <w:hideMark/>
          </w:tcPr>
          <w:p w:rsidRPr="009C466E" w:rsidR="003C55BD" w:rsidP="000E65FC" w:rsidRDefault="003C55BD">
            <w:r w:rsidRPr="009C466E">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9C466E" w:rsidR="003C55BD" w:rsidP="000E65FC" w:rsidRDefault="003C55BD">
            <w:r w:rsidRPr="009C466E">
              <w:rPr>
                <w:b/>
                <w:bCs/>
              </w:rPr>
              <w:t>BuZa</w:t>
            </w:r>
          </w:p>
        </w:tc>
      </w:tr>
      <w:tr w:rsidRPr="009C466E" w:rsidR="003C55BD" w:rsidTr="000E65FC">
        <w:tc>
          <w:tcPr>
            <w:tcW w:w="0" w:type="auto"/>
            <w:vMerge/>
            <w:tcBorders>
              <w:top w:val="single" w:color="D9D9D9" w:sz="8" w:space="0"/>
              <w:left w:val="single" w:color="D9D9D9" w:sz="8" w:space="0"/>
              <w:bottom w:val="single" w:color="D9D9D9" w:sz="8" w:space="0"/>
              <w:right w:val="nil"/>
            </w:tcBorders>
            <w:vAlign w:val="center"/>
            <w:hideMark/>
          </w:tcPr>
          <w:p w:rsidRPr="009C466E" w:rsidR="003C55BD" w:rsidP="000E65FC" w:rsidRDefault="003C55BD"/>
        </w:tc>
        <w:tc>
          <w:tcPr>
            <w:tcW w:w="1134" w:type="dxa"/>
            <w:tcBorders>
              <w:top w:val="nil"/>
              <w:left w:val="nil"/>
              <w:bottom w:val="single" w:color="D9D9D9" w:sz="8" w:space="0"/>
              <w:right w:val="nil"/>
            </w:tcBorders>
            <w:tcMar>
              <w:top w:w="0" w:type="dxa"/>
              <w:left w:w="108" w:type="dxa"/>
              <w:bottom w:w="0" w:type="dxa"/>
              <w:right w:w="108" w:type="dxa"/>
            </w:tcMar>
            <w:hideMark/>
          </w:tcPr>
          <w:p w:rsidRPr="009C466E" w:rsidR="003C55BD" w:rsidP="000E65FC" w:rsidRDefault="003C55BD">
            <w:r w:rsidRPr="009C466E">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9C466E" w:rsidR="003C55BD" w:rsidP="000E65FC" w:rsidRDefault="003C55BD">
            <w:r w:rsidRPr="009C466E">
              <w:t>18-10-21</w:t>
            </w:r>
          </w:p>
        </w:tc>
      </w:tr>
    </w:tbl>
    <w:p w:rsidRPr="009C466E" w:rsidR="003C55BD" w:rsidP="003C55BD" w:rsidRDefault="003C55BD">
      <w:r w:rsidRPr="009C466E">
        <w:t> </w:t>
      </w:r>
    </w:p>
    <w:p w:rsidRPr="003C55BD" w:rsidR="003C55BD" w:rsidP="003C55BD" w:rsidRDefault="003C55BD">
      <w:pPr>
        <w:rPr>
          <w:b/>
          <w:szCs w:val="18"/>
        </w:rPr>
      </w:pPr>
    </w:p>
    <w:sectPr w:rsidRPr="003C55BD" w:rsidR="003C55BD" w:rsidSect="00BF62AD">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232" w:rsidRDefault="002C4232">
      <w:r>
        <w:separator/>
      </w:r>
    </w:p>
  </w:endnote>
  <w:endnote w:type="continuationSeparator" w:id="0">
    <w:p w:rsidR="002C4232" w:rsidRDefault="002C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E145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E145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C55BD">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C55BD">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232" w:rsidRDefault="002C4232">
      <w:r>
        <w:separator/>
      </w:r>
    </w:p>
  </w:footnote>
  <w:footnote w:type="continuationSeparator" w:id="0">
    <w:p w:rsidR="002C4232" w:rsidRDefault="002C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9DF66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2"/>
    <w:rsid w:val="000037E5"/>
    <w:rsid w:val="00004383"/>
    <w:rsid w:val="00006780"/>
    <w:rsid w:val="00010EF2"/>
    <w:rsid w:val="000123FA"/>
    <w:rsid w:val="00013B5B"/>
    <w:rsid w:val="00016110"/>
    <w:rsid w:val="00026246"/>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4CB6"/>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1F15"/>
    <w:rsid w:val="001E39BA"/>
    <w:rsid w:val="001F1517"/>
    <w:rsid w:val="001F3B0C"/>
    <w:rsid w:val="001F4221"/>
    <w:rsid w:val="001F7012"/>
    <w:rsid w:val="002048D9"/>
    <w:rsid w:val="00210705"/>
    <w:rsid w:val="00211391"/>
    <w:rsid w:val="00216C27"/>
    <w:rsid w:val="00221D6B"/>
    <w:rsid w:val="00222071"/>
    <w:rsid w:val="0022374D"/>
    <w:rsid w:val="00224294"/>
    <w:rsid w:val="00227D85"/>
    <w:rsid w:val="00235B3D"/>
    <w:rsid w:val="00241DE4"/>
    <w:rsid w:val="00245D08"/>
    <w:rsid w:val="0024689F"/>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5257"/>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C55BD"/>
    <w:rsid w:val="003D22ED"/>
    <w:rsid w:val="003D450D"/>
    <w:rsid w:val="003D5554"/>
    <w:rsid w:val="003D660C"/>
    <w:rsid w:val="003E6EA2"/>
    <w:rsid w:val="003F11BC"/>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550DC"/>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6DD"/>
    <w:rsid w:val="005F1EDF"/>
    <w:rsid w:val="005F3027"/>
    <w:rsid w:val="005F7396"/>
    <w:rsid w:val="00605B5A"/>
    <w:rsid w:val="006060B3"/>
    <w:rsid w:val="0060611D"/>
    <w:rsid w:val="00613764"/>
    <w:rsid w:val="00617577"/>
    <w:rsid w:val="006200E7"/>
    <w:rsid w:val="00621260"/>
    <w:rsid w:val="00626F56"/>
    <w:rsid w:val="00626FD8"/>
    <w:rsid w:val="006273D7"/>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844E0"/>
    <w:rsid w:val="00690F44"/>
    <w:rsid w:val="006919C8"/>
    <w:rsid w:val="00692FA3"/>
    <w:rsid w:val="0069362C"/>
    <w:rsid w:val="00693D3B"/>
    <w:rsid w:val="00694B16"/>
    <w:rsid w:val="00697687"/>
    <w:rsid w:val="006A15AD"/>
    <w:rsid w:val="006A45D8"/>
    <w:rsid w:val="006A4888"/>
    <w:rsid w:val="006A5210"/>
    <w:rsid w:val="006B0B28"/>
    <w:rsid w:val="006B488A"/>
    <w:rsid w:val="006C4176"/>
    <w:rsid w:val="006D2B66"/>
    <w:rsid w:val="006D379C"/>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4EE2"/>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7F7537"/>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47B9F"/>
    <w:rsid w:val="0085294F"/>
    <w:rsid w:val="00866593"/>
    <w:rsid w:val="00870719"/>
    <w:rsid w:val="00892314"/>
    <w:rsid w:val="0089371C"/>
    <w:rsid w:val="008A4075"/>
    <w:rsid w:val="008A5C07"/>
    <w:rsid w:val="008A5F82"/>
    <w:rsid w:val="008B33EB"/>
    <w:rsid w:val="008B3ABC"/>
    <w:rsid w:val="008B4B43"/>
    <w:rsid w:val="008B5E4B"/>
    <w:rsid w:val="008B63EE"/>
    <w:rsid w:val="008B7783"/>
    <w:rsid w:val="008C43A5"/>
    <w:rsid w:val="008C4443"/>
    <w:rsid w:val="008C5C41"/>
    <w:rsid w:val="008E1635"/>
    <w:rsid w:val="008E1DAE"/>
    <w:rsid w:val="008E363B"/>
    <w:rsid w:val="008E7DAC"/>
    <w:rsid w:val="008F0904"/>
    <w:rsid w:val="00901055"/>
    <w:rsid w:val="0090730F"/>
    <w:rsid w:val="0091479F"/>
    <w:rsid w:val="00914C45"/>
    <w:rsid w:val="00916678"/>
    <w:rsid w:val="0091744E"/>
    <w:rsid w:val="00922C5B"/>
    <w:rsid w:val="009238EE"/>
    <w:rsid w:val="00927826"/>
    <w:rsid w:val="00930D89"/>
    <w:rsid w:val="00935201"/>
    <w:rsid w:val="00935FD0"/>
    <w:rsid w:val="0093711F"/>
    <w:rsid w:val="009373A1"/>
    <w:rsid w:val="009411C2"/>
    <w:rsid w:val="00942CDE"/>
    <w:rsid w:val="00946E0E"/>
    <w:rsid w:val="009531A4"/>
    <w:rsid w:val="00955D0D"/>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0054"/>
    <w:rsid w:val="009B1792"/>
    <w:rsid w:val="009B2C99"/>
    <w:rsid w:val="009B3CF3"/>
    <w:rsid w:val="009B3D65"/>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31F2"/>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6BD6"/>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1AB1"/>
    <w:rsid w:val="00BC2307"/>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241D"/>
    <w:rsid w:val="00CB6655"/>
    <w:rsid w:val="00CB6D12"/>
    <w:rsid w:val="00CC06B3"/>
    <w:rsid w:val="00CC0D76"/>
    <w:rsid w:val="00CC14BA"/>
    <w:rsid w:val="00CC1F4A"/>
    <w:rsid w:val="00CC4922"/>
    <w:rsid w:val="00CD180F"/>
    <w:rsid w:val="00CD57F3"/>
    <w:rsid w:val="00CD6193"/>
    <w:rsid w:val="00CD730D"/>
    <w:rsid w:val="00CE6987"/>
    <w:rsid w:val="00CF0772"/>
    <w:rsid w:val="00CF5FFF"/>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3F2D"/>
    <w:rsid w:val="00D64CF8"/>
    <w:rsid w:val="00D64F93"/>
    <w:rsid w:val="00D6591C"/>
    <w:rsid w:val="00D67F7F"/>
    <w:rsid w:val="00D7255C"/>
    <w:rsid w:val="00D72CC9"/>
    <w:rsid w:val="00D75535"/>
    <w:rsid w:val="00DA5144"/>
    <w:rsid w:val="00DB2B90"/>
    <w:rsid w:val="00DB3F6B"/>
    <w:rsid w:val="00DB464F"/>
    <w:rsid w:val="00DB4C71"/>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5E4"/>
    <w:rsid w:val="00E86E93"/>
    <w:rsid w:val="00EA3A9D"/>
    <w:rsid w:val="00EA4B76"/>
    <w:rsid w:val="00EA546B"/>
    <w:rsid w:val="00EA6FF9"/>
    <w:rsid w:val="00EB409D"/>
    <w:rsid w:val="00EC4140"/>
    <w:rsid w:val="00EC7E69"/>
    <w:rsid w:val="00ED6644"/>
    <w:rsid w:val="00EE1451"/>
    <w:rsid w:val="00EE1C0C"/>
    <w:rsid w:val="00EE306C"/>
    <w:rsid w:val="00EE6B1E"/>
    <w:rsid w:val="00EF16F2"/>
    <w:rsid w:val="00EF265E"/>
    <w:rsid w:val="00EF4583"/>
    <w:rsid w:val="00EF69C7"/>
    <w:rsid w:val="00F00C07"/>
    <w:rsid w:val="00F05C8C"/>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58B"/>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D62BEA7"/>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secure.ipex.eu/IPEXL-WEB/document/JOIN-2021-27"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880</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2021-10-25T13:49:00.0000000Z</dcterms:created>
  <dcterms:modified xsi:type="dcterms:W3CDTF">2021-10-25T14:00:00.0000000Z</dcterms:modified>
  <dc:description>------------------------</dc:description>
  <dc:subject/>
  <keywords/>
  <version/>
  <category/>
</coreProperties>
</file>