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4E9C" w:rsidR="00575DA8" w:rsidP="00575DA8" w:rsidRDefault="00575DA8">
      <w:pPr>
        <w:rPr>
          <w:rFonts w:ascii="Times New Roman" w:hAnsi="Times New Roman"/>
          <w:b/>
          <w:i/>
          <w:sz w:val="22"/>
          <w:szCs w:val="22"/>
          <w:u w:val="single"/>
        </w:rPr>
      </w:pPr>
      <w:bookmarkStart w:name="_GoBack" w:id="0"/>
      <w:bookmarkEnd w:id="0"/>
      <w:r w:rsidRPr="00474E9C">
        <w:rPr>
          <w:rFonts w:ascii="Times New Roman" w:hAnsi="Times New Roman"/>
          <w:b/>
          <w:i/>
          <w:sz w:val="22"/>
          <w:szCs w:val="22"/>
          <w:u w:val="single"/>
        </w:rPr>
        <w:t xml:space="preserve">Vragen van feitelijke aard van de leden van de Vaste Kamercommissie voor Financiën ten behoeve van de hoorzitting over het rapport “Reconstructie en tijdlijn van het 'memo-Palmen” op 26 oktober 2021 </w:t>
      </w:r>
    </w:p>
    <w:p w:rsidRPr="00474E9C" w:rsidR="00575DA8" w:rsidP="00575DA8" w:rsidRDefault="00575DA8">
      <w:pPr>
        <w:rPr>
          <w:rFonts w:ascii="Times New Roman" w:hAnsi="Times New Roman"/>
          <w:b/>
          <w:i/>
          <w:sz w:val="22"/>
          <w:szCs w:val="22"/>
          <w:u w:val="single"/>
        </w:rPr>
      </w:pPr>
    </w:p>
    <w:p w:rsidRPr="00474E9C" w:rsidR="00474E9C" w:rsidP="00474E9C" w:rsidRDefault="00474E9C">
      <w:pPr>
        <w:pStyle w:val="Lijstalinea"/>
        <w:numPr>
          <w:ilvl w:val="0"/>
          <w:numId w:val="2"/>
        </w:numPr>
        <w:spacing w:after="0" w:line="240" w:lineRule="auto"/>
        <w:contextualSpacing w:val="0"/>
        <w:rPr>
          <w:rFonts w:ascii="Times New Roman" w:hAnsi="Times New Roman" w:cs="Times New Roman"/>
        </w:rPr>
      </w:pPr>
      <w:r w:rsidRPr="00474E9C">
        <w:rPr>
          <w:rFonts w:ascii="Times New Roman" w:hAnsi="Times New Roman" w:cs="Times New Roman"/>
        </w:rPr>
        <w:t>Is naar het oordeel van PWC het rapport in de eindfase afgezwakt en aangepast onder druk van het ministerie van Financiën?</w:t>
      </w:r>
    </w:p>
    <w:p w:rsidRPr="00474E9C" w:rsidR="00474E9C" w:rsidP="00474E9C" w:rsidRDefault="00474E9C">
      <w:pPr>
        <w:pStyle w:val="Lijstalinea"/>
        <w:numPr>
          <w:ilvl w:val="0"/>
          <w:numId w:val="2"/>
        </w:numPr>
        <w:spacing w:after="0" w:line="240" w:lineRule="auto"/>
        <w:contextualSpacing w:val="0"/>
        <w:rPr>
          <w:rFonts w:ascii="Times New Roman" w:hAnsi="Times New Roman" w:cs="Times New Roman"/>
        </w:rPr>
      </w:pPr>
      <w:r w:rsidRPr="00474E9C">
        <w:rPr>
          <w:rFonts w:ascii="Times New Roman" w:hAnsi="Times New Roman" w:cs="Times New Roman"/>
        </w:rPr>
        <w:t xml:space="preserve">Kan PWC aangeven welke waarborgen zijn gehanteerd voor de </w:t>
      </w:r>
      <w:r w:rsidR="006B7151">
        <w:rPr>
          <w:rFonts w:ascii="Times New Roman" w:hAnsi="Times New Roman" w:cs="Times New Roman"/>
        </w:rPr>
        <w:t>on</w:t>
      </w:r>
      <w:r w:rsidRPr="00474E9C">
        <w:rPr>
          <w:rFonts w:ascii="Times New Roman" w:hAnsi="Times New Roman" w:cs="Times New Roman"/>
        </w:rPr>
        <w:t>afhankelijk</w:t>
      </w:r>
      <w:r w:rsidR="00B77D85">
        <w:rPr>
          <w:rFonts w:ascii="Times New Roman" w:hAnsi="Times New Roman" w:cs="Times New Roman"/>
        </w:rPr>
        <w:t>heid</w:t>
      </w:r>
      <w:r w:rsidRPr="00474E9C">
        <w:rPr>
          <w:rFonts w:ascii="Times New Roman" w:hAnsi="Times New Roman" w:cs="Times New Roman"/>
        </w:rPr>
        <w:t xml:space="preserve"> van haar onderzoek?</w:t>
      </w:r>
    </w:p>
    <w:p w:rsidRPr="00474E9C" w:rsidR="00575DA8" w:rsidP="00575DA8" w:rsidRDefault="00575DA8">
      <w:pPr>
        <w:pStyle w:val="Lijstalinea"/>
        <w:numPr>
          <w:ilvl w:val="0"/>
          <w:numId w:val="2"/>
        </w:numPr>
        <w:spacing w:after="0" w:line="240" w:lineRule="auto"/>
        <w:textAlignment w:val="baseline"/>
        <w:rPr>
          <w:rFonts w:ascii="Times New Roman" w:hAnsi="Times New Roman" w:eastAsia="Times New Roman" w:cs="Times New Roman"/>
          <w:color w:val="000000"/>
          <w:lang w:eastAsia="nl-NL"/>
        </w:rPr>
      </w:pPr>
      <w:r w:rsidRPr="00474E9C">
        <w:rPr>
          <w:rFonts w:ascii="Times New Roman" w:hAnsi="Times New Roman" w:eastAsia="Times New Roman" w:cs="Times New Roman"/>
          <w:color w:val="000000"/>
          <w:lang w:eastAsia="nl-NL"/>
        </w:rPr>
        <w:t>Welke wet- en regelgeving gelden voor accountants/</w:t>
      </w:r>
      <w:proofErr w:type="spellStart"/>
      <w:r w:rsidRPr="00474E9C">
        <w:rPr>
          <w:rFonts w:ascii="Times New Roman" w:hAnsi="Times New Roman" w:eastAsia="Times New Roman" w:cs="Times New Roman"/>
          <w:color w:val="000000"/>
          <w:lang w:eastAsia="nl-NL"/>
        </w:rPr>
        <w:t>PwC</w:t>
      </w:r>
      <w:proofErr w:type="spellEnd"/>
      <w:r w:rsidRPr="00474E9C">
        <w:rPr>
          <w:rFonts w:ascii="Times New Roman" w:hAnsi="Times New Roman" w:eastAsia="Times New Roman" w:cs="Times New Roman"/>
          <w:color w:val="000000"/>
          <w:lang w:eastAsia="nl-NL"/>
        </w:rPr>
        <w:t xml:space="preserve"> als zij worden ingehuurd voor onafhankelijk onderzoek?</w:t>
      </w:r>
    </w:p>
    <w:p w:rsidRPr="00474E9C" w:rsidR="00575DA8" w:rsidP="00575DA8" w:rsidRDefault="00575DA8">
      <w:pPr>
        <w:pStyle w:val="Lijstalinea"/>
        <w:numPr>
          <w:ilvl w:val="0"/>
          <w:numId w:val="2"/>
        </w:numPr>
        <w:spacing w:after="0" w:line="240" w:lineRule="auto"/>
        <w:textAlignment w:val="baseline"/>
        <w:rPr>
          <w:rFonts w:ascii="Times New Roman" w:hAnsi="Times New Roman" w:eastAsia="Times New Roman" w:cs="Times New Roman"/>
          <w:color w:val="000000"/>
          <w:lang w:eastAsia="nl-NL"/>
        </w:rPr>
      </w:pPr>
      <w:r w:rsidRPr="00474E9C">
        <w:rPr>
          <w:rFonts w:ascii="Times New Roman" w:hAnsi="Times New Roman" w:eastAsia="Times New Roman" w:cs="Times New Roman"/>
          <w:color w:val="000000"/>
          <w:lang w:eastAsia="nl-NL"/>
        </w:rPr>
        <w:t>Op grond van welke professionele beginselen en kernwaarden is er opgetreden? </w:t>
      </w:r>
    </w:p>
    <w:p w:rsidRPr="00474E9C" w:rsidR="00575DA8" w:rsidP="00575DA8" w:rsidRDefault="00575DA8">
      <w:pPr>
        <w:pStyle w:val="Lijstalinea"/>
        <w:numPr>
          <w:ilvl w:val="0"/>
          <w:numId w:val="2"/>
        </w:numPr>
        <w:spacing w:after="0" w:line="240" w:lineRule="auto"/>
        <w:textAlignment w:val="baseline"/>
        <w:rPr>
          <w:rFonts w:ascii="Times New Roman" w:hAnsi="Times New Roman" w:eastAsia="Times New Roman" w:cs="Times New Roman"/>
          <w:color w:val="000000"/>
          <w:lang w:eastAsia="nl-NL"/>
        </w:rPr>
      </w:pPr>
      <w:r w:rsidRPr="00474E9C">
        <w:rPr>
          <w:rFonts w:ascii="Times New Roman" w:hAnsi="Times New Roman" w:eastAsia="Times New Roman" w:cs="Times New Roman"/>
          <w:color w:val="000000"/>
          <w:lang w:eastAsia="nl-NL"/>
        </w:rPr>
        <w:t xml:space="preserve">Op welke wijze heeft </w:t>
      </w:r>
      <w:proofErr w:type="spellStart"/>
      <w:r w:rsidRPr="00474E9C">
        <w:rPr>
          <w:rFonts w:ascii="Times New Roman" w:hAnsi="Times New Roman" w:eastAsia="Times New Roman" w:cs="Times New Roman"/>
          <w:color w:val="000000"/>
          <w:lang w:eastAsia="nl-NL"/>
        </w:rPr>
        <w:t>PwC</w:t>
      </w:r>
      <w:proofErr w:type="spellEnd"/>
      <w:r w:rsidRPr="00474E9C">
        <w:rPr>
          <w:rFonts w:ascii="Times New Roman" w:hAnsi="Times New Roman" w:eastAsia="Times New Roman" w:cs="Times New Roman"/>
          <w:color w:val="000000"/>
          <w:lang w:eastAsia="nl-NL"/>
        </w:rPr>
        <w:t xml:space="preserve"> invulling gegeven aan hun onafhankelijkheid tijdens dit onderzoek?</w:t>
      </w:r>
    </w:p>
    <w:p w:rsidRPr="00474E9C" w:rsidR="00575DA8" w:rsidP="00575DA8" w:rsidRDefault="00575DA8">
      <w:pPr>
        <w:pStyle w:val="Lijstalinea"/>
        <w:numPr>
          <w:ilvl w:val="0"/>
          <w:numId w:val="2"/>
        </w:numPr>
        <w:autoSpaceDN w:val="0"/>
        <w:spacing w:after="0" w:line="240" w:lineRule="atLeast"/>
        <w:rPr>
          <w:rFonts w:ascii="Times New Roman" w:hAnsi="Times New Roman" w:cs="Times New Roman"/>
        </w:rPr>
      </w:pPr>
      <w:r w:rsidRPr="00474E9C">
        <w:rPr>
          <w:rFonts w:ascii="Times New Roman" w:hAnsi="Times New Roman" w:cs="Times New Roman"/>
          <w:color w:val="000000"/>
        </w:rPr>
        <w:t xml:space="preserve">Indien onderzoekers in strijd met rechtsbeginselen handelen kunnen zij dan tuchtrechtelijk en/of civielrechtelijk aansprakelijk gesteld worden voor ondeskundig en niet integer handelen? </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In overeenstemming met welke van toepassing zijnde beroepsregels is de opdracht uitgevoerd en over de uitkomsten gerapporteerd?</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Kan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een overzicht geven van de aangebrachte wijzigingen verdeeld onder de volgende categorieën:</w:t>
      </w:r>
    </w:p>
    <w:p w:rsidRPr="00474E9C" w:rsidR="00575DA8" w:rsidP="00575DA8" w:rsidRDefault="00575DA8">
      <w:pPr>
        <w:pStyle w:val="Lijstalinea"/>
        <w:numPr>
          <w:ilvl w:val="0"/>
          <w:numId w:val="1"/>
        </w:numPr>
        <w:rPr>
          <w:rFonts w:ascii="Times New Roman" w:hAnsi="Times New Roman" w:cs="Times New Roman"/>
        </w:rPr>
      </w:pPr>
      <w:r w:rsidRPr="00474E9C">
        <w:rPr>
          <w:rFonts w:ascii="Times New Roman" w:hAnsi="Times New Roman" w:cs="Times New Roman"/>
        </w:rPr>
        <w:t>Gewijzigd naar aanleiding van opmerkingen van het Ministerie van Financiën;</w:t>
      </w:r>
    </w:p>
    <w:p w:rsidRPr="00474E9C" w:rsidR="00575DA8" w:rsidP="00575DA8" w:rsidRDefault="00575DA8">
      <w:pPr>
        <w:pStyle w:val="Lijstalinea"/>
        <w:numPr>
          <w:ilvl w:val="0"/>
          <w:numId w:val="1"/>
        </w:numPr>
        <w:rPr>
          <w:rFonts w:ascii="Times New Roman" w:hAnsi="Times New Roman" w:cs="Times New Roman"/>
        </w:rPr>
      </w:pPr>
      <w:r w:rsidRPr="00474E9C">
        <w:rPr>
          <w:rFonts w:ascii="Times New Roman" w:hAnsi="Times New Roman" w:cs="Times New Roman"/>
        </w:rPr>
        <w:t>Gewijzigd naar aanleiding van opmerkingen uit wederhoor met (voormalig) medewerkers en bewindspersonen van het Ministerie van Financiën;</w:t>
      </w:r>
    </w:p>
    <w:p w:rsidRPr="00474E9C" w:rsidR="00575DA8" w:rsidP="00575DA8" w:rsidRDefault="00575DA8">
      <w:pPr>
        <w:pStyle w:val="Lijstalinea"/>
        <w:numPr>
          <w:ilvl w:val="0"/>
          <w:numId w:val="1"/>
        </w:numPr>
        <w:rPr>
          <w:rFonts w:ascii="Times New Roman" w:hAnsi="Times New Roman" w:cs="Times New Roman"/>
        </w:rPr>
      </w:pPr>
      <w:r w:rsidRPr="00474E9C">
        <w:rPr>
          <w:rFonts w:ascii="Times New Roman" w:hAnsi="Times New Roman" w:cs="Times New Roman"/>
        </w:rPr>
        <w:t xml:space="preserve">Gewijzigd naar aanleiding van interne kwaliteitscontroles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w:t>
      </w:r>
    </w:p>
    <w:p w:rsidRPr="00474E9C" w:rsidR="00575DA8" w:rsidP="00575DA8" w:rsidRDefault="00575DA8">
      <w:pPr>
        <w:pStyle w:val="Lijstalinea"/>
        <w:numPr>
          <w:ilvl w:val="0"/>
          <w:numId w:val="2"/>
        </w:numPr>
        <w:spacing w:before="100" w:beforeAutospacing="1" w:after="240" w:line="240" w:lineRule="auto"/>
        <w:rPr>
          <w:rFonts w:ascii="Times New Roman" w:hAnsi="Times New Roman" w:cs="Times New Roman"/>
        </w:rPr>
      </w:pPr>
      <w:r w:rsidRPr="00474E9C">
        <w:rPr>
          <w:rFonts w:ascii="Times New Roman" w:hAnsi="Times New Roman" w:cs="Times New Roman"/>
        </w:rPr>
        <w:t xml:space="preserve">Kan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een context geven van een gangbaar proces om te komen tot een zorgvuldig opgebouwd rapport? </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Hoe wordt onafhankelijk beslist of en op welke wijze het ontvangen commentaar wordt verwerkt?</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Welke aanvullende afspraken zijn gemaakt met het ministerie van Financiën na het vaststellen van de onderzoeksopdracht?</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Waar lag de verantwoordelijkheid voor de wijze van verwerken van commentaar? </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Heeft het ministerie van Financiën terugkoppeling ontvangen bij het verwerken van commentaar, anders dan het eindrapport? </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het ministerie van Financiën een overzicht verstrekt van alle wijzigingen die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heeft aangebracht tussen het conceptrapport van 17 september jl. en het eindrapport?</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Waarom 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de specifiekere, herleidbare functieomschrijving in het definitieve rapport gehandhaafd? Waren hierover met het ministerie van Financiën afspraken gemaakt?</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Kan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aangeven welke betrokkenen in de gelegenheid zijn gesteld om de op hen betrekking hebbende onderdelen van het (concept)rapport in te zien in het kader van hoor en wederhoor? En hoeveel reacties zijn ontvangen? </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Welke afspraken zijn gemaakt ten aanzien van het delen van het conceptrapport van 17 september jl. met het ministerie van Financiën om als opdrachtgever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op eventuele kennelijke onjuistheden te attenderen?</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Wat is volgens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de definitie van kennelijke onjuistheden in samenhang met de aangebrachte wijzigingen tussen het eerste concept en de definitieve versie? </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In het conceptrapport van 17 september jl. wordt op pagina 8 aangegeven “De Landelijk vaktechnisch coördinator </w:t>
      </w:r>
      <w:proofErr w:type="spellStart"/>
      <w:r w:rsidRPr="00474E9C">
        <w:rPr>
          <w:rFonts w:ascii="Times New Roman" w:hAnsi="Times New Roman" w:cs="Times New Roman"/>
        </w:rPr>
        <w:t>Lavaco</w:t>
      </w:r>
      <w:proofErr w:type="spellEnd"/>
      <w:r w:rsidRPr="00474E9C">
        <w:rPr>
          <w:rFonts w:ascii="Times New Roman" w:hAnsi="Times New Roman" w:cs="Times New Roman"/>
        </w:rPr>
        <w:t xml:space="preserve"> Toeslagen wijst de ADR twee dagen voor het uitbrengen van het rapport van de ADR op het ‘memo Palmen. De ADR heeft op grond van hun afbakeningscriteria besloten het ‘memo Palmen’ niet in hun rapportage te betrekken”. 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uit eigen onderzoek kunnen vaststellen dat het ‘memo Palmen’ is verstrekt aan de Auditdienst Rijk (ADR)? </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Wat is de reden dat bij 18 de zin is geschrapt “daarbij richtte de ADR zich bij het opstellen van haar rapport op informatie beschikbaar op het niveau vanaf plaatsvervangend DGBD”?</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lastRenderedPageBreak/>
        <w:t xml:space="preserve">Bij alinea 29: wat is de reden dat in het definitieve rapport wel staat dat er aansluitend overleg is geweest met staatssecretaris Snel over de set concept </w:t>
      </w:r>
      <w:proofErr w:type="spellStart"/>
      <w:r w:rsidRPr="00474E9C">
        <w:rPr>
          <w:rFonts w:ascii="Times New Roman" w:hAnsi="Times New Roman" w:cs="Times New Roman"/>
        </w:rPr>
        <w:t>factsheets</w:t>
      </w:r>
      <w:proofErr w:type="spellEnd"/>
      <w:r w:rsidRPr="00474E9C">
        <w:rPr>
          <w:rFonts w:ascii="Times New Roman" w:hAnsi="Times New Roman" w:cs="Times New Roman"/>
        </w:rPr>
        <w:t>?</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Komen de actiepunten over het memo Palmen uit het ambtelijk overleg of uit het aansluitend overleg met de staatssecretaris?</w:t>
      </w:r>
    </w:p>
    <w:p w:rsidRPr="00474E9C" w:rsidR="00575DA8" w:rsidP="00575DA8" w:rsidRDefault="00575DA8">
      <w:pPr>
        <w:pStyle w:val="Lijstalinea"/>
        <w:numPr>
          <w:ilvl w:val="0"/>
          <w:numId w:val="2"/>
        </w:numPr>
        <w:spacing w:after="0" w:line="240" w:lineRule="auto"/>
        <w:rPr>
          <w:rFonts w:ascii="Times New Roman" w:hAnsi="Times New Roman" w:eastAsia="Times New Roman" w:cs="Times New Roman"/>
        </w:rPr>
      </w:pPr>
      <w:r w:rsidRPr="00474E9C">
        <w:rPr>
          <w:rFonts w:ascii="Times New Roman" w:hAnsi="Times New Roman" w:eastAsia="Times New Roman" w:cs="Times New Roman"/>
        </w:rPr>
        <w:t xml:space="preserve">Bij wie was bekend dat de verklaring voor het niet archiveren op 21 januari 2021 (twee dagen na het debat) al </w:t>
      </w:r>
      <w:r w:rsidRPr="00474E9C" w:rsidR="00FC2A36">
        <w:rPr>
          <w:rFonts w:ascii="Times New Roman" w:hAnsi="Times New Roman" w:eastAsia="Times New Roman" w:cs="Times New Roman"/>
        </w:rPr>
        <w:t>was gegeven</w:t>
      </w:r>
      <w:r w:rsidRPr="00474E9C">
        <w:rPr>
          <w:rFonts w:ascii="Times New Roman" w:hAnsi="Times New Roman" w:eastAsia="Times New Roman" w:cs="Times New Roman"/>
        </w:rPr>
        <w:t>? </w:t>
      </w:r>
    </w:p>
    <w:p w:rsidRPr="00474E9C" w:rsidR="00575DA8" w:rsidP="00575DA8" w:rsidRDefault="00575DA8">
      <w:pPr>
        <w:pStyle w:val="Lijstalinea"/>
        <w:numPr>
          <w:ilvl w:val="0"/>
          <w:numId w:val="2"/>
        </w:numPr>
        <w:spacing w:after="0" w:line="240" w:lineRule="auto"/>
        <w:rPr>
          <w:rFonts w:ascii="Times New Roman" w:hAnsi="Times New Roman" w:eastAsia="Times New Roman" w:cs="Times New Roman"/>
        </w:rPr>
      </w:pPr>
      <w:r w:rsidRPr="00474E9C">
        <w:rPr>
          <w:rFonts w:ascii="Times New Roman" w:hAnsi="Times New Roman" w:eastAsia="Times New Roman" w:cs="Times New Roman"/>
        </w:rPr>
        <w:t>Wanneer hebben de onderzoekers de mailwiss</w:t>
      </w:r>
      <w:r w:rsidRPr="00474E9C" w:rsidR="00FC2A36">
        <w:rPr>
          <w:rFonts w:ascii="Times New Roman" w:hAnsi="Times New Roman" w:eastAsia="Times New Roman" w:cs="Times New Roman"/>
        </w:rPr>
        <w:t>e</w:t>
      </w:r>
      <w:r w:rsidRPr="00474E9C">
        <w:rPr>
          <w:rFonts w:ascii="Times New Roman" w:hAnsi="Times New Roman" w:eastAsia="Times New Roman" w:cs="Times New Roman"/>
        </w:rPr>
        <w:t>ling van 21 januari 2021 over het niet archiveren gekregen?</w:t>
      </w:r>
    </w:p>
    <w:p w:rsidRPr="00474E9C" w:rsidR="00575DA8" w:rsidP="00575DA8" w:rsidRDefault="00575DA8">
      <w:pPr>
        <w:pStyle w:val="Lijstalinea"/>
        <w:numPr>
          <w:ilvl w:val="0"/>
          <w:numId w:val="2"/>
        </w:numPr>
        <w:spacing w:after="0" w:line="240" w:lineRule="auto"/>
        <w:rPr>
          <w:rFonts w:ascii="Times New Roman" w:hAnsi="Times New Roman" w:eastAsia="Times New Roman" w:cs="Times New Roman"/>
        </w:rPr>
      </w:pPr>
      <w:r w:rsidRPr="00474E9C">
        <w:rPr>
          <w:rFonts w:ascii="Times New Roman" w:hAnsi="Times New Roman" w:eastAsia="Times New Roman" w:cs="Times New Roman"/>
        </w:rPr>
        <w:t xml:space="preserve">Waarom was uitstel nodig als er op 21 januari </w:t>
      </w:r>
      <w:r w:rsidRPr="00474E9C" w:rsidR="00FC2A36">
        <w:rPr>
          <w:rFonts w:ascii="Times New Roman" w:hAnsi="Times New Roman" w:eastAsia="Times New Roman" w:cs="Times New Roman"/>
        </w:rPr>
        <w:t xml:space="preserve">2021 </w:t>
      </w:r>
      <w:r w:rsidRPr="00474E9C">
        <w:rPr>
          <w:rFonts w:ascii="Times New Roman" w:hAnsi="Times New Roman" w:eastAsia="Times New Roman" w:cs="Times New Roman"/>
        </w:rPr>
        <w:t xml:space="preserve">bekend was dat er bewust niet </w:t>
      </w:r>
      <w:r w:rsidRPr="00474E9C" w:rsidR="00FC2A36">
        <w:rPr>
          <w:rFonts w:ascii="Times New Roman" w:hAnsi="Times New Roman" w:eastAsia="Times New Roman" w:cs="Times New Roman"/>
        </w:rPr>
        <w:t>was gearchiveerd</w:t>
      </w:r>
      <w:r w:rsidRPr="00474E9C">
        <w:rPr>
          <w:rFonts w:ascii="Times New Roman" w:hAnsi="Times New Roman" w:eastAsia="Times New Roman" w:cs="Times New Roman"/>
        </w:rPr>
        <w:t>?</w:t>
      </w:r>
    </w:p>
    <w:p w:rsidRPr="00474E9C" w:rsidR="00575DA8" w:rsidP="00575DA8" w:rsidRDefault="00575DA8">
      <w:pPr>
        <w:pStyle w:val="Lijstalinea"/>
        <w:numPr>
          <w:ilvl w:val="0"/>
          <w:numId w:val="2"/>
        </w:numPr>
        <w:spacing w:after="0" w:line="240" w:lineRule="auto"/>
        <w:rPr>
          <w:rFonts w:ascii="Times New Roman" w:hAnsi="Times New Roman" w:eastAsia="Times New Roman" w:cs="Times New Roman"/>
        </w:rPr>
      </w:pPr>
      <w:r w:rsidRPr="00474E9C">
        <w:rPr>
          <w:rFonts w:ascii="Times New Roman" w:hAnsi="Times New Roman" w:eastAsia="Times New Roman" w:cs="Times New Roman"/>
        </w:rPr>
        <w:t>Heeft deze informatie de staatssecretaris bereikt? </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Hoeveel en welke functionarissen waren aanwezig bij het overleg op dinsdag 4 juni 2019 toen staa</w:t>
      </w:r>
      <w:r w:rsidRPr="00474E9C" w:rsidR="00FC2A36">
        <w:rPr>
          <w:rFonts w:ascii="Times New Roman" w:hAnsi="Times New Roman" w:cs="Times New Roman"/>
        </w:rPr>
        <w:t>tssecretaris Snel zich afvroeg “</w:t>
      </w:r>
      <w:r w:rsidRPr="00474E9C">
        <w:rPr>
          <w:rFonts w:ascii="Times New Roman" w:hAnsi="Times New Roman" w:cs="Times New Roman"/>
        </w:rPr>
        <w:t>of niemand eerder signalen had opgevangen dat er problemen war</w:t>
      </w:r>
      <w:r w:rsidRPr="00474E9C" w:rsidR="00FC2A36">
        <w:rPr>
          <w:rFonts w:ascii="Times New Roman" w:hAnsi="Times New Roman" w:cs="Times New Roman"/>
        </w:rPr>
        <w:t>en met het CAF-11 Hawaï dossier”</w:t>
      </w:r>
      <w:r w:rsidRPr="00474E9C">
        <w:rPr>
          <w:rFonts w:ascii="Times New Roman" w:hAnsi="Times New Roman" w:cs="Times New Roman"/>
        </w:rPr>
        <w:t>? Klopt het dat de toenmalig DG Bel en de toenmalig SG hierbij aanwezig waren?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Is in antwoord op die vraag van de staatssecretaris in deze vergadering het bestaan van het memo-Palmen benoemd?</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Is in het antwoord op die vraag van de staatssecretaris aangegeven wat </w:t>
      </w:r>
      <w:r w:rsidRPr="00474E9C" w:rsidR="00FC2A36">
        <w:rPr>
          <w:rFonts w:ascii="Times New Roman" w:hAnsi="Times New Roman" w:cs="Times New Roman"/>
        </w:rPr>
        <w:t>de kern van het memo-Palmen was</w:t>
      </w:r>
      <w:r w:rsidRPr="00474E9C" w:rsidR="00474E9C">
        <w:rPr>
          <w:rFonts w:ascii="Times New Roman" w:hAnsi="Times New Roman" w:cs="Times New Roman"/>
        </w:rPr>
        <w:t xml:space="preserve"> (Laakbaar handelen en</w:t>
      </w:r>
      <w:r w:rsidRPr="00474E9C">
        <w:rPr>
          <w:rFonts w:ascii="Times New Roman" w:hAnsi="Times New Roman" w:cs="Times New Roman"/>
        </w:rPr>
        <w:t xml:space="preserve"> compensatie)?</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de ambtenaar die deze vergadering verliet om de opsteller van het memo-Palmen te bellen (de </w:t>
      </w:r>
      <w:proofErr w:type="spellStart"/>
      <w:r w:rsidRPr="00474E9C">
        <w:rPr>
          <w:rFonts w:ascii="Times New Roman" w:hAnsi="Times New Roman" w:cs="Times New Roman"/>
        </w:rPr>
        <w:t>VaCo</w:t>
      </w:r>
      <w:proofErr w:type="spellEnd"/>
      <w:r w:rsidRPr="00474E9C">
        <w:rPr>
          <w:rFonts w:ascii="Times New Roman" w:hAnsi="Times New Roman" w:cs="Times New Roman"/>
        </w:rPr>
        <w:t xml:space="preserve"> 2017) bij terugkeer in de vergadering iets gezegd over het bestaan van het memo-Palmen en over de kern van het memo-Palmen?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Hoeveel geïnterviewde (ex-) medewerkers hebben aangegeven dat het memo-Palmen aan de orde is gesteld in deze bijeenkomst van dinsdag 4 juni 2019?</w:t>
      </w:r>
    </w:p>
    <w:p w:rsidRPr="00474E9C" w:rsidR="00FC2A36" w:rsidP="00FC2A36"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Waarom staat in het </w:t>
      </w:r>
      <w:r w:rsidRPr="00474E9C" w:rsidR="004B693E">
        <w:rPr>
          <w:rFonts w:ascii="Times New Roman" w:hAnsi="Times New Roman" w:cs="Times New Roman"/>
        </w:rPr>
        <w:t>conceptrapport</w:t>
      </w:r>
      <w:r w:rsidRPr="00474E9C">
        <w:rPr>
          <w:rFonts w:ascii="Times New Roman" w:hAnsi="Times New Roman" w:cs="Times New Roman"/>
        </w:rPr>
        <w:t xml:space="preserve"> van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van 17 september 2021 dat in deze bijeenkomst het memo niet op tafel lag? Waarom is dit geschrapt in de eindversie van het rapport?</w:t>
      </w:r>
    </w:p>
    <w:p w:rsidRPr="00474E9C" w:rsidR="00FC2A36" w:rsidP="00FC2A36" w:rsidRDefault="00FC2A36">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 Naar aanleiding van de volgende passage</w:t>
      </w:r>
      <w:r w:rsidRPr="00474E9C" w:rsidR="00575DA8">
        <w:rPr>
          <w:rFonts w:ascii="Times New Roman" w:hAnsi="Times New Roman" w:cs="Times New Roman"/>
        </w:rPr>
        <w:t>: “</w:t>
      </w:r>
      <w:r w:rsidRPr="00474E9C" w:rsidR="00575DA8">
        <w:rPr>
          <w:rFonts w:ascii="Times New Roman" w:hAnsi="Times New Roman" w:eastAsia="Times New Roman" w:cs="Times New Roman"/>
          <w:color w:val="222222"/>
          <w:shd w:val="clear" w:color="auto" w:fill="FFFFFF"/>
          <w:lang w:eastAsia="nl-NL"/>
        </w:rPr>
        <w:t>De ambtenaar belt tijdens de vergadering met Palmen met de vraag of zij haar memo uit 2017 nog heeft. Zij mailt het direct en het vernietigende memo gaat vervolgens rond bij aanwezigen. SG Leijten ziet direct de crux van het memo, namelijk dat de Belastingdienst 'laakbaar' heeft gehandeld en dat compensatie nodig was. Het woord laakbaar wordt genoemd in de vergadering. Alle aanwezigen zijn doordrongen van de ernst.</w:t>
      </w:r>
      <w:r w:rsidRPr="00474E9C">
        <w:rPr>
          <w:rFonts w:ascii="Times New Roman" w:hAnsi="Times New Roman" w:eastAsia="Times New Roman" w:cs="Times New Roman"/>
          <w:color w:val="222222"/>
          <w:shd w:val="clear" w:color="auto" w:fill="FFFFFF"/>
          <w:lang w:eastAsia="nl-NL"/>
        </w:rPr>
        <w:t xml:space="preserve">” </w:t>
      </w: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onderzoek gedaan naar en geïnterviewden bevraagd naar de reconstructies van Trouw en RTL Nieuws van juni 2021 waarin wordt gesteld dat het memo in deze vergadering rondging, dat wil zeggen mogelijk niet fysiek, maar digitaal? Zo nee, waarom niet? Zo ja, wat is hierover door geïnterviewden verklaard?</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Hoeveel en welke functionarissen waren aanwezig</w:t>
      </w:r>
      <w:r w:rsidRPr="00474E9C" w:rsidR="00FC2A36">
        <w:rPr>
          <w:rFonts w:ascii="Times New Roman" w:hAnsi="Times New Roman" w:cs="Times New Roman"/>
        </w:rPr>
        <w:t xml:space="preserve"> bij de vergadering over de “</w:t>
      </w:r>
      <w:r w:rsidRPr="00474E9C">
        <w:rPr>
          <w:rFonts w:ascii="Times New Roman" w:hAnsi="Times New Roman" w:cs="Times New Roman"/>
        </w:rPr>
        <w:t>taakverdeling</w:t>
      </w:r>
      <w:r w:rsidRPr="00474E9C" w:rsidR="00FC2A36">
        <w:rPr>
          <w:rFonts w:ascii="Times New Roman" w:hAnsi="Times New Roman" w:cs="Times New Roman"/>
        </w:rPr>
        <w:t>”</w:t>
      </w:r>
      <w:r w:rsidRPr="00474E9C">
        <w:rPr>
          <w:rFonts w:ascii="Times New Roman" w:hAnsi="Times New Roman" w:cs="Times New Roman"/>
        </w:rPr>
        <w:t xml:space="preserve"> van de </w:t>
      </w:r>
      <w:proofErr w:type="spellStart"/>
      <w:r w:rsidRPr="00474E9C">
        <w:rPr>
          <w:rFonts w:ascii="Times New Roman" w:hAnsi="Times New Roman" w:cs="Times New Roman"/>
        </w:rPr>
        <w:t>factsheets</w:t>
      </w:r>
      <w:proofErr w:type="spellEnd"/>
      <w:r w:rsidRPr="00474E9C">
        <w:rPr>
          <w:rFonts w:ascii="Times New Roman" w:hAnsi="Times New Roman" w:cs="Times New Roman"/>
        </w:rPr>
        <w:t xml:space="preserve">, dat in het verslag van de </w:t>
      </w:r>
      <w:proofErr w:type="spellStart"/>
      <w:r w:rsidRPr="00474E9C">
        <w:rPr>
          <w:rFonts w:ascii="Times New Roman" w:hAnsi="Times New Roman" w:cs="Times New Roman"/>
        </w:rPr>
        <w:t>rijkstrainee</w:t>
      </w:r>
      <w:proofErr w:type="spellEnd"/>
      <w:r w:rsidRPr="00474E9C">
        <w:rPr>
          <w:rFonts w:ascii="Times New Roman" w:hAnsi="Times New Roman" w:cs="Times New Roman"/>
        </w:rPr>
        <w:t xml:space="preserve"> wordt omschreven als een ve</w:t>
      </w:r>
      <w:r w:rsidRPr="00474E9C" w:rsidR="00FC2A36">
        <w:rPr>
          <w:rFonts w:ascii="Times New Roman" w:hAnsi="Times New Roman" w:cs="Times New Roman"/>
        </w:rPr>
        <w:t>rslag van het “overleg bij Jaap”</w:t>
      </w:r>
      <w:r w:rsidRPr="00474E9C">
        <w:rPr>
          <w:rFonts w:ascii="Times New Roman" w:hAnsi="Times New Roman" w:cs="Times New Roman"/>
        </w:rPr>
        <w:t xml:space="preserve">, 13.10 uur? </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Is dit dezelfde bespreking als de bespreking die door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wordt omschreven als de </w:t>
      </w:r>
      <w:r w:rsidRPr="00474E9C" w:rsidR="00FC2A36">
        <w:rPr>
          <w:rFonts w:ascii="Times New Roman" w:hAnsi="Times New Roman" w:cs="Times New Roman"/>
        </w:rPr>
        <w:t>“</w:t>
      </w:r>
      <w:r w:rsidRPr="00474E9C">
        <w:rPr>
          <w:rFonts w:ascii="Times New Roman" w:hAnsi="Times New Roman" w:cs="Times New Roman"/>
        </w:rPr>
        <w:t>derde bespreking</w:t>
      </w:r>
      <w:r w:rsidRPr="00474E9C" w:rsidR="00FC2A36">
        <w:rPr>
          <w:rFonts w:ascii="Times New Roman" w:hAnsi="Times New Roman" w:cs="Times New Roman"/>
        </w:rPr>
        <w:t>”</w:t>
      </w:r>
      <w:r w:rsidRPr="00474E9C">
        <w:rPr>
          <w:rFonts w:ascii="Times New Roman" w:hAnsi="Times New Roman" w:cs="Times New Roman"/>
        </w:rPr>
        <w:t xml:space="preserve"> van dinsdag 4 juni 2019, of is dit een andere – ambtelijke - bespreking?</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Waarom wordt deze vergadering niet expliciet benoemd in de door PWC opgestelde beschrijving van dinsdag 4 juni 2019?</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Wie gaf leiding aan deze bijeenkomst waarvan de </w:t>
      </w:r>
      <w:proofErr w:type="spellStart"/>
      <w:r w:rsidRPr="00474E9C">
        <w:rPr>
          <w:rFonts w:ascii="Times New Roman" w:hAnsi="Times New Roman" w:cs="Times New Roman"/>
        </w:rPr>
        <w:t>rijkstrainee</w:t>
      </w:r>
      <w:proofErr w:type="spellEnd"/>
      <w:r w:rsidRPr="00474E9C">
        <w:rPr>
          <w:rFonts w:ascii="Times New Roman" w:hAnsi="Times New Roman" w:cs="Times New Roman"/>
        </w:rPr>
        <w:t xml:space="preserve"> een verslag maakte en welke functionaris bepaalde welk dienstonderdeel en welke functionarissen welke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zouden moeten opstellen, waaronder over de elementen die zien op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Klopt het dat de toenmalig directeur-generaal aanwezig was bij deze bijeenkomst op 4 juni 2019, waarin de contouren van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we</w:t>
      </w:r>
      <w:r w:rsidRPr="00474E9C" w:rsidR="00FC2A36">
        <w:rPr>
          <w:rFonts w:ascii="Times New Roman" w:hAnsi="Times New Roman" w:cs="Times New Roman"/>
        </w:rPr>
        <w:t>rden besproken onder het motto “</w:t>
      </w:r>
      <w:r w:rsidRPr="00474E9C">
        <w:rPr>
          <w:rFonts w:ascii="Times New Roman" w:hAnsi="Times New Roman" w:cs="Times New Roman"/>
        </w:rPr>
        <w:t xml:space="preserve">hoe komt het dat </w:t>
      </w:r>
      <w:r w:rsidRPr="00474E9C" w:rsidR="00FC2A36">
        <w:rPr>
          <w:rFonts w:ascii="Times New Roman" w:hAnsi="Times New Roman" w:cs="Times New Roman"/>
        </w:rPr>
        <w:t>we nu pas tot dit inzicht komen”</w:t>
      </w:r>
      <w:r w:rsidRPr="00474E9C">
        <w:rPr>
          <w:rFonts w:ascii="Times New Roman" w:hAnsi="Times New Roman" w:cs="Times New Roman"/>
        </w:rPr>
        <w:t xml:space="preserve"> en waarbij is gesproken over de nota om een draai te maken (2017) en melding wordt gemaakt van het memo-Palm</w:t>
      </w:r>
      <w:r w:rsidRPr="00474E9C" w:rsidR="00FC2A36">
        <w:rPr>
          <w:rFonts w:ascii="Times New Roman" w:hAnsi="Times New Roman" w:cs="Times New Roman"/>
        </w:rPr>
        <w:t>en met de omschrijving van een “</w:t>
      </w:r>
      <w:r w:rsidRPr="00474E9C">
        <w:rPr>
          <w:rFonts w:ascii="Times New Roman" w:hAnsi="Times New Roman" w:cs="Times New Roman"/>
        </w:rPr>
        <w:t>beslisnotitie</w:t>
      </w:r>
      <w:r w:rsidRPr="00474E9C" w:rsidR="00FC2A36">
        <w:rPr>
          <w:rFonts w:ascii="Times New Roman" w:hAnsi="Times New Roman" w:cs="Times New Roman"/>
        </w:rPr>
        <w:t>”</w:t>
      </w:r>
      <w:r w:rsidRPr="00474E9C">
        <w:rPr>
          <w:rFonts w:ascii="Times New Roman" w:hAnsi="Times New Roman" w:cs="Times New Roman"/>
        </w:rPr>
        <w:t xml:space="preserve"> voor het MT om de strijd te staken?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Kan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een toelichting geven op de conclusie die is vervat in de mailwisseling van dinsdag 4 juni 2019 van 14.10 en 14.27 uur tussen medewerker 1 UHB en de </w:t>
      </w:r>
      <w:proofErr w:type="spellStart"/>
      <w:r w:rsidRPr="00474E9C">
        <w:rPr>
          <w:rFonts w:ascii="Times New Roman" w:hAnsi="Times New Roman" w:cs="Times New Roman"/>
        </w:rPr>
        <w:t>Lavaco</w:t>
      </w:r>
      <w:proofErr w:type="spellEnd"/>
      <w:r w:rsidRPr="00474E9C">
        <w:rPr>
          <w:rFonts w:ascii="Times New Roman" w:hAnsi="Times New Roman" w:cs="Times New Roman"/>
        </w:rPr>
        <w:t xml:space="preserve"> over het in 2017 uitvoerig besproken zijn van het memo-Palmen met M1, Beleid &amp; </w:t>
      </w:r>
      <w:proofErr w:type="spellStart"/>
      <w:r w:rsidRPr="00474E9C">
        <w:rPr>
          <w:rFonts w:ascii="Times New Roman" w:hAnsi="Times New Roman" w:cs="Times New Roman"/>
        </w:rPr>
        <w:t>Vaktechniek</w:t>
      </w:r>
      <w:proofErr w:type="spellEnd"/>
      <w:r w:rsidRPr="00474E9C">
        <w:rPr>
          <w:rFonts w:ascii="Times New Roman" w:hAnsi="Times New Roman" w:cs="Times New Roman"/>
        </w:rPr>
        <w:t xml:space="preserve"> en iemand van klachten, te weten: “Het klonk als vergelijkbaar als hetgeen vanochtend bij staatssecretaris Snel opkwam.”</w:t>
      </w:r>
      <w:r w:rsidRPr="00474E9C" w:rsidR="00FC2A36">
        <w:rPr>
          <w:rFonts w:ascii="Times New Roman" w:hAnsi="Times New Roman" w:cs="Times New Roman"/>
        </w:rPr>
        <w:t>?</w:t>
      </w:r>
      <w:r w:rsidRPr="00474E9C">
        <w:rPr>
          <w:rFonts w:ascii="Times New Roman" w:hAnsi="Times New Roman" w:cs="Times New Roman"/>
        </w:rPr>
        <w:t xml:space="preserve"> Klopt het dat (ook) uit deze verklaring volgt dat het memo-Palmen op 4 juni </w:t>
      </w:r>
      <w:r w:rsidRPr="00474E9C">
        <w:rPr>
          <w:rFonts w:ascii="Times New Roman" w:hAnsi="Times New Roman" w:cs="Times New Roman"/>
        </w:rPr>
        <w:lastRenderedPageBreak/>
        <w:t xml:space="preserve">2019 is besproken in het overleg met de staatsecretaris, de </w:t>
      </w:r>
      <w:r w:rsidRPr="00474E9C" w:rsidR="00474E9C">
        <w:rPr>
          <w:rFonts w:ascii="Times New Roman" w:hAnsi="Times New Roman" w:cs="Times New Roman"/>
        </w:rPr>
        <w:t xml:space="preserve">SG en de DG? (Appendix A.10.87 van het </w:t>
      </w:r>
      <w:r w:rsidRPr="00474E9C">
        <w:rPr>
          <w:rFonts w:ascii="Times New Roman" w:hAnsi="Times New Roman" w:cs="Times New Roman"/>
        </w:rPr>
        <w:t>eindrapport)</w:t>
      </w:r>
      <w:r w:rsidRPr="00474E9C" w:rsidR="00FC2A36">
        <w:rPr>
          <w:rFonts w:ascii="Times New Roman" w:hAnsi="Times New Roman" w:cs="Times New Roman"/>
        </w:rPr>
        <w:t>?</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zich ervan vergewist over welke informatie het ministerie van Financiën (kerndepartement) en </w:t>
      </w:r>
      <w:r w:rsidRPr="00474E9C" w:rsidR="00474E9C">
        <w:rPr>
          <w:rFonts w:ascii="Times New Roman" w:hAnsi="Times New Roman" w:cs="Times New Roman"/>
        </w:rPr>
        <w:t xml:space="preserve">de </w:t>
      </w:r>
      <w:r w:rsidRPr="00474E9C">
        <w:rPr>
          <w:rFonts w:ascii="Times New Roman" w:hAnsi="Times New Roman" w:cs="Times New Roman"/>
        </w:rPr>
        <w:t>Belastingdienst / Toeslagen</w:t>
      </w:r>
      <w:r w:rsidRPr="00474E9C" w:rsidR="00FC2A36">
        <w:rPr>
          <w:rFonts w:ascii="Times New Roman" w:hAnsi="Times New Roman" w:cs="Times New Roman"/>
        </w:rPr>
        <w:t>)</w:t>
      </w:r>
      <w:r w:rsidRPr="00474E9C">
        <w:rPr>
          <w:rFonts w:ascii="Times New Roman" w:hAnsi="Times New Roman" w:cs="Times New Roman"/>
        </w:rPr>
        <w:t xml:space="preserve"> beschikte bij de eerdere beantwoording van Kamervragen, waarin werd gesteld dat de ambtelijke top</w:t>
      </w:r>
      <w:r w:rsidRPr="00474E9C" w:rsidR="00FC2A36">
        <w:rPr>
          <w:rFonts w:ascii="Times New Roman" w:hAnsi="Times New Roman" w:cs="Times New Roman"/>
        </w:rPr>
        <w:t xml:space="preserve"> was “aangesloten”</w:t>
      </w:r>
      <w:r w:rsidRPr="00474E9C">
        <w:rPr>
          <w:rFonts w:ascii="Times New Roman" w:hAnsi="Times New Roman" w:cs="Times New Roman"/>
        </w:rPr>
        <w:t xml:space="preserve"> bij over overleg over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waarin naar het memo-Palmen werd verwezen? Zo nee, waarom niet? Zo ja, welke informatie over welke functionarissen betrokken waren bij besprekingen over het memo-Palmen en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was toen bekend bij het ministerie en </w:t>
      </w:r>
      <w:r w:rsidRPr="00474E9C" w:rsidR="00474E9C">
        <w:rPr>
          <w:rFonts w:ascii="Times New Roman" w:hAnsi="Times New Roman" w:cs="Times New Roman"/>
        </w:rPr>
        <w:t xml:space="preserve">de </w:t>
      </w:r>
      <w:r w:rsidRPr="00474E9C">
        <w:rPr>
          <w:rFonts w:ascii="Times New Roman" w:hAnsi="Times New Roman" w:cs="Times New Roman"/>
        </w:rPr>
        <w:t>B</w:t>
      </w:r>
      <w:r w:rsidRPr="00474E9C" w:rsidR="00474E9C">
        <w:rPr>
          <w:rFonts w:ascii="Times New Roman" w:hAnsi="Times New Roman" w:cs="Times New Roman"/>
        </w:rPr>
        <w:t>elastingdienst</w:t>
      </w:r>
      <w:r w:rsidRPr="00474E9C">
        <w:rPr>
          <w:rFonts w:ascii="Times New Roman" w:hAnsi="Times New Roman" w:cs="Times New Roman"/>
        </w:rPr>
        <w:t>/T</w:t>
      </w:r>
      <w:r w:rsidRPr="00474E9C" w:rsidR="00474E9C">
        <w:rPr>
          <w:rFonts w:ascii="Times New Roman" w:hAnsi="Times New Roman" w:cs="Times New Roman"/>
        </w:rPr>
        <w:t>oeslagen</w:t>
      </w:r>
      <w:r w:rsidRPr="00474E9C">
        <w:rPr>
          <w:rFonts w:ascii="Times New Roman" w:hAnsi="Times New Roman" w:cs="Times New Roman"/>
        </w:rPr>
        <w:t xml:space="preserve">? </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Hoeveel (en welke) functionarissen waren aanwezig bij de ambtelijke voorbespreking van woensdagochtend 5 juni 2019 om 08.30uur, waarin de eerste versie van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(waarin verwijzingen naar het memo-Palmen waren opgenomen) zijn besproken</w:t>
      </w:r>
      <w:r w:rsidRPr="00474E9C" w:rsidR="00474E9C">
        <w:rPr>
          <w:rFonts w:ascii="Times New Roman" w:hAnsi="Times New Roman" w:cs="Times New Roman"/>
        </w:rPr>
        <w:t xml:space="preserve"> </w:t>
      </w:r>
      <w:r w:rsidRPr="00474E9C">
        <w:rPr>
          <w:rFonts w:ascii="Times New Roman" w:hAnsi="Times New Roman" w:cs="Times New Roman"/>
        </w:rPr>
        <w:t xml:space="preserve">(Pagina 56 </w:t>
      </w:r>
      <w:r w:rsidRPr="00474E9C" w:rsidR="004B693E">
        <w:rPr>
          <w:rFonts w:ascii="Times New Roman" w:hAnsi="Times New Roman" w:cs="Times New Roman"/>
        </w:rPr>
        <w:t>conceptrapport</w:t>
      </w:r>
      <w:r w:rsidRPr="00474E9C">
        <w:rPr>
          <w:rFonts w:ascii="Times New Roman" w:hAnsi="Times New Roman" w:cs="Times New Roman"/>
        </w:rPr>
        <w:t xml:space="preserve"> 17 september </w:t>
      </w:r>
      <w:r w:rsidRPr="00474E9C" w:rsidR="00474E9C">
        <w:rPr>
          <w:rFonts w:ascii="Times New Roman" w:hAnsi="Times New Roman" w:cs="Times New Roman"/>
        </w:rPr>
        <w:t xml:space="preserve">van </w:t>
      </w:r>
      <w:proofErr w:type="spellStart"/>
      <w:r w:rsidRPr="00474E9C">
        <w:rPr>
          <w:rFonts w:ascii="Times New Roman" w:hAnsi="Times New Roman" w:cs="Times New Roman"/>
        </w:rPr>
        <w:t>PwC</w:t>
      </w:r>
      <w:proofErr w:type="spellEnd"/>
      <w:r w:rsidRPr="00474E9C">
        <w:rPr>
          <w:rFonts w:ascii="Times New Roman" w:hAnsi="Times New Roman" w:cs="Times New Roman"/>
        </w:rPr>
        <w:t>, paragraaf 275)</w:t>
      </w:r>
      <w:r w:rsidRPr="00474E9C" w:rsidR="00FC2A36">
        <w:rPr>
          <w:rFonts w:ascii="Times New Roman" w:hAnsi="Times New Roman" w:cs="Times New Roman"/>
        </w:rPr>
        <w:t>?</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Hoeveel geïnterviewde (ex-) medewerkers hebben aangegeven dat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(en de kern van het memo Palmen) in deze bijeenkomst zijn besproken? Kunt u dit toelichten?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Hoeveel geïnterviewde (ex-) medewerkers hebben aangegeven dat de directeur-generaal in deze bewuste bijeenkomst</w:t>
      </w:r>
      <w:r w:rsidRPr="00474E9C" w:rsidR="00FC2A36">
        <w:rPr>
          <w:rFonts w:ascii="Times New Roman" w:hAnsi="Times New Roman" w:cs="Times New Roman"/>
        </w:rPr>
        <w:t xml:space="preserve"> vroeg naar “</w:t>
      </w:r>
      <w:r w:rsidRPr="00474E9C">
        <w:rPr>
          <w:rFonts w:ascii="Times New Roman" w:hAnsi="Times New Roman" w:cs="Times New Roman"/>
        </w:rPr>
        <w:t>de status van het memo e</w:t>
      </w:r>
      <w:r w:rsidRPr="00474E9C" w:rsidR="00FC2A36">
        <w:rPr>
          <w:rFonts w:ascii="Times New Roman" w:hAnsi="Times New Roman" w:cs="Times New Roman"/>
        </w:rPr>
        <w:t>n of het opvolging had gekregen”</w:t>
      </w:r>
      <w:r w:rsidRPr="00474E9C">
        <w:rPr>
          <w:rFonts w:ascii="Times New Roman" w:hAnsi="Times New Roman" w:cs="Times New Roman"/>
        </w:rPr>
        <w:t>?</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Op grond van welke overige informatie, interviews en documenten concludeerde PWC in het </w:t>
      </w:r>
      <w:r w:rsidRPr="00474E9C" w:rsidR="004B693E">
        <w:rPr>
          <w:rFonts w:ascii="Times New Roman" w:hAnsi="Times New Roman" w:cs="Times New Roman"/>
        </w:rPr>
        <w:t>conceptrapport</w:t>
      </w:r>
      <w:r w:rsidRPr="00474E9C">
        <w:rPr>
          <w:rFonts w:ascii="Times New Roman" w:hAnsi="Times New Roman" w:cs="Times New Roman"/>
        </w:rPr>
        <w:t xml:space="preserve"> van 17 september dat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 het memo-Palmen in deze bijeenkomst is besproken en dat de toenmalig directeur-generaal expliciet vroeg naar de opvolging ervan?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Waarom is het gegeven dat de directeur-generaal vroeg naar de status en opvolging van het memo-Palmen geschrapt in de eind</w:t>
      </w:r>
      <w:r w:rsidRPr="00474E9C" w:rsidR="00474E9C">
        <w:rPr>
          <w:rFonts w:ascii="Times New Roman" w:hAnsi="Times New Roman" w:cs="Times New Roman"/>
        </w:rPr>
        <w:t>versie van het rapport</w:t>
      </w:r>
      <w:r w:rsidRPr="00474E9C">
        <w:rPr>
          <w:rFonts w:ascii="Times New Roman" w:hAnsi="Times New Roman" w:cs="Times New Roman"/>
        </w:rPr>
        <w:t xml:space="preserve"> (Paragraaf 284, blz. 55, Reconstructie en tijdlijn </w:t>
      </w:r>
      <w:r w:rsidRPr="00474E9C" w:rsidR="00FC2A36">
        <w:rPr>
          <w:rFonts w:ascii="Times New Roman" w:hAnsi="Times New Roman" w:cs="Times New Roman"/>
        </w:rPr>
        <w:t>memo-Palmen, 29 september 2021)?</w:t>
      </w:r>
    </w:p>
    <w:p w:rsidRPr="00474E9C" w:rsidR="00575DA8" w:rsidP="00FC2A36"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Wanneer, op welk moment, heeft de toenmalig directeur-generaal verklaard dat de </w:t>
      </w:r>
      <w:proofErr w:type="spellStart"/>
      <w:r w:rsidRPr="00474E9C">
        <w:rPr>
          <w:rFonts w:ascii="Times New Roman" w:hAnsi="Times New Roman" w:cs="Times New Roman"/>
        </w:rPr>
        <w:t>factsheets</w:t>
      </w:r>
      <w:proofErr w:type="spellEnd"/>
      <w:r w:rsidRPr="00474E9C">
        <w:rPr>
          <w:rFonts w:ascii="Times New Roman" w:hAnsi="Times New Roman" w:cs="Times New Roman"/>
        </w:rPr>
        <w:t xml:space="preserve"> in de ambtelijke ochtendbijeenkomst </w:t>
      </w:r>
      <w:r w:rsidRPr="00474E9C" w:rsidR="00FC2A36">
        <w:rPr>
          <w:rFonts w:ascii="Times New Roman" w:hAnsi="Times New Roman" w:cs="Times New Roman"/>
        </w:rPr>
        <w:t>“</w:t>
      </w:r>
      <w:r w:rsidRPr="00474E9C">
        <w:rPr>
          <w:rFonts w:ascii="Times New Roman" w:hAnsi="Times New Roman" w:cs="Times New Roman"/>
        </w:rPr>
        <w:t>op hoofdzaken e</w:t>
      </w:r>
      <w:r w:rsidRPr="00474E9C" w:rsidR="00FC2A36">
        <w:rPr>
          <w:rFonts w:ascii="Times New Roman" w:hAnsi="Times New Roman" w:cs="Times New Roman"/>
        </w:rPr>
        <w:t>n niet bladzijde voor bladzijde”</w:t>
      </w:r>
      <w:r w:rsidRPr="00474E9C">
        <w:rPr>
          <w:rFonts w:ascii="Times New Roman" w:hAnsi="Times New Roman" w:cs="Times New Roman"/>
        </w:rPr>
        <w:t xml:space="preserve"> zijn besproken en dat </w:t>
      </w:r>
      <w:r w:rsidRPr="00474E9C" w:rsidR="00FC2A36">
        <w:rPr>
          <w:rFonts w:ascii="Times New Roman" w:hAnsi="Times New Roman" w:cs="Times New Roman"/>
        </w:rPr>
        <w:t>“</w:t>
      </w:r>
      <w:r w:rsidRPr="00474E9C">
        <w:rPr>
          <w:rFonts w:ascii="Times New Roman" w:hAnsi="Times New Roman" w:cs="Times New Roman"/>
        </w:rPr>
        <w:t>proc</w:t>
      </w:r>
      <w:r w:rsidRPr="00474E9C" w:rsidR="00FC2A36">
        <w:rPr>
          <w:rFonts w:ascii="Times New Roman" w:hAnsi="Times New Roman" w:cs="Times New Roman"/>
        </w:rPr>
        <w:t>esmatige afspraken zijn gemaakt”</w:t>
      </w:r>
      <w:r w:rsidRPr="00474E9C">
        <w:rPr>
          <w:rFonts w:ascii="Times New Roman" w:hAnsi="Times New Roman" w:cs="Times New Roman"/>
        </w:rPr>
        <w:t xml:space="preserve">? Is dit verklaard in de eerste interviews, dan wel rond de accordering van gespreksverslagen, of na voorlegging van het </w:t>
      </w:r>
      <w:r w:rsidRPr="00474E9C" w:rsidR="004B693E">
        <w:rPr>
          <w:rFonts w:ascii="Times New Roman" w:hAnsi="Times New Roman" w:cs="Times New Roman"/>
        </w:rPr>
        <w:t>conceptrapport</w:t>
      </w:r>
      <w:r w:rsidRPr="00474E9C">
        <w:rPr>
          <w:rFonts w:ascii="Times New Roman" w:hAnsi="Times New Roman" w:cs="Times New Roman"/>
        </w:rPr>
        <w:t xml:space="preserve"> van 17 september 2021 in het kader van hoor- en wederhoor?</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Welke rol speelde het commentaar van het ministerie van Financiën bij de aanpassing van paragraaf 275 uit het concept-rapport, over de kwestie van het opvolging geven aan het memo-Palmen en de ochtendbespreking van 5 juni 2019?</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Kan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een toelichting geven op de volgende passage in het </w:t>
      </w:r>
      <w:r w:rsidRPr="00474E9C" w:rsidR="004B693E">
        <w:rPr>
          <w:rFonts w:ascii="Times New Roman" w:hAnsi="Times New Roman" w:cs="Times New Roman"/>
        </w:rPr>
        <w:t>conceptrapport</w:t>
      </w:r>
      <w:r w:rsidRPr="00474E9C">
        <w:rPr>
          <w:rFonts w:ascii="Times New Roman" w:hAnsi="Times New Roman" w:cs="Times New Roman"/>
        </w:rPr>
        <w:t xml:space="preserve"> van 17 september 2021 (blz. 60, paragraaf 303): “Medewerker 1 UHB geeft aan later van het Afdelingshoofd UHB begrepen te hebben dat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uit de set is gelaten, omdat het signaal in hun ogen geen opvolging leek te hebben gekregen.”</w:t>
      </w:r>
      <w:r w:rsidRPr="00474E9C" w:rsidR="00474E9C">
        <w:rPr>
          <w:rFonts w:ascii="Times New Roman" w:hAnsi="Times New Roman" w:cs="Times New Roman"/>
        </w:rPr>
        <w:t>?</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 Kunt u specificeren wie ‘hun’ is? Wat is hierover door betrokkenen verklaard? Heeft het Afdelingshoofd UHB het </w:t>
      </w:r>
      <w:r w:rsidRPr="00474E9C">
        <w:rPr>
          <w:rFonts w:ascii="Times New Roman" w:hAnsi="Times New Roman" w:cs="Times New Roman"/>
          <w:iCs/>
        </w:rPr>
        <w:t>besluit</w:t>
      </w:r>
      <w:r w:rsidRPr="00474E9C">
        <w:rPr>
          <w:rFonts w:ascii="Times New Roman" w:hAnsi="Times New Roman" w:cs="Times New Roman"/>
        </w:rPr>
        <w:t xml:space="preserve"> om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uit de definitieve set </w:t>
      </w:r>
      <w:proofErr w:type="spellStart"/>
      <w:r w:rsidRPr="00474E9C">
        <w:rPr>
          <w:rFonts w:ascii="Times New Roman" w:hAnsi="Times New Roman" w:cs="Times New Roman"/>
        </w:rPr>
        <w:t>factsheets</w:t>
      </w:r>
      <w:proofErr w:type="spellEnd"/>
      <w:r w:rsidRPr="00474E9C">
        <w:rPr>
          <w:rFonts w:ascii="Times New Roman" w:hAnsi="Times New Roman" w:cs="Times New Roman"/>
        </w:rPr>
        <w:t xml:space="preserve"> te laten afgestemd? Zo ja, met welke functionarissen? Heeft hierover afstemming plaatsgevonden met de toenmalig</w:t>
      </w:r>
      <w:r w:rsidRPr="00474E9C" w:rsidR="00474E9C">
        <w:rPr>
          <w:rFonts w:ascii="Times New Roman" w:hAnsi="Times New Roman" w:cs="Times New Roman"/>
        </w:rPr>
        <w:t>e</w:t>
      </w:r>
      <w:r w:rsidRPr="00474E9C">
        <w:rPr>
          <w:rFonts w:ascii="Times New Roman" w:hAnsi="Times New Roman" w:cs="Times New Roman"/>
        </w:rPr>
        <w:t xml:space="preserve"> directeur UHB en/of de toenmalig</w:t>
      </w:r>
      <w:r w:rsidRPr="00474E9C" w:rsidR="00474E9C">
        <w:rPr>
          <w:rFonts w:ascii="Times New Roman" w:hAnsi="Times New Roman" w:cs="Times New Roman"/>
        </w:rPr>
        <w:t>e</w:t>
      </w:r>
      <w:r w:rsidRPr="00474E9C">
        <w:rPr>
          <w:rFonts w:ascii="Times New Roman" w:hAnsi="Times New Roman" w:cs="Times New Roman"/>
        </w:rPr>
        <w:t xml:space="preserve"> directeur Toeslagen?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Hebben een of meer geïnterviewden aangegeven of er door leidinggevenden suggesties zijn gedaan om </w:t>
      </w:r>
      <w:proofErr w:type="spellStart"/>
      <w:r w:rsidRPr="00474E9C">
        <w:rPr>
          <w:rFonts w:ascii="Times New Roman" w:hAnsi="Times New Roman" w:cs="Times New Roman"/>
        </w:rPr>
        <w:t>factsheet</w:t>
      </w:r>
      <w:proofErr w:type="spellEnd"/>
      <w:r w:rsidRPr="00474E9C">
        <w:rPr>
          <w:rFonts w:ascii="Times New Roman" w:hAnsi="Times New Roman" w:cs="Times New Roman"/>
        </w:rPr>
        <w:t xml:space="preserve"> 6 buiten de definitieve set te houden, dan wel of daar opdracht of aanwijzingen toe is gegeven? 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dit onderzocht en hierop doorgevraagd?</w:t>
      </w:r>
    </w:p>
    <w:p w:rsidRPr="00474E9C" w:rsidR="00575DA8" w:rsidP="00474E9C"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r w:rsidRPr="00474E9C" w:rsidR="004B693E">
        <w:rPr>
          <w:rFonts w:ascii="Times New Roman" w:hAnsi="Times New Roman" w:cs="Times New Roman"/>
        </w:rPr>
        <w:t>PWC-onderzoek</w:t>
      </w:r>
      <w:r w:rsidRPr="00474E9C">
        <w:rPr>
          <w:rFonts w:ascii="Times New Roman" w:hAnsi="Times New Roman" w:cs="Times New Roman"/>
        </w:rPr>
        <w:t xml:space="preserve"> gedaan naar e</w:t>
      </w:r>
      <w:r w:rsidRPr="00474E9C" w:rsidR="00474E9C">
        <w:rPr>
          <w:rFonts w:ascii="Times New Roman" w:hAnsi="Times New Roman" w:cs="Times New Roman"/>
        </w:rPr>
        <w:t>n betrokkenen gevraagd naar de “</w:t>
      </w:r>
      <w:r w:rsidRPr="00474E9C">
        <w:rPr>
          <w:rFonts w:ascii="Times New Roman" w:hAnsi="Times New Roman" w:cs="Times New Roman"/>
        </w:rPr>
        <w:t>niet-arch</w:t>
      </w:r>
      <w:r w:rsidRPr="00474E9C" w:rsidR="00474E9C">
        <w:rPr>
          <w:rFonts w:ascii="Times New Roman" w:hAnsi="Times New Roman" w:cs="Times New Roman"/>
        </w:rPr>
        <w:t>iveren, niet verder-verspreiden”</w:t>
      </w:r>
      <w:r w:rsidRPr="00474E9C">
        <w:rPr>
          <w:rFonts w:ascii="Times New Roman" w:hAnsi="Times New Roman" w:cs="Times New Roman"/>
        </w:rPr>
        <w:t xml:space="preserve"> en </w:t>
      </w:r>
      <w:r w:rsidRPr="00474E9C" w:rsidR="00474E9C">
        <w:rPr>
          <w:rFonts w:ascii="Times New Roman" w:hAnsi="Times New Roman" w:cs="Times New Roman"/>
        </w:rPr>
        <w:t>“</w:t>
      </w:r>
      <w:r w:rsidRPr="00474E9C">
        <w:rPr>
          <w:rFonts w:ascii="Times New Roman" w:hAnsi="Times New Roman" w:cs="Times New Roman"/>
        </w:rPr>
        <w:t xml:space="preserve">niet in </w:t>
      </w:r>
      <w:proofErr w:type="spellStart"/>
      <w:r w:rsidRPr="00474E9C">
        <w:rPr>
          <w:rFonts w:ascii="Times New Roman" w:hAnsi="Times New Roman" w:cs="Times New Roman"/>
        </w:rPr>
        <w:t>Digi</w:t>
      </w:r>
      <w:r w:rsidRPr="00474E9C" w:rsidR="00474E9C">
        <w:rPr>
          <w:rFonts w:ascii="Times New Roman" w:hAnsi="Times New Roman" w:cs="Times New Roman"/>
        </w:rPr>
        <w:t>doc</w:t>
      </w:r>
      <w:proofErr w:type="spellEnd"/>
      <w:r w:rsidRPr="00474E9C" w:rsidR="00474E9C">
        <w:rPr>
          <w:rFonts w:ascii="Times New Roman" w:hAnsi="Times New Roman" w:cs="Times New Roman"/>
        </w:rPr>
        <w:t xml:space="preserve"> hangen”-e-</w:t>
      </w:r>
      <w:r w:rsidRPr="00474E9C">
        <w:rPr>
          <w:rFonts w:ascii="Times New Roman" w:hAnsi="Times New Roman" w:cs="Times New Roman"/>
        </w:rPr>
        <w:t>mails? Gaat het hierbij om een indi</w:t>
      </w:r>
      <w:r w:rsidRPr="00474E9C" w:rsidR="00474E9C">
        <w:rPr>
          <w:rFonts w:ascii="Times New Roman" w:hAnsi="Times New Roman" w:cs="Times New Roman"/>
        </w:rPr>
        <w:t>viduele actie van een ambtenaar</w:t>
      </w:r>
      <w:r w:rsidRPr="00474E9C">
        <w:rPr>
          <w:rFonts w:ascii="Times New Roman" w:hAnsi="Times New Roman" w:cs="Times New Roman"/>
        </w:rPr>
        <w:t xml:space="preserve"> of hebben betrokkenen hiertoe opdracht of suggesties van meerderen voor gekregen?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Op grond van welke geobjectiveerde informatie betrekt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de stelling dat de vastlegging van de concept-</w:t>
      </w:r>
      <w:proofErr w:type="spellStart"/>
      <w:r w:rsidRPr="00474E9C">
        <w:rPr>
          <w:rFonts w:ascii="Times New Roman" w:hAnsi="Times New Roman" w:cs="Times New Roman"/>
        </w:rPr>
        <w:t>factsheets</w:t>
      </w:r>
      <w:proofErr w:type="spellEnd"/>
      <w:r w:rsidRPr="00474E9C">
        <w:rPr>
          <w:rFonts w:ascii="Times New Roman" w:hAnsi="Times New Roman" w:cs="Times New Roman"/>
        </w:rPr>
        <w:t xml:space="preserve"> van 5 juni middels een notitie van 1</w:t>
      </w:r>
      <w:r w:rsidRPr="00474E9C" w:rsidR="00474E9C">
        <w:rPr>
          <w:rFonts w:ascii="Times New Roman" w:hAnsi="Times New Roman" w:cs="Times New Roman"/>
        </w:rPr>
        <w:t>1 juni aan de staatssecretaris “</w:t>
      </w:r>
      <w:r w:rsidRPr="00474E9C">
        <w:rPr>
          <w:rFonts w:ascii="Times New Roman" w:hAnsi="Times New Roman" w:cs="Times New Roman"/>
        </w:rPr>
        <w:t>impliceert dat er geen aanwijzing zou zijn voor het opzetteli</w:t>
      </w:r>
      <w:r w:rsidRPr="00474E9C" w:rsidR="00474E9C">
        <w:rPr>
          <w:rFonts w:ascii="Times New Roman" w:hAnsi="Times New Roman" w:cs="Times New Roman"/>
        </w:rPr>
        <w:t xml:space="preserve">jk achterhouden van </w:t>
      </w:r>
      <w:proofErr w:type="spellStart"/>
      <w:r w:rsidRPr="00474E9C" w:rsidR="00474E9C">
        <w:rPr>
          <w:rFonts w:ascii="Times New Roman" w:hAnsi="Times New Roman" w:cs="Times New Roman"/>
        </w:rPr>
        <w:t>factsheet</w:t>
      </w:r>
      <w:proofErr w:type="spellEnd"/>
      <w:r w:rsidRPr="00474E9C" w:rsidR="00474E9C">
        <w:rPr>
          <w:rFonts w:ascii="Times New Roman" w:hAnsi="Times New Roman" w:cs="Times New Roman"/>
        </w:rPr>
        <w:t xml:space="preserve"> 6”</w:t>
      </w:r>
      <w:r w:rsidRPr="00474E9C">
        <w:rPr>
          <w:rFonts w:ascii="Times New Roman" w:hAnsi="Times New Roman" w:cs="Times New Roman"/>
        </w:rPr>
        <w:t xml:space="preserve"> (Paragraaf 280, pagina 55 eindrapport)</w:t>
      </w:r>
      <w:r w:rsidRPr="00474E9C" w:rsidR="00474E9C">
        <w:rPr>
          <w:rFonts w:ascii="Times New Roman" w:hAnsi="Times New Roman" w:cs="Times New Roman"/>
        </w:rPr>
        <w:t>?</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onderzoek gedaan naar hoe en wanneer documenten doorgaans in </w:t>
      </w:r>
      <w:proofErr w:type="spellStart"/>
      <w:r w:rsidRPr="00474E9C">
        <w:rPr>
          <w:rFonts w:ascii="Times New Roman" w:hAnsi="Times New Roman" w:cs="Times New Roman"/>
        </w:rPr>
        <w:t>Digidoc</w:t>
      </w:r>
      <w:proofErr w:type="spellEnd"/>
      <w:r w:rsidRPr="00474E9C">
        <w:rPr>
          <w:rFonts w:ascii="Times New Roman" w:hAnsi="Times New Roman" w:cs="Times New Roman"/>
        </w:rPr>
        <w:t xml:space="preserve"> worden geplaatst en welke parafenlijn daarbij gebruikelijk is?</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betrokkenen bevraagd over de</w:t>
      </w:r>
      <w:r w:rsidRPr="00474E9C" w:rsidR="00474E9C">
        <w:rPr>
          <w:rFonts w:ascii="Times New Roman" w:hAnsi="Times New Roman" w:cs="Times New Roman"/>
        </w:rPr>
        <w:t xml:space="preserve"> volgende formuleringen in het “algemeen taakverzoek”</w:t>
      </w:r>
      <w:r w:rsidRPr="00474E9C">
        <w:rPr>
          <w:rFonts w:ascii="Times New Roman" w:hAnsi="Times New Roman" w:cs="Times New Roman"/>
        </w:rPr>
        <w:t xml:space="preserve"> bij plaatsing in </w:t>
      </w:r>
      <w:proofErr w:type="spellStart"/>
      <w:r w:rsidRPr="00474E9C">
        <w:rPr>
          <w:rFonts w:ascii="Times New Roman" w:hAnsi="Times New Roman" w:cs="Times New Roman"/>
        </w:rPr>
        <w:t>Digidoc</w:t>
      </w:r>
      <w:proofErr w:type="spellEnd"/>
      <w:r w:rsidRPr="00474E9C">
        <w:rPr>
          <w:rFonts w:ascii="Times New Roman" w:hAnsi="Times New Roman" w:cs="Times New Roman"/>
        </w:rPr>
        <w:t xml:space="preserve"> op 12 juni 2019: “Deze korte lijn is persoonlijk </w:t>
      </w:r>
      <w:r w:rsidRPr="00474E9C">
        <w:rPr>
          <w:rFonts w:ascii="Times New Roman" w:hAnsi="Times New Roman" w:cs="Times New Roman"/>
        </w:rPr>
        <w:lastRenderedPageBreak/>
        <w:t>besproken met DGDB, volgens (…….), in dat geval: ad</w:t>
      </w:r>
      <w:r w:rsidRPr="00474E9C" w:rsidR="00474E9C">
        <w:rPr>
          <w:rFonts w:ascii="Times New Roman" w:hAnsi="Times New Roman" w:cs="Times New Roman"/>
        </w:rPr>
        <w:t>vies aan DGDB om te paraferen.”</w:t>
      </w:r>
      <w:r w:rsidRPr="00474E9C">
        <w:rPr>
          <w:rFonts w:ascii="Times New Roman" w:hAnsi="Times New Roman" w:cs="Times New Roman"/>
        </w:rPr>
        <w:t xml:space="preserve"> (Appendix A.10.92)</w:t>
      </w:r>
      <w:r w:rsidRPr="00474E9C" w:rsidR="00474E9C">
        <w:rPr>
          <w:rFonts w:ascii="Times New Roman" w:hAnsi="Times New Roman" w:cs="Times New Roman"/>
        </w:rPr>
        <w:t>?</w:t>
      </w:r>
    </w:p>
    <w:p w:rsidRPr="00474E9C" w:rsidR="00474E9C"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Had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de beschikking over een ong</w:t>
      </w:r>
      <w:r w:rsidRPr="00474E9C" w:rsidR="00474E9C">
        <w:rPr>
          <w:rFonts w:ascii="Times New Roman" w:hAnsi="Times New Roman" w:cs="Times New Roman"/>
        </w:rPr>
        <w:t>elakte versie van dit document?</w:t>
      </w:r>
    </w:p>
    <w:p w:rsidRPr="00474E9C" w:rsidR="00474E9C"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W</w:t>
      </w:r>
      <w:r w:rsidRPr="00474E9C" w:rsidR="00474E9C">
        <w:rPr>
          <w:rFonts w:ascii="Times New Roman" w:hAnsi="Times New Roman" w:cs="Times New Roman"/>
        </w:rPr>
        <w:t>elke functionaris besprak deze “</w:t>
      </w:r>
      <w:r w:rsidRPr="00474E9C">
        <w:rPr>
          <w:rFonts w:ascii="Times New Roman" w:hAnsi="Times New Roman" w:cs="Times New Roman"/>
        </w:rPr>
        <w:t>korte lijn</w:t>
      </w:r>
      <w:r w:rsidRPr="00474E9C" w:rsidR="00474E9C">
        <w:rPr>
          <w:rFonts w:ascii="Times New Roman" w:hAnsi="Times New Roman" w:cs="Times New Roman"/>
        </w:rPr>
        <w:t>”</w:t>
      </w:r>
      <w:r w:rsidRPr="00474E9C">
        <w:rPr>
          <w:rFonts w:ascii="Times New Roman" w:hAnsi="Times New Roman" w:cs="Times New Roman"/>
        </w:rPr>
        <w:t xml:space="preserve"> met DGDB? Hoe was de hiërarchische relatie tussen deze twee functionarissen? </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Waren de SG dan wel de </w:t>
      </w:r>
      <w:proofErr w:type="spellStart"/>
      <w:r w:rsidRPr="00474E9C">
        <w:rPr>
          <w:rFonts w:ascii="Times New Roman" w:hAnsi="Times New Roman" w:cs="Times New Roman"/>
        </w:rPr>
        <w:t>pSG</w:t>
      </w:r>
      <w:proofErr w:type="spellEnd"/>
      <w:r w:rsidRPr="00474E9C">
        <w:rPr>
          <w:rFonts w:ascii="Times New Roman" w:hAnsi="Times New Roman" w:cs="Times New Roman"/>
        </w:rPr>
        <w:t xml:space="preserve"> (die hier parafeerde) betrokken bij het besluit/</w:t>
      </w:r>
      <w:r w:rsidRPr="00474E9C" w:rsidR="00474E9C">
        <w:rPr>
          <w:rFonts w:ascii="Times New Roman" w:hAnsi="Times New Roman" w:cs="Times New Roman"/>
        </w:rPr>
        <w:t>de opdracht om deze “korte lijn”</w:t>
      </w:r>
      <w:r w:rsidRPr="00474E9C">
        <w:rPr>
          <w:rFonts w:ascii="Times New Roman" w:hAnsi="Times New Roman" w:cs="Times New Roman"/>
        </w:rPr>
        <w:t xml:space="preserve"> te volgen en de oude set concept-</w:t>
      </w:r>
      <w:proofErr w:type="spellStart"/>
      <w:r w:rsidRPr="00474E9C">
        <w:rPr>
          <w:rFonts w:ascii="Times New Roman" w:hAnsi="Times New Roman" w:cs="Times New Roman"/>
        </w:rPr>
        <w:t>factsheets</w:t>
      </w:r>
      <w:proofErr w:type="spellEnd"/>
      <w:r w:rsidRPr="00474E9C">
        <w:rPr>
          <w:rFonts w:ascii="Times New Roman" w:hAnsi="Times New Roman" w:cs="Times New Roman"/>
        </w:rPr>
        <w:t xml:space="preserve"> alsnog in </w:t>
      </w:r>
      <w:proofErr w:type="spellStart"/>
      <w:r w:rsidRPr="00474E9C">
        <w:rPr>
          <w:rFonts w:ascii="Times New Roman" w:hAnsi="Times New Roman" w:cs="Times New Roman"/>
        </w:rPr>
        <w:t>Digidoc</w:t>
      </w:r>
      <w:proofErr w:type="spellEnd"/>
      <w:r w:rsidRPr="00474E9C">
        <w:rPr>
          <w:rFonts w:ascii="Times New Roman" w:hAnsi="Times New Roman" w:cs="Times New Roman"/>
        </w:rPr>
        <w:t xml:space="preserve"> te plaatsen?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de beantwoording van Kamervragen over de ADR en het memo-Palmen betrokken in het onderzoek naar het memo-Palmen?</w:t>
      </w:r>
    </w:p>
    <w:p w:rsidRPr="00474E9C" w:rsidR="00474E9C"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onderzocht waarom de ADR de oorspronkelijke ond</w:t>
      </w:r>
      <w:r w:rsidRPr="00474E9C" w:rsidR="00474E9C">
        <w:rPr>
          <w:rFonts w:ascii="Times New Roman" w:hAnsi="Times New Roman" w:cs="Times New Roman"/>
        </w:rPr>
        <w:t>erzoeksopdracht (bijlage bij Kamerstuk</w:t>
      </w:r>
      <w:r w:rsidRPr="00474E9C">
        <w:rPr>
          <w:rFonts w:ascii="Times New Roman" w:hAnsi="Times New Roman" w:cs="Times New Roman"/>
        </w:rPr>
        <w:t xml:space="preserve"> 31 066, nr. 519) naar deelvraag 9 (“Wanneer wist de ambtelijke en politieke top van het onrechtmatig handelen en andere problemen”) heeft ingeperkt tot leden van de Bestuursraad?</w:t>
      </w:r>
    </w:p>
    <w:p w:rsidRPr="00474E9C" w:rsidR="00474E9C"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onderzocht of over deze ongevraagde inperking afstemming of overleg heeft plaatsgevond</w:t>
      </w:r>
      <w:r w:rsidRPr="00474E9C" w:rsidR="00474E9C">
        <w:rPr>
          <w:rFonts w:ascii="Times New Roman" w:hAnsi="Times New Roman" w:cs="Times New Roman"/>
        </w:rPr>
        <w:t>en tussen ADR en opdrachtgever?</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Bestaat er onderliggende correspondentie tussen ADR en opdrachtgever over deze inperking?</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een verklaring gevonden voor het gegeven dat de ADR wel uitgebreid onderzoek deed naar wat op het niveau van het MT Toeslagen is gewisseld en vastgelegd (en daarbij ook zeer specifieke documenten van het MT opvroeg) en dat nu blijkt dat het memo-Palmen bewust niet is opgenomen in het ADR-onderzoek (“</w:t>
      </w:r>
      <w:r w:rsidRPr="00474E9C">
        <w:rPr>
          <w:rFonts w:ascii="Times New Roman" w:hAnsi="Times New Roman" w:eastAsia="Times New Roman" w:cs="Times New Roman"/>
          <w:lang w:eastAsia="nl-NL"/>
        </w:rPr>
        <w:t>De ADR heeft op grond van hun afbakeningscriteria besloten het ‘memo-Palmen’ niet i</w:t>
      </w:r>
      <w:r w:rsidRPr="00474E9C" w:rsidR="00474E9C">
        <w:rPr>
          <w:rFonts w:ascii="Times New Roman" w:hAnsi="Times New Roman" w:eastAsia="Times New Roman" w:cs="Times New Roman"/>
          <w:lang w:eastAsia="nl-NL"/>
        </w:rPr>
        <w:t>n hun rapportage te betrekken.”</w:t>
      </w:r>
      <w:r w:rsidRPr="00474E9C">
        <w:rPr>
          <w:rFonts w:ascii="Times New Roman" w:hAnsi="Times New Roman" w:eastAsia="Times New Roman" w:cs="Times New Roman"/>
          <w:lang w:eastAsia="nl-NL"/>
        </w:rPr>
        <w:t xml:space="preserve"> </w:t>
      </w:r>
      <w:r w:rsidRPr="00474E9C" w:rsidR="00474E9C">
        <w:rPr>
          <w:rFonts w:ascii="Times New Roman" w:hAnsi="Times New Roman" w:eastAsia="Times New Roman" w:cs="Times New Roman"/>
          <w:lang w:eastAsia="nl-NL"/>
        </w:rPr>
        <w:t>(</w:t>
      </w:r>
      <w:r w:rsidRPr="00474E9C" w:rsidR="004B693E">
        <w:rPr>
          <w:rFonts w:ascii="Times New Roman" w:hAnsi="Times New Roman" w:eastAsia="Times New Roman" w:cs="Times New Roman"/>
          <w:lang w:eastAsia="nl-NL"/>
        </w:rPr>
        <w:t>Pagina</w:t>
      </w:r>
      <w:r w:rsidRPr="00474E9C">
        <w:rPr>
          <w:rFonts w:ascii="Times New Roman" w:hAnsi="Times New Roman" w:eastAsia="Times New Roman" w:cs="Times New Roman"/>
          <w:lang w:eastAsia="nl-NL"/>
        </w:rPr>
        <w:t xml:space="preserve"> 8 Reconstructie en tijdlijn, par</w:t>
      </w:r>
      <w:r w:rsidRPr="00474E9C" w:rsidR="00474E9C">
        <w:rPr>
          <w:rFonts w:ascii="Times New Roman" w:hAnsi="Times New Roman" w:eastAsia="Times New Roman" w:cs="Times New Roman"/>
          <w:lang w:eastAsia="nl-NL"/>
        </w:rPr>
        <w:t>agrafen 18 en 184 en</w:t>
      </w:r>
      <w:r w:rsidRPr="00474E9C">
        <w:rPr>
          <w:rFonts w:ascii="Times New Roman" w:hAnsi="Times New Roman" w:eastAsia="Times New Roman" w:cs="Times New Roman"/>
          <w:lang w:eastAsia="nl-NL"/>
        </w:rPr>
        <w:t xml:space="preserve"> Appendix A.10.38: “Ik heb de notitie voorgelegd aan de ADR, samen met de aanvullende procesbeschrijving. Op grond van hun afbakeningscriteria hebben ze besloten het niet in hun rapportage te betrekken”</w:t>
      </w:r>
      <w:r w:rsidRPr="00474E9C" w:rsidR="00474E9C">
        <w:rPr>
          <w:rFonts w:ascii="Times New Roman" w:hAnsi="Times New Roman" w:eastAsia="Times New Roman" w:cs="Times New Roman"/>
          <w:lang w:eastAsia="nl-NL"/>
        </w:rPr>
        <w:t>)?</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eastAsia="Times New Roman" w:cs="Times New Roman"/>
          <w:lang w:eastAsia="nl-NL"/>
        </w:rPr>
        <w:t xml:space="preserve">Heeft </w:t>
      </w:r>
      <w:proofErr w:type="spellStart"/>
      <w:r w:rsidRPr="00474E9C">
        <w:rPr>
          <w:rFonts w:ascii="Times New Roman" w:hAnsi="Times New Roman" w:eastAsia="Times New Roman" w:cs="Times New Roman"/>
          <w:lang w:eastAsia="nl-NL"/>
        </w:rPr>
        <w:t>PwC</w:t>
      </w:r>
      <w:proofErr w:type="spellEnd"/>
      <w:r w:rsidRPr="00474E9C">
        <w:rPr>
          <w:rFonts w:ascii="Times New Roman" w:hAnsi="Times New Roman" w:eastAsia="Times New Roman" w:cs="Times New Roman"/>
          <w:lang w:eastAsia="nl-NL"/>
        </w:rPr>
        <w:t xml:space="preserve"> onderzocht of het memo-Palmen deel uitmaakte van het vernietigde dossier van het voormalig MT-lid Toeslag</w:t>
      </w:r>
      <w:r w:rsidRPr="00474E9C" w:rsidR="00474E9C">
        <w:rPr>
          <w:rFonts w:ascii="Times New Roman" w:hAnsi="Times New Roman" w:eastAsia="Times New Roman" w:cs="Times New Roman"/>
          <w:lang w:eastAsia="nl-NL"/>
        </w:rPr>
        <w:t>en? Zo nee, waarom niet? (C</w:t>
      </w:r>
      <w:r w:rsidRPr="00474E9C">
        <w:rPr>
          <w:rFonts w:ascii="Times New Roman" w:hAnsi="Times New Roman" w:eastAsia="Times New Roman" w:cs="Times New Roman"/>
          <w:lang w:eastAsia="nl-NL"/>
        </w:rPr>
        <w:t>hatgesprek 4 juni 2019 tussen SG en DG Bel, par. 278, pagina 54 en Appendix A10.118).</w:t>
      </w:r>
    </w:p>
    <w:p w:rsidRPr="00474E9C" w:rsidR="00474E9C"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eastAsia="Times New Roman" w:cs="Times New Roman"/>
          <w:lang w:eastAsia="nl-NL"/>
        </w:rPr>
        <w:t xml:space="preserve">Heeft </w:t>
      </w:r>
      <w:proofErr w:type="spellStart"/>
      <w:r w:rsidRPr="00474E9C">
        <w:rPr>
          <w:rFonts w:ascii="Times New Roman" w:hAnsi="Times New Roman" w:eastAsia="Times New Roman" w:cs="Times New Roman"/>
          <w:lang w:eastAsia="nl-NL"/>
        </w:rPr>
        <w:t>PwC</w:t>
      </w:r>
      <w:proofErr w:type="spellEnd"/>
      <w:r w:rsidRPr="00474E9C">
        <w:rPr>
          <w:rFonts w:ascii="Times New Roman" w:hAnsi="Times New Roman" w:eastAsia="Times New Roman" w:cs="Times New Roman"/>
          <w:lang w:eastAsia="nl-NL"/>
        </w:rPr>
        <w:t xml:space="preserve"> inzage gevraagd (en gekregen) in de voorbereiding op de verhoren door de Parlementaire Ondervragingscommissie (POK) van ambtelijke en politieke hoofdrolspelers door een extern bureau, </w:t>
      </w:r>
      <w:r w:rsidRPr="00474E9C" w:rsidR="00474E9C">
        <w:rPr>
          <w:rFonts w:ascii="Times New Roman" w:hAnsi="Times New Roman" w:eastAsia="Times New Roman" w:cs="Times New Roman"/>
          <w:lang w:eastAsia="nl-NL"/>
        </w:rPr>
        <w:t>waaronder gemaakte bandopnamen?</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eastAsia="Times New Roman" w:cs="Times New Roman"/>
          <w:lang w:eastAsia="nl-NL"/>
        </w:rPr>
        <w:t xml:space="preserve">Heeft </w:t>
      </w:r>
      <w:proofErr w:type="spellStart"/>
      <w:r w:rsidRPr="00474E9C">
        <w:rPr>
          <w:rFonts w:ascii="Times New Roman" w:hAnsi="Times New Roman" w:eastAsia="Times New Roman" w:cs="Times New Roman"/>
          <w:lang w:eastAsia="nl-NL"/>
        </w:rPr>
        <w:t>PwC</w:t>
      </w:r>
      <w:proofErr w:type="spellEnd"/>
      <w:r w:rsidRPr="00474E9C">
        <w:rPr>
          <w:rFonts w:ascii="Times New Roman" w:hAnsi="Times New Roman" w:eastAsia="Times New Roman" w:cs="Times New Roman"/>
          <w:lang w:eastAsia="nl-NL"/>
        </w:rPr>
        <w:t xml:space="preserve"> onderzocht of het memo-Palmen in de voorbereiding van die verhoren aan de orde is geweest?</w:t>
      </w:r>
    </w:p>
    <w:p w:rsidRPr="00474E9C" w:rsidR="00575DA8" w:rsidP="00575DA8" w:rsidRDefault="00575DA8">
      <w:pPr>
        <w:pStyle w:val="Lijstalinea"/>
        <w:numPr>
          <w:ilvl w:val="0"/>
          <w:numId w:val="2"/>
        </w:numPr>
        <w:spacing w:after="0" w:line="240" w:lineRule="auto"/>
        <w:rPr>
          <w:rFonts w:ascii="Times New Roman" w:hAnsi="Times New Roman" w:cs="Times New Roman"/>
        </w:rPr>
      </w:pPr>
      <w:r w:rsidRPr="00474E9C">
        <w:rPr>
          <w:rFonts w:ascii="Times New Roman" w:hAnsi="Times New Roman" w:eastAsia="Times New Roman" w:cs="Times New Roman"/>
          <w:lang w:eastAsia="nl-NL"/>
        </w:rPr>
        <w:t xml:space="preserve">Heeft </w:t>
      </w:r>
      <w:proofErr w:type="spellStart"/>
      <w:r w:rsidRPr="00474E9C">
        <w:rPr>
          <w:rFonts w:ascii="Times New Roman" w:hAnsi="Times New Roman" w:eastAsia="Times New Roman" w:cs="Times New Roman"/>
          <w:lang w:eastAsia="nl-NL"/>
        </w:rPr>
        <w:t>PwC</w:t>
      </w:r>
      <w:proofErr w:type="spellEnd"/>
      <w:r w:rsidRPr="00474E9C">
        <w:rPr>
          <w:rFonts w:ascii="Times New Roman" w:hAnsi="Times New Roman" w:eastAsia="Times New Roman" w:cs="Times New Roman"/>
          <w:lang w:eastAsia="nl-NL"/>
        </w:rPr>
        <w:t xml:space="preserve"> de volgende verklaring van een MT-lid Toeslagen voorgelegd aan de toenmalig staatssecretaris en de toenmalig DG Belastingdienst, te weten: “De memo is door het MT van Toeslagen besproken, er is een vervolg aan gegeven in samenwerking met de opsteller van de memo, met de betreffende advocaat is in contact getreden, er hebben gesprekken plaatsgevonden en dat alles besproken en met instemming gevolgd door de toenmalige DG en staatssecretaris.” (Appendix A.10.68)</w:t>
      </w:r>
      <w:r w:rsidRPr="00474E9C" w:rsidR="00474E9C">
        <w:rPr>
          <w:rFonts w:ascii="Times New Roman" w:hAnsi="Times New Roman" w:eastAsia="Times New Roman" w:cs="Times New Roman"/>
          <w:lang w:eastAsia="nl-NL"/>
        </w:rPr>
        <w:t>?</w:t>
      </w:r>
      <w:r w:rsidRPr="00474E9C">
        <w:rPr>
          <w:rFonts w:ascii="Times New Roman" w:hAnsi="Times New Roman" w:eastAsia="Times New Roman" w:cs="Times New Roman"/>
          <w:lang w:eastAsia="nl-NL"/>
        </w:rPr>
        <w:t xml:space="preserve"> Wat was hun antwoord op dat alles is besproken en met instemming </w:t>
      </w:r>
      <w:r w:rsidRPr="00474E9C" w:rsidR="00474E9C">
        <w:rPr>
          <w:rFonts w:ascii="Times New Roman" w:hAnsi="Times New Roman" w:eastAsia="Times New Roman" w:cs="Times New Roman"/>
          <w:lang w:eastAsia="nl-NL"/>
        </w:rPr>
        <w:t xml:space="preserve">is </w:t>
      </w:r>
      <w:r w:rsidRPr="00474E9C">
        <w:rPr>
          <w:rFonts w:ascii="Times New Roman" w:hAnsi="Times New Roman" w:eastAsia="Times New Roman" w:cs="Times New Roman"/>
          <w:lang w:eastAsia="nl-NL"/>
        </w:rPr>
        <w:t>gevolgd?</w:t>
      </w:r>
    </w:p>
    <w:p w:rsidRPr="00474E9C" w:rsidR="00575DA8" w:rsidP="00575DA8" w:rsidRDefault="00575DA8">
      <w:pPr>
        <w:pStyle w:val="Lijstalinea"/>
        <w:numPr>
          <w:ilvl w:val="0"/>
          <w:numId w:val="2"/>
        </w:numPr>
        <w:rPr>
          <w:rFonts w:ascii="Times New Roman" w:hAnsi="Times New Roman" w:cs="Times New Roman"/>
        </w:rPr>
      </w:pPr>
      <w:r w:rsidRPr="00474E9C">
        <w:rPr>
          <w:rFonts w:ascii="Times New Roman" w:hAnsi="Times New Roman" w:cs="Times New Roman"/>
        </w:rPr>
        <w:t xml:space="preserve">Heeft </w:t>
      </w:r>
      <w:proofErr w:type="spellStart"/>
      <w:r w:rsidRPr="00474E9C">
        <w:rPr>
          <w:rFonts w:ascii="Times New Roman" w:hAnsi="Times New Roman" w:cs="Times New Roman"/>
        </w:rPr>
        <w:t>PwC</w:t>
      </w:r>
      <w:proofErr w:type="spellEnd"/>
      <w:r w:rsidRPr="00474E9C">
        <w:rPr>
          <w:rFonts w:ascii="Times New Roman" w:hAnsi="Times New Roman" w:cs="Times New Roman"/>
        </w:rPr>
        <w:t xml:space="preserve"> ook de volgende passage voorgelegd aan de toenmalig staatssecretaris en de toenmalig directeur-g</w:t>
      </w:r>
      <w:r w:rsidRPr="00474E9C" w:rsidR="00474E9C">
        <w:rPr>
          <w:rFonts w:ascii="Times New Roman" w:hAnsi="Times New Roman" w:cs="Times New Roman"/>
        </w:rPr>
        <w:t>eneraal:</w:t>
      </w:r>
      <w:r w:rsidRPr="00474E9C">
        <w:rPr>
          <w:rFonts w:ascii="Times New Roman" w:hAnsi="Times New Roman" w:cs="Times New Roman"/>
        </w:rPr>
        <w:t xml:space="preserve"> “</w:t>
      </w:r>
      <w:r w:rsidRPr="00474E9C">
        <w:rPr>
          <w:rFonts w:ascii="Times New Roman" w:hAnsi="Times New Roman" w:eastAsia="Times New Roman" w:cs="Times New Roman"/>
          <w:lang w:eastAsia="nl-NL"/>
        </w:rPr>
        <w:t>De TK wordt niet volledig en juist door de Stas geïnformeerd. Meerdere MT leden wisten van de memo. Het was juist een van de redenen om met de advocaat in de betreffende casus in gezamenlijkheid met de vaktechnisch coördinator, die dus ook duidelijk de achtergronden en ontwikkelingen kende, in gesprek te gaan. Over de voortgang van die gesprekken zijn verder ook regelmatig vervolgbesprekingen geweest met de DG en de toenmalige staatssecretaris.” (Appendix A.10.69)?</w:t>
      </w:r>
      <w:r w:rsidRPr="00474E9C" w:rsidR="00474E9C">
        <w:rPr>
          <w:rFonts w:ascii="Times New Roman" w:hAnsi="Times New Roman" w:eastAsia="Times New Roman" w:cs="Times New Roman"/>
          <w:lang w:eastAsia="nl-NL"/>
        </w:rPr>
        <w:t xml:space="preserve"> Wat was hun reactie?</w:t>
      </w:r>
    </w:p>
    <w:p w:rsidRPr="00474E9C" w:rsidR="00575DA8" w:rsidP="00575DA8" w:rsidRDefault="00C45EBA">
      <w:pPr>
        <w:pStyle w:val="Tekstzonderopmaak"/>
        <w:numPr>
          <w:ilvl w:val="0"/>
          <w:numId w:val="2"/>
        </w:numPr>
        <w:rPr>
          <w:rFonts w:ascii="Times New Roman" w:hAnsi="Times New Roman" w:cs="Times New Roman"/>
          <w:szCs w:val="22"/>
        </w:rPr>
      </w:pPr>
      <w:r>
        <w:rPr>
          <w:rFonts w:ascii="Times New Roman" w:hAnsi="Times New Roman" w:cs="Times New Roman"/>
          <w:szCs w:val="22"/>
        </w:rPr>
        <w:t>Kunt</w:t>
      </w:r>
      <w:r w:rsidRPr="00474E9C" w:rsidR="00575DA8">
        <w:rPr>
          <w:rFonts w:ascii="Times New Roman" w:hAnsi="Times New Roman" w:cs="Times New Roman"/>
          <w:szCs w:val="22"/>
        </w:rPr>
        <w:t xml:space="preserve"> </w:t>
      </w:r>
      <w:r>
        <w:rPr>
          <w:rFonts w:ascii="Times New Roman" w:hAnsi="Times New Roman" w:cs="Times New Roman"/>
          <w:szCs w:val="22"/>
        </w:rPr>
        <w:t>u</w:t>
      </w:r>
      <w:r w:rsidRPr="00474E9C" w:rsidR="00575DA8">
        <w:rPr>
          <w:rFonts w:ascii="Times New Roman" w:hAnsi="Times New Roman" w:cs="Times New Roman"/>
          <w:szCs w:val="22"/>
        </w:rPr>
        <w:t xml:space="preserve"> het rode-draden-verslag dat gemaakt is, aan de Kamer doen toekomen? Het was immers ee</w:t>
      </w:r>
      <w:r w:rsidR="00C03648">
        <w:rPr>
          <w:rFonts w:ascii="Times New Roman" w:hAnsi="Times New Roman" w:cs="Times New Roman"/>
          <w:szCs w:val="22"/>
        </w:rPr>
        <w:t>n voorwaarde van het onderzoek?</w:t>
      </w:r>
      <w:r w:rsidR="006B7151">
        <w:rPr>
          <w:rFonts w:ascii="Times New Roman" w:hAnsi="Times New Roman" w:cs="Times New Roman"/>
          <w:szCs w:val="22"/>
        </w:rPr>
        <w:t xml:space="preserve"> </w:t>
      </w:r>
    </w:p>
    <w:p w:rsidRPr="00C45EBA" w:rsidR="00575DA8" w:rsidP="00C45EBA" w:rsidRDefault="00C45EBA">
      <w:pPr>
        <w:pStyle w:val="Tekstzonderopmaak"/>
        <w:numPr>
          <w:ilvl w:val="0"/>
          <w:numId w:val="2"/>
        </w:numPr>
        <w:rPr>
          <w:rFonts w:ascii="Times New Roman" w:hAnsi="Times New Roman" w:cs="Times New Roman"/>
          <w:szCs w:val="22"/>
        </w:rPr>
      </w:pPr>
      <w:r>
        <w:rPr>
          <w:rFonts w:ascii="Times New Roman" w:hAnsi="Times New Roman" w:cs="Times New Roman"/>
          <w:szCs w:val="22"/>
        </w:rPr>
        <w:t>Kunt u naar aanleiding van de vorige vraag</w:t>
      </w:r>
      <w:r w:rsidRPr="00474E9C" w:rsidR="00575DA8">
        <w:rPr>
          <w:rFonts w:ascii="Times New Roman" w:hAnsi="Times New Roman" w:cs="Times New Roman"/>
          <w:szCs w:val="22"/>
        </w:rPr>
        <w:t xml:space="preserve"> een lijst maken van de bijeenkomsten waar de memo of de inhoud van de memo besproken is en wie daar</w:t>
      </w:r>
      <w:r>
        <w:rPr>
          <w:rFonts w:ascii="Times New Roman" w:hAnsi="Times New Roman" w:cs="Times New Roman"/>
          <w:szCs w:val="22"/>
        </w:rPr>
        <w:t>bij</w:t>
      </w:r>
      <w:r w:rsidRPr="00474E9C" w:rsidR="00575DA8">
        <w:rPr>
          <w:rFonts w:ascii="Times New Roman" w:hAnsi="Times New Roman" w:cs="Times New Roman"/>
          <w:szCs w:val="22"/>
        </w:rPr>
        <w:t xml:space="preserve"> aanwezig waren? </w:t>
      </w:r>
      <w:r>
        <w:rPr>
          <w:rFonts w:ascii="Times New Roman" w:hAnsi="Times New Roman" w:cs="Times New Roman"/>
          <w:szCs w:val="22"/>
        </w:rPr>
        <w:t xml:space="preserve">Kunnen de onderzoekers een </w:t>
      </w:r>
      <w:r w:rsidRPr="00474E9C" w:rsidR="00575DA8">
        <w:rPr>
          <w:rFonts w:ascii="Times New Roman" w:hAnsi="Times New Roman" w:cs="Times New Roman"/>
          <w:szCs w:val="22"/>
        </w:rPr>
        <w:t xml:space="preserve">lijst met datum </w:t>
      </w:r>
      <w:r>
        <w:rPr>
          <w:rFonts w:ascii="Times New Roman" w:hAnsi="Times New Roman" w:cs="Times New Roman"/>
          <w:szCs w:val="22"/>
        </w:rPr>
        <w:t xml:space="preserve">van </w:t>
      </w:r>
      <w:r w:rsidRPr="00474E9C" w:rsidR="00575DA8">
        <w:rPr>
          <w:rFonts w:ascii="Times New Roman" w:hAnsi="Times New Roman" w:cs="Times New Roman"/>
          <w:szCs w:val="22"/>
        </w:rPr>
        <w:t>bijeenkomt, aanwezigen en aard van de besprek</w:t>
      </w:r>
      <w:r>
        <w:rPr>
          <w:rFonts w:ascii="Times New Roman" w:hAnsi="Times New Roman" w:cs="Times New Roman"/>
          <w:szCs w:val="22"/>
        </w:rPr>
        <w:t>ing toezenden?</w:t>
      </w:r>
    </w:p>
    <w:p w:rsidRPr="00C45EBA" w:rsidR="00575DA8" w:rsidP="00C45EBA" w:rsidRDefault="00575DA8">
      <w:pPr>
        <w:pStyle w:val="Tekstzonderopmaak"/>
        <w:numPr>
          <w:ilvl w:val="0"/>
          <w:numId w:val="2"/>
        </w:numPr>
        <w:rPr>
          <w:rFonts w:ascii="Times New Roman" w:hAnsi="Times New Roman" w:cs="Times New Roman"/>
          <w:szCs w:val="22"/>
        </w:rPr>
      </w:pPr>
      <w:r w:rsidRPr="00474E9C">
        <w:rPr>
          <w:rFonts w:ascii="Times New Roman" w:hAnsi="Times New Roman" w:cs="Times New Roman"/>
          <w:szCs w:val="22"/>
        </w:rPr>
        <w:t>Kun</w:t>
      </w:r>
      <w:r w:rsidR="00C45EBA">
        <w:rPr>
          <w:rFonts w:ascii="Times New Roman" w:hAnsi="Times New Roman" w:cs="Times New Roman"/>
          <w:szCs w:val="22"/>
        </w:rPr>
        <w:t>t u</w:t>
      </w:r>
      <w:r w:rsidRPr="00474E9C">
        <w:rPr>
          <w:rFonts w:ascii="Times New Roman" w:hAnsi="Times New Roman" w:cs="Times New Roman"/>
          <w:szCs w:val="22"/>
        </w:rPr>
        <w:t xml:space="preserve"> het onderzoeksprotocol waarbij hun onafhankelijkheid gegarandeerd is, aan de Kamer doen toekomen?</w:t>
      </w:r>
    </w:p>
    <w:p w:rsidRPr="00C45EBA" w:rsidR="00575DA8" w:rsidP="00C45EBA" w:rsidRDefault="00C45EBA">
      <w:pPr>
        <w:pStyle w:val="Tekstzonderopmaak"/>
        <w:numPr>
          <w:ilvl w:val="0"/>
          <w:numId w:val="2"/>
        </w:numPr>
        <w:rPr>
          <w:rFonts w:ascii="Times New Roman" w:hAnsi="Times New Roman" w:cs="Times New Roman"/>
          <w:szCs w:val="22"/>
        </w:rPr>
      </w:pPr>
      <w:r>
        <w:rPr>
          <w:rFonts w:ascii="Times New Roman" w:hAnsi="Times New Roman" w:cs="Times New Roman"/>
          <w:szCs w:val="22"/>
        </w:rPr>
        <w:lastRenderedPageBreak/>
        <w:t>Wie kan, gelet op het feit dat b</w:t>
      </w:r>
      <w:r w:rsidRPr="00474E9C" w:rsidR="00575DA8">
        <w:rPr>
          <w:rFonts w:ascii="Times New Roman" w:hAnsi="Times New Roman" w:cs="Times New Roman"/>
          <w:szCs w:val="22"/>
        </w:rPr>
        <w:t>ij goed wetenschappelijk verantwoord onderzoek hoort dat het onde</w:t>
      </w:r>
      <w:r>
        <w:rPr>
          <w:rFonts w:ascii="Times New Roman" w:hAnsi="Times New Roman" w:cs="Times New Roman"/>
          <w:szCs w:val="22"/>
        </w:rPr>
        <w:t>rzoek controleerbaar is,</w:t>
      </w:r>
      <w:r w:rsidRPr="00474E9C" w:rsidR="00575DA8">
        <w:rPr>
          <w:rFonts w:ascii="Times New Roman" w:hAnsi="Times New Roman" w:cs="Times New Roman"/>
          <w:szCs w:val="22"/>
        </w:rPr>
        <w:t xml:space="preserve"> de gespreksverslagen inzien om te zien of alle elementen in die verslagen zijn meegenomen?</w:t>
      </w:r>
    </w:p>
    <w:p w:rsidRPr="00C45EBA" w:rsidR="00575DA8" w:rsidP="00C45EBA" w:rsidRDefault="00575DA8">
      <w:pPr>
        <w:pStyle w:val="Tekstzonderopmaak"/>
        <w:numPr>
          <w:ilvl w:val="0"/>
          <w:numId w:val="2"/>
        </w:numPr>
        <w:rPr>
          <w:rFonts w:ascii="Times New Roman" w:hAnsi="Times New Roman" w:cs="Times New Roman"/>
          <w:szCs w:val="22"/>
        </w:rPr>
      </w:pPr>
      <w:r w:rsidRPr="00474E9C">
        <w:rPr>
          <w:rFonts w:ascii="Times New Roman" w:hAnsi="Times New Roman" w:cs="Times New Roman"/>
          <w:szCs w:val="22"/>
        </w:rPr>
        <w:t xml:space="preserve">Wat was de reden dat de onderzoekers de </w:t>
      </w:r>
      <w:r w:rsidRPr="00474E9C" w:rsidR="004B693E">
        <w:rPr>
          <w:rFonts w:ascii="Times New Roman" w:hAnsi="Times New Roman" w:cs="Times New Roman"/>
          <w:szCs w:val="22"/>
        </w:rPr>
        <w:t>sms-box</w:t>
      </w:r>
      <w:r w:rsidRPr="00474E9C">
        <w:rPr>
          <w:rFonts w:ascii="Times New Roman" w:hAnsi="Times New Roman" w:cs="Times New Roman"/>
          <w:szCs w:val="22"/>
        </w:rPr>
        <w:t xml:space="preserve"> van de voormalig staatssecretaris wilden inzien? Is er reden om aan te nemen dat hij zijn privé telefoon gebruikte voor werkverkeer?</w:t>
      </w:r>
    </w:p>
    <w:p w:rsidRPr="00C45EBA" w:rsidR="00575DA8" w:rsidP="00C45EBA" w:rsidRDefault="00575DA8">
      <w:pPr>
        <w:pStyle w:val="Tekstzonderopmaak"/>
        <w:numPr>
          <w:ilvl w:val="0"/>
          <w:numId w:val="2"/>
        </w:numPr>
        <w:rPr>
          <w:rFonts w:ascii="Times New Roman" w:hAnsi="Times New Roman" w:cs="Times New Roman"/>
          <w:szCs w:val="22"/>
        </w:rPr>
      </w:pPr>
      <w:r w:rsidRPr="00474E9C">
        <w:rPr>
          <w:rFonts w:ascii="Times New Roman" w:hAnsi="Times New Roman" w:cs="Times New Roman"/>
          <w:szCs w:val="22"/>
        </w:rPr>
        <w:t>Kunt u de verslagen van de 11 keer dat de begeleidingscommissie bijeen gekomen is openbaar maken?</w:t>
      </w:r>
    </w:p>
    <w:p w:rsidRPr="00C45EBA" w:rsidR="00575DA8" w:rsidP="00C45EBA" w:rsidRDefault="00575DA8">
      <w:pPr>
        <w:pStyle w:val="Tekstzonderopmaak"/>
        <w:numPr>
          <w:ilvl w:val="0"/>
          <w:numId w:val="2"/>
        </w:numPr>
        <w:rPr>
          <w:rFonts w:ascii="Times New Roman" w:hAnsi="Times New Roman" w:cs="Times New Roman"/>
          <w:szCs w:val="22"/>
        </w:rPr>
      </w:pPr>
      <w:r w:rsidRPr="00474E9C">
        <w:rPr>
          <w:rFonts w:ascii="Times New Roman" w:hAnsi="Times New Roman" w:cs="Times New Roman"/>
          <w:szCs w:val="22"/>
        </w:rPr>
        <w:t>Is er door de opdrachtgever op enig moment een</w:t>
      </w:r>
      <w:r w:rsidR="00C45EBA">
        <w:rPr>
          <w:rFonts w:ascii="Times New Roman" w:hAnsi="Times New Roman" w:cs="Times New Roman"/>
          <w:szCs w:val="22"/>
        </w:rPr>
        <w:t xml:space="preserve"> hint gegeven of druk uitgeoefend</w:t>
      </w:r>
      <w:r w:rsidRPr="00474E9C">
        <w:rPr>
          <w:rFonts w:ascii="Times New Roman" w:hAnsi="Times New Roman" w:cs="Times New Roman"/>
          <w:szCs w:val="22"/>
        </w:rPr>
        <w:t xml:space="preserve"> welke kant de conclusies op moesten gaan? Zo ja kunt u dat nader toelichten op welk onderwerp die poging plaats vond en door wie?</w:t>
      </w:r>
    </w:p>
    <w:p w:rsidRPr="00C45EBA" w:rsidR="00575DA8" w:rsidP="00C45EBA" w:rsidRDefault="00C45EBA">
      <w:pPr>
        <w:pStyle w:val="Tekstzonderopmaak"/>
        <w:numPr>
          <w:ilvl w:val="0"/>
          <w:numId w:val="2"/>
        </w:numPr>
        <w:rPr>
          <w:rFonts w:ascii="Times New Roman" w:hAnsi="Times New Roman" w:cs="Times New Roman"/>
          <w:szCs w:val="22"/>
        </w:rPr>
      </w:pPr>
      <w:r>
        <w:rPr>
          <w:rFonts w:ascii="Times New Roman" w:hAnsi="Times New Roman" w:cs="Times New Roman"/>
          <w:szCs w:val="22"/>
        </w:rPr>
        <w:t>Kunt u</w:t>
      </w:r>
      <w:r w:rsidRPr="00474E9C" w:rsidR="00575DA8">
        <w:rPr>
          <w:rFonts w:ascii="Times New Roman" w:hAnsi="Times New Roman" w:cs="Times New Roman"/>
          <w:szCs w:val="22"/>
        </w:rPr>
        <w:t xml:space="preserve"> aangeven welke medewerking geweigerd is tijdens het onderzoek?</w:t>
      </w:r>
    </w:p>
    <w:p w:rsidRPr="00C45EBA" w:rsidR="00575DA8" w:rsidP="00C45EBA" w:rsidRDefault="00575DA8">
      <w:pPr>
        <w:pStyle w:val="Tekstzonderopmaak"/>
        <w:numPr>
          <w:ilvl w:val="0"/>
          <w:numId w:val="2"/>
        </w:numPr>
        <w:rPr>
          <w:rFonts w:ascii="Times New Roman" w:hAnsi="Times New Roman" w:cs="Times New Roman"/>
          <w:szCs w:val="22"/>
        </w:rPr>
      </w:pPr>
      <w:r w:rsidRPr="00474E9C">
        <w:rPr>
          <w:rFonts w:ascii="Times New Roman" w:hAnsi="Times New Roman" w:cs="Times New Roman"/>
          <w:szCs w:val="22"/>
        </w:rPr>
        <w:t xml:space="preserve">Zijn er nog opvallende zaken die de onderzoekers </w:t>
      </w:r>
      <w:r w:rsidR="00C45EBA">
        <w:rPr>
          <w:rFonts w:ascii="Times New Roman" w:hAnsi="Times New Roman" w:cs="Times New Roman"/>
          <w:szCs w:val="22"/>
        </w:rPr>
        <w:t>tijdens het onderzoek zijn teg</w:t>
      </w:r>
      <w:r w:rsidRPr="00474E9C">
        <w:rPr>
          <w:rFonts w:ascii="Times New Roman" w:hAnsi="Times New Roman" w:cs="Times New Roman"/>
          <w:szCs w:val="22"/>
        </w:rPr>
        <w:t>en</w:t>
      </w:r>
      <w:r w:rsidR="00C45EBA">
        <w:rPr>
          <w:rFonts w:ascii="Times New Roman" w:hAnsi="Times New Roman" w:cs="Times New Roman"/>
          <w:szCs w:val="22"/>
        </w:rPr>
        <w:t>gekomen?</w:t>
      </w:r>
    </w:p>
    <w:p w:rsidRPr="00474E9C" w:rsidR="00A410CA" w:rsidRDefault="00F04BE9">
      <w:pPr>
        <w:rPr>
          <w:rFonts w:ascii="Times New Roman" w:hAnsi="Times New Roman"/>
          <w:sz w:val="22"/>
          <w:szCs w:val="22"/>
        </w:rPr>
      </w:pPr>
    </w:p>
    <w:sectPr w:rsidRPr="00474E9C" w:rsidR="00A410C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94253"/>
    <w:multiLevelType w:val="hybridMultilevel"/>
    <w:tmpl w:val="0512D8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C05E78"/>
    <w:multiLevelType w:val="hybridMultilevel"/>
    <w:tmpl w:val="C868C77A"/>
    <w:lvl w:ilvl="0" w:tplc="6652D8C6">
      <w:start w:val="30"/>
      <w:numFmt w:val="bullet"/>
      <w:lvlText w:val="-"/>
      <w:lvlJc w:val="left"/>
      <w:pPr>
        <w:ind w:left="1080" w:hanging="360"/>
      </w:pPr>
      <w:rPr>
        <w:rFonts w:ascii="Calibri" w:eastAsia="Times New Roman" w:hAnsi="Calibri" w:cs="Calibri"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E483DC7"/>
    <w:multiLevelType w:val="hybridMultilevel"/>
    <w:tmpl w:val="C7047A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63364D0D"/>
    <w:multiLevelType w:val="hybridMultilevel"/>
    <w:tmpl w:val="34422B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A8"/>
    <w:rsid w:val="0036005F"/>
    <w:rsid w:val="00474E9C"/>
    <w:rsid w:val="004B693E"/>
    <w:rsid w:val="00575DA8"/>
    <w:rsid w:val="006B7151"/>
    <w:rsid w:val="008957EC"/>
    <w:rsid w:val="00B77D85"/>
    <w:rsid w:val="00C03648"/>
    <w:rsid w:val="00C2467C"/>
    <w:rsid w:val="00C45EBA"/>
    <w:rsid w:val="00F04BE9"/>
    <w:rsid w:val="00FC2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0F702-80A1-49DD-B30C-56370E52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5DA8"/>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75DA8"/>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575DA8"/>
    <w:rPr>
      <w:color w:val="0563C1" w:themeColor="hyperlink"/>
      <w:u w:val="single"/>
    </w:rPr>
  </w:style>
  <w:style w:type="paragraph" w:styleId="Tekstzonderopmaak">
    <w:name w:val="Plain Text"/>
    <w:basedOn w:val="Standaard"/>
    <w:link w:val="TekstzonderopmaakChar"/>
    <w:uiPriority w:val="99"/>
    <w:unhideWhenUsed/>
    <w:rsid w:val="00575DA8"/>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75DA8"/>
    <w:rPr>
      <w:rFonts w:ascii="Calibri" w:hAnsi="Calibri"/>
      <w:szCs w:val="21"/>
    </w:rPr>
  </w:style>
  <w:style w:type="character" w:styleId="Verwijzingopmerking">
    <w:name w:val="annotation reference"/>
    <w:basedOn w:val="Standaardalinea-lettertype"/>
    <w:uiPriority w:val="99"/>
    <w:semiHidden/>
    <w:unhideWhenUsed/>
    <w:rsid w:val="008957EC"/>
    <w:rPr>
      <w:sz w:val="16"/>
      <w:szCs w:val="16"/>
    </w:rPr>
  </w:style>
  <w:style w:type="paragraph" w:styleId="Tekstopmerking">
    <w:name w:val="annotation text"/>
    <w:basedOn w:val="Standaard"/>
    <w:link w:val="TekstopmerkingChar"/>
    <w:uiPriority w:val="99"/>
    <w:semiHidden/>
    <w:unhideWhenUsed/>
    <w:rsid w:val="008957EC"/>
    <w:rPr>
      <w:sz w:val="20"/>
      <w:szCs w:val="20"/>
    </w:rPr>
  </w:style>
  <w:style w:type="character" w:customStyle="1" w:styleId="TekstopmerkingChar">
    <w:name w:val="Tekst opmerking Char"/>
    <w:basedOn w:val="Standaardalinea-lettertype"/>
    <w:link w:val="Tekstopmerking"/>
    <w:uiPriority w:val="99"/>
    <w:semiHidden/>
    <w:rsid w:val="008957EC"/>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957EC"/>
    <w:rPr>
      <w:b/>
      <w:bCs/>
    </w:rPr>
  </w:style>
  <w:style w:type="character" w:customStyle="1" w:styleId="OnderwerpvanopmerkingChar">
    <w:name w:val="Onderwerp van opmerking Char"/>
    <w:basedOn w:val="TekstopmerkingChar"/>
    <w:link w:val="Onderwerpvanopmerking"/>
    <w:uiPriority w:val="99"/>
    <w:semiHidden/>
    <w:rsid w:val="008957EC"/>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8957EC"/>
    <w:rPr>
      <w:rFonts w:ascii="Segoe UI" w:hAnsi="Segoe UI" w:cs="Segoe UI"/>
      <w:szCs w:val="18"/>
    </w:rPr>
  </w:style>
  <w:style w:type="character" w:customStyle="1" w:styleId="BallontekstChar">
    <w:name w:val="Ballontekst Char"/>
    <w:basedOn w:val="Standaardalinea-lettertype"/>
    <w:link w:val="Ballontekst"/>
    <w:uiPriority w:val="99"/>
    <w:semiHidden/>
    <w:rsid w:val="008957EC"/>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98342">
      <w:bodyDiv w:val="1"/>
      <w:marLeft w:val="0"/>
      <w:marRight w:val="0"/>
      <w:marTop w:val="0"/>
      <w:marBottom w:val="0"/>
      <w:divBdr>
        <w:top w:val="none" w:sz="0" w:space="0" w:color="auto"/>
        <w:left w:val="none" w:sz="0" w:space="0" w:color="auto"/>
        <w:bottom w:val="none" w:sz="0" w:space="0" w:color="auto"/>
        <w:right w:val="none" w:sz="0" w:space="0" w:color="auto"/>
      </w:divBdr>
    </w:div>
    <w:div w:id="13125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2581</ap:Words>
  <ap:Characters>14197</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2021-10-18T13:19:00.0000000Z</dcterms:created>
  <dcterms:modified xsi:type="dcterms:W3CDTF">2021-10-18T13:19:00.0000000Z</dcterms:modified>
  <version/>
  <category/>
</coreProperties>
</file>