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006DF021" wp14:anchorId="31E384E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FFCE29A" wp14:anchorId="14A1D88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W16.21.0182/II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11 augustus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C76EA" w:rsidRDefault="00480AEC">
              <w:r>
                <w:t xml:space="preserve">Bij Kabinetsmissive van 7 juli 2021, no.2021001345, heeft Uwe Majesteit, op voordracht van de Minister voor Rechtsbescherming, bij de Afdeling advisering van de Raad van State ter overweging aanhangig gemaakt het voorstel van wet houdende wijziging van de </w:t>
              </w:r>
              <w:r>
                <w:t>Faillissementswet ter verbetering van de doorstroom van de gemeentelijke schuldhulpverlening naar de wettelijke schuldsaneringsregeling natuurlijke personen,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1C76EA" w:rsidRDefault="00480AEC">
              <w:r>
                <w:t>De Afdeling advisering van de Raad van State heeft geen inhoudelij</w:t>
              </w:r>
              <w:r>
                <w:t xml:space="preserve">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 xml:space="preserve">Gelet op artikel 26, zesde lid jo vijfde lid, van de </w:t>
              </w:r>
              <w:r>
                <w:t>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W16.21.0182</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480AEC">
              <w:pPr>
                <w:numPr>
                  <w:ilvl w:val="0"/>
                  <w:numId w:val="1"/>
                </w:numPr>
              </w:pPr>
              <w:r>
                <w:t>De toelichting aanvullen met een verwijzing naar de oorspronkelijke toelichting bij de introductie van de schuldsanering</w:t>
              </w:r>
              <w:r>
                <w:t>sregeling</w:t>
              </w:r>
              <w:r>
                <w:t xml:space="preserve"> van natuurlijke personen (Kamerstukken II 1992</w:t>
              </w:r>
              <w:r>
                <w:t>/</w:t>
              </w:r>
              <w:r>
                <w:t xml:space="preserve">93, 22969, nr. 3), </w:t>
              </w:r>
              <w:r>
                <w:t xml:space="preserve">meer specifiek naar de passages waar voorbeelden gegeven worden van de invulling van het </w:t>
              </w:r>
              <w:r>
                <w:t xml:space="preserve">begrip </w:t>
              </w:r>
              <w:r>
                <w:t>‘goede trouw’ (</w:t>
              </w:r>
              <w:r>
                <w:t xml:space="preserve">paragrafen </w:t>
              </w:r>
              <w:r>
                <w:t>17</w:t>
              </w:r>
              <w:r>
                <w:t>-19</w:t>
              </w:r>
              <w:r>
                <w:t>)</w:t>
              </w:r>
              <w:r>
                <w:t>.</w:t>
              </w:r>
            </w:p>
          </w:sdtContent>
        </w:sdt>
        <w:p w:rsidR="00C50D4F" w:rsidP="00FA6C0B" w:rsidRDefault="00480AE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480AEC" w:rsidP="001410FD">
      <w:r>
        <w:separator/>
      </w:r>
    </w:p>
  </w:endnote>
  <w:endnote w:type="continuationSeparator" w:id="0">
    <w:p w:rsidR="006C2F50" w:rsidRDefault="00480AE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18F91DC7" wp14:editId="27F82AB8">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480AEC" w:rsidP="001410FD">
      <w:r>
        <w:separator/>
      </w:r>
    </w:p>
  </w:footnote>
  <w:footnote w:type="continuationSeparator" w:id="0">
    <w:p w:rsidR="006C2F50" w:rsidRDefault="00480AEC"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0AEC">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C76EA"/>
    <w:rsid w:val="00235EFA"/>
    <w:rsid w:val="0031280A"/>
    <w:rsid w:val="003630C2"/>
    <w:rsid w:val="003C1291"/>
    <w:rsid w:val="003C7608"/>
    <w:rsid w:val="003D0CA8"/>
    <w:rsid w:val="00411DBC"/>
    <w:rsid w:val="004526A5"/>
    <w:rsid w:val="00480AEC"/>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215</ap:Words>
  <ap:Characters>1187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2021-09-24T12:28:00.0000000Z</dcterms:created>
  <dcterms:modified xsi:type="dcterms:W3CDTF">2021-09-24T12:28:00.0000000Z</dcterms:modified>
  <dc:description>------------------------</dc:description>
  <dc:subject/>
  <dc:title/>
  <keywords/>
  <version/>
  <category/>
</coreProperties>
</file>