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37053" w:rsidR="001D7DBA" w:rsidP="001D7DBA" w:rsidRDefault="001D7DBA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237053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237053" w:rsidR="001D7DBA" w:rsidP="001D7DBA" w:rsidRDefault="001D7DBA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237053">
        <w:rPr>
          <w:rFonts w:ascii="Arial" w:hAnsi="Arial" w:eastAsia="Times New Roman" w:cs="Arial"/>
          <w:lang w:eastAsia="nl-NL"/>
        </w:rPr>
        <w:t>Hamerstukken</w:t>
      </w:r>
      <w:r w:rsidRPr="00237053">
        <w:rPr>
          <w:rFonts w:ascii="Arial" w:hAnsi="Arial" w:eastAsia="Times New Roman" w:cs="Arial"/>
          <w:lang w:eastAsia="nl-NL"/>
        </w:rPr>
        <w:br/>
      </w:r>
      <w:r w:rsidRPr="00237053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="001D7DBA" w:rsidP="001D7DBA" w:rsidRDefault="001D7D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237053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237053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Volksgezondheid, Welzijn en Sport (XVI) voor het jaar 2021 (Zevende incidentele suppletoire begroting inzake Corona-maatregelen) (</w:t>
      </w:r>
      <w:bookmarkStart w:name="_GoBack" w:id="0"/>
      <w:r w:rsidRPr="00237053">
        <w:rPr>
          <w:rFonts w:ascii="Arial" w:hAnsi="Arial" w:eastAsia="Times New Roman" w:cs="Arial"/>
          <w:b/>
          <w:bCs/>
          <w:lang w:eastAsia="nl-NL"/>
        </w:rPr>
        <w:t>35841</w:t>
      </w:r>
      <w:bookmarkEnd w:id="0"/>
      <w:r w:rsidRPr="00237053">
        <w:rPr>
          <w:rFonts w:ascii="Arial" w:hAnsi="Arial" w:eastAsia="Times New Roman" w:cs="Arial"/>
          <w:b/>
          <w:bCs/>
          <w:lang w:eastAsia="nl-NL"/>
        </w:rPr>
        <w:t>);</w:t>
      </w:r>
    </w:p>
    <w:p w:rsidRPr="00237053" w:rsidR="001D7DBA" w:rsidP="001D7DBA" w:rsidRDefault="001D7DBA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237053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1D7DBA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157FB"/>
    <w:multiLevelType w:val="multilevel"/>
    <w:tmpl w:val="0492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BA"/>
    <w:rsid w:val="000437B0"/>
    <w:rsid w:val="00167996"/>
    <w:rsid w:val="001846F3"/>
    <w:rsid w:val="001D7DBA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11DFD-35D3-4027-B4BF-2934178C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D7D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2021-09-17T08:19:00.0000000Z</dcterms:created>
  <dcterms:modified xsi:type="dcterms:W3CDTF">2021-09-17T08:19:00.0000000Z</dcterms:modified>
  <version/>
  <category/>
</coreProperties>
</file>