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774CACBD">
                            <w:pPr>
                              <w:pStyle w:val="Huisstijl-Agendatitel"/>
                              <w:ind w:left="0" w:firstLine="0"/>
                              <w:jc w:val="right"/>
                            </w:pPr>
                            <w:r>
                              <w:t xml:space="preserve">Commissie </w:t>
                            </w:r>
                            <w:r w:rsidR="00795E61">
                              <w:t>BuHaOS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EC1BCB" w14:paraId="258EB843" w14:textId="61071D01">
                            <w:pPr>
                              <w:pStyle w:val="Huisstijl-Agendatitel"/>
                              <w:ind w:left="0" w:firstLine="0"/>
                              <w:jc w:val="right"/>
                            </w:pPr>
                            <w:r>
                              <w:t>10 september</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774CACBD">
                      <w:pPr>
                        <w:pStyle w:val="Huisstijl-Agendatitel"/>
                        <w:ind w:left="0" w:firstLine="0"/>
                        <w:jc w:val="right"/>
                      </w:pPr>
                      <w:r>
                        <w:t xml:space="preserve">Commissie </w:t>
                      </w:r>
                      <w:r w:rsidR="00795E61">
                        <w:t>BuHaOS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EC1BCB" w14:paraId="258EB843" w14:textId="61071D01">
                      <w:pPr>
                        <w:pStyle w:val="Huisstijl-Agendatitel"/>
                        <w:ind w:left="0" w:firstLine="0"/>
                        <w:jc w:val="right"/>
                      </w:pPr>
                      <w:r>
                        <w:t>10 september</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1145BB11">
      <w:pPr>
        <w:rPr>
          <w:sz w:val="16"/>
          <w:szCs w:val="18"/>
        </w:rPr>
      </w:pPr>
      <w:r w:rsidRPr="00E02D08">
        <w:rPr>
          <w:sz w:val="16"/>
          <w:szCs w:val="18"/>
        </w:rPr>
        <w:t>De</w:t>
      </w:r>
      <w:r w:rsidRPr="00E02D08">
        <w:rPr>
          <w:b/>
          <w:sz w:val="16"/>
          <w:szCs w:val="18"/>
        </w:rPr>
        <w:t xml:space="preserve"> </w:t>
      </w:r>
      <w:r w:rsidRPr="00E02D08">
        <w:rPr>
          <w:sz w:val="16"/>
          <w:szCs w:val="18"/>
        </w:rPr>
        <w:t>Europese Commissie heeft in de periode tussen</w:t>
      </w:r>
      <w:r w:rsidR="00EC1BCB">
        <w:rPr>
          <w:sz w:val="16"/>
          <w:szCs w:val="18"/>
        </w:rPr>
        <w:t xml:space="preserve"> 3 juli en 10 september 2021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FC5C2E" w:rsidR="006E5214" w:rsidP="002A4BD8" w:rsidRDefault="00D27FE7" w14:paraId="6D6A1961" w14:textId="135D16FC">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84243A" w:rsidP="002A4BD8" w:rsidRDefault="0084243A" w14:paraId="48907BEB" w14:textId="5176345D">
      <w:pPr>
        <w:rPr>
          <w:szCs w:val="18"/>
        </w:rPr>
      </w:pPr>
    </w:p>
    <w:p w:rsidRPr="00661272" w:rsidR="002A4BD8" w:rsidP="002A4BD8" w:rsidRDefault="00D27FE7" w14:paraId="5753E768" w14:textId="6F1E04CB">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2A4BD8" w:rsidP="002A4BD8" w:rsidRDefault="002A4BD8" w14:paraId="6014D29F" w14:textId="522DF1F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F5A2E" w:rsidTr="000279E0" w14:paraId="184D15D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F5A2E" w:rsidP="000279E0" w:rsidRDefault="00DF5A2E" w14:paraId="78A3A544" w14:textId="77777777">
            <w:pPr>
              <w:pStyle w:val="Lijstalinea"/>
              <w:numPr>
                <w:ilvl w:val="0"/>
                <w:numId w:val="10"/>
              </w:numPr>
              <w:spacing w:after="240"/>
              <w:ind w:left="312"/>
              <w:rPr>
                <w:color w:val="595959" w:themeColor="text1" w:themeTint="A6"/>
                <w:szCs w:val="18"/>
              </w:rPr>
            </w:pPr>
          </w:p>
        </w:tc>
        <w:tc>
          <w:tcPr>
            <w:tcW w:w="1035" w:type="dxa"/>
          </w:tcPr>
          <w:p w:rsidRPr="00D75535" w:rsidR="00DF5A2E" w:rsidP="000279E0" w:rsidRDefault="00DF5A2E" w14:paraId="39080C1A"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661272" w:rsidR="00DF5A2E" w:rsidP="00EA4103" w:rsidRDefault="006F2BCC" w14:paraId="04C51897" w14:textId="75373ACA">
            <w:pPr>
              <w:spacing w:after="240"/>
              <w:rPr>
                <w:color w:val="595959" w:themeColor="text1" w:themeTint="A6"/>
                <w:szCs w:val="18"/>
              </w:rPr>
            </w:pPr>
            <w:r w:rsidRPr="00661272">
              <w:rPr>
                <w:szCs w:val="18"/>
              </w:rPr>
              <w:t xml:space="preserve">Handel met zes landen in Midden-Amerika – evaluatie </w:t>
            </w:r>
            <w:r w:rsidRPr="00661272">
              <w:rPr>
                <w:color w:val="595959" w:themeColor="text1" w:themeTint="A6"/>
                <w:szCs w:val="18"/>
              </w:rPr>
              <w:t>(</w:t>
            </w:r>
            <w:hyperlink w:history="1" r:id="rId14">
              <w:r w:rsidRPr="00EA4103" w:rsidR="00EA4103">
                <w:rPr>
                  <w:rStyle w:val="Hyperlink"/>
                  <w:rFonts w:ascii="Calibri" w:hAnsi="Calibri" w:cs="Calibri"/>
                  <w:sz w:val="22"/>
                </w:rPr>
                <w:t>link</w:t>
              </w:r>
            </w:hyperlink>
            <w:r w:rsidRPr="00661272">
              <w:rPr>
                <w:color w:val="595959" w:themeColor="text1" w:themeTint="A6"/>
                <w:szCs w:val="18"/>
              </w:rPr>
              <w:t>)</w:t>
            </w:r>
          </w:p>
        </w:tc>
      </w:tr>
      <w:tr w:rsidR="00DF5A2E" w:rsidTr="000279E0" w14:paraId="6E1C6AF4" w14:textId="77777777">
        <w:tc>
          <w:tcPr>
            <w:tcW w:w="421" w:type="dxa"/>
            <w:vMerge/>
            <w:tcBorders>
              <w:top w:val="nil"/>
              <w:bottom w:val="single" w:color="D9D9D9" w:themeColor="background1" w:themeShade="D9" w:sz="4" w:space="0"/>
            </w:tcBorders>
            <w:shd w:val="clear" w:color="auto" w:fill="F2F2F2" w:themeFill="background1" w:themeFillShade="F2"/>
          </w:tcPr>
          <w:p w:rsidR="00DF5A2E" w:rsidP="000279E0" w:rsidRDefault="00DF5A2E" w14:paraId="604BFA20" w14:textId="77777777">
            <w:pPr>
              <w:spacing w:after="240"/>
              <w:rPr>
                <w:szCs w:val="18"/>
              </w:rPr>
            </w:pPr>
          </w:p>
        </w:tc>
        <w:tc>
          <w:tcPr>
            <w:tcW w:w="1035" w:type="dxa"/>
          </w:tcPr>
          <w:p w:rsidRPr="002A4BD8" w:rsidR="00DF5A2E" w:rsidP="000279E0" w:rsidRDefault="00DF5A2E" w14:paraId="5DC784BA" w14:textId="77777777">
            <w:pPr>
              <w:spacing w:after="240"/>
              <w:rPr>
                <w:szCs w:val="18"/>
              </w:rPr>
            </w:pPr>
            <w:r w:rsidRPr="002A4BD8">
              <w:rPr>
                <w:szCs w:val="18"/>
              </w:rPr>
              <w:t>Voorstel</w:t>
            </w:r>
          </w:p>
        </w:tc>
        <w:tc>
          <w:tcPr>
            <w:tcW w:w="6529" w:type="dxa"/>
          </w:tcPr>
          <w:p w:rsidRPr="00661272" w:rsidR="00DF5A2E" w:rsidP="008A4C58" w:rsidRDefault="00021D50" w14:paraId="4A3BAB03" w14:textId="6BC0291B">
            <w:pPr>
              <w:spacing w:after="240"/>
              <w:rPr>
                <w:szCs w:val="18"/>
              </w:rPr>
            </w:pPr>
            <w:r>
              <w:rPr>
                <w:szCs w:val="18"/>
              </w:rPr>
              <w:t>Het kabinet verzoeken</w:t>
            </w:r>
            <w:r w:rsidR="008A4C58">
              <w:rPr>
                <w:szCs w:val="18"/>
              </w:rPr>
              <w:t xml:space="preserve"> om,</w:t>
            </w:r>
            <w:r>
              <w:rPr>
                <w:szCs w:val="18"/>
              </w:rPr>
              <w:t xml:space="preserve"> indien zij zal reageren op deze raadpleging</w:t>
            </w:r>
            <w:r w:rsidR="008A4C58">
              <w:rPr>
                <w:szCs w:val="18"/>
              </w:rPr>
              <w:t>,</w:t>
            </w:r>
            <w:r>
              <w:rPr>
                <w:szCs w:val="18"/>
              </w:rPr>
              <w:t xml:space="preserve"> deze </w:t>
            </w:r>
            <w:r w:rsidR="008A4C58">
              <w:rPr>
                <w:szCs w:val="18"/>
              </w:rPr>
              <w:t xml:space="preserve">reactie </w:t>
            </w:r>
            <w:r>
              <w:rPr>
                <w:szCs w:val="18"/>
              </w:rPr>
              <w:t xml:space="preserve">te </w:t>
            </w:r>
            <w:r w:rsidR="008A4C58">
              <w:rPr>
                <w:szCs w:val="18"/>
              </w:rPr>
              <w:t xml:space="preserve">doen toekomen aan </w:t>
            </w:r>
            <w:r>
              <w:rPr>
                <w:szCs w:val="18"/>
              </w:rPr>
              <w:t xml:space="preserve">de Kamer.  </w:t>
            </w:r>
          </w:p>
        </w:tc>
      </w:tr>
      <w:tr w:rsidR="00DF5A2E" w:rsidTr="000279E0" w14:paraId="51D0A818"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F5A2E" w:rsidP="000279E0" w:rsidRDefault="00DF5A2E" w14:paraId="533FFCD0" w14:textId="77777777">
            <w:pPr>
              <w:spacing w:after="240"/>
              <w:rPr>
                <w:color w:val="595959" w:themeColor="text1" w:themeTint="A6"/>
                <w:szCs w:val="18"/>
              </w:rPr>
            </w:pPr>
          </w:p>
        </w:tc>
        <w:tc>
          <w:tcPr>
            <w:tcW w:w="1035" w:type="dxa"/>
          </w:tcPr>
          <w:p w:rsidRPr="00D75535" w:rsidR="00DF5A2E" w:rsidP="000279E0" w:rsidRDefault="00DF5A2E" w14:paraId="58D2A03C" w14:textId="77777777">
            <w:pPr>
              <w:spacing w:after="240"/>
              <w:rPr>
                <w:color w:val="595959" w:themeColor="text1" w:themeTint="A6"/>
                <w:szCs w:val="18"/>
              </w:rPr>
            </w:pPr>
            <w:r w:rsidRPr="00D75535">
              <w:rPr>
                <w:color w:val="595959" w:themeColor="text1" w:themeTint="A6"/>
                <w:szCs w:val="18"/>
              </w:rPr>
              <w:t>Noot</w:t>
            </w:r>
          </w:p>
        </w:tc>
        <w:tc>
          <w:tcPr>
            <w:tcW w:w="6529" w:type="dxa"/>
          </w:tcPr>
          <w:p w:rsidRPr="00904FEB" w:rsidR="00D364E8" w:rsidP="00904FEB" w:rsidRDefault="00BA464F" w14:paraId="235A147C" w14:textId="78EBA4DD">
            <w:pPr>
              <w:pStyle w:val="Normaalweb"/>
              <w:shd w:val="clear" w:color="auto" w:fill="FFFFFF"/>
              <w:rPr>
                <w:rFonts w:ascii="Verdana" w:hAnsi="Verdana" w:cs="Arial"/>
                <w:sz w:val="18"/>
                <w:szCs w:val="18"/>
              </w:rPr>
            </w:pPr>
            <w:r w:rsidRPr="00BA464F">
              <w:rPr>
                <w:rFonts w:ascii="Verdana" w:hAnsi="Verdana" w:cs="Arial"/>
                <w:sz w:val="18"/>
                <w:szCs w:val="18"/>
              </w:rPr>
              <w:t>Bij deze evaluatie wordt het effect beoordeeld van de handelsafspraken uit de associatieovereenkomst EU-Midden-Amerika die in 2013 is gesloten met alle zes landen in de regio (Costa Rica, Guatemala, Honduras, Nicaragua, Panama en El Salvador).</w:t>
            </w:r>
            <w:r>
              <w:rPr>
                <w:rFonts w:ascii="Verdana" w:hAnsi="Verdana" w:cs="Arial"/>
                <w:sz w:val="18"/>
                <w:szCs w:val="18"/>
              </w:rPr>
              <w:t xml:space="preserve"> </w:t>
            </w:r>
            <w:r w:rsidRPr="00BA464F">
              <w:rPr>
                <w:rFonts w:ascii="Verdana" w:hAnsi="Verdana" w:cs="Arial"/>
                <w:sz w:val="18"/>
                <w:szCs w:val="18"/>
              </w:rPr>
              <w:t>Geëvalueerd worden de gevolgen van de handelsafspraken op economisch, sociaal en milieugebied en voor de mensenrechten.</w:t>
            </w:r>
            <w:r w:rsidR="00904FEB">
              <w:rPr>
                <w:rFonts w:ascii="Verdana" w:hAnsi="Verdana" w:cs="Arial"/>
                <w:sz w:val="18"/>
                <w:szCs w:val="18"/>
              </w:rPr>
              <w:t xml:space="preserve"> </w:t>
            </w:r>
            <w:r w:rsidRPr="00BA464F">
              <w:rPr>
                <w:rFonts w:ascii="Verdana" w:hAnsi="Verdana" w:cs="Arial"/>
                <w:sz w:val="18"/>
                <w:szCs w:val="18"/>
              </w:rPr>
              <w:t>De bevindingen kunnen lessen opleveren voor de verdere</w:t>
            </w:r>
            <w:r w:rsidR="00904FEB">
              <w:rPr>
                <w:rFonts w:ascii="Verdana" w:hAnsi="Verdana" w:cs="Arial"/>
                <w:sz w:val="18"/>
                <w:szCs w:val="18"/>
              </w:rPr>
              <w:t xml:space="preserve"> uitvoering van de overeenkomst.</w:t>
            </w:r>
          </w:p>
        </w:tc>
      </w:tr>
    </w:tbl>
    <w:p w:rsidR="00DF5A2E" w:rsidP="002A4BD8" w:rsidRDefault="00DF5A2E" w14:paraId="47A9638E" w14:textId="449A710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F5A2E" w:rsidTr="000279E0" w14:paraId="092E0C6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F5A2E" w:rsidP="000279E0" w:rsidRDefault="00DF5A2E" w14:paraId="66B80061" w14:textId="77777777">
            <w:pPr>
              <w:pStyle w:val="Lijstalinea"/>
              <w:numPr>
                <w:ilvl w:val="0"/>
                <w:numId w:val="10"/>
              </w:numPr>
              <w:spacing w:after="240"/>
              <w:ind w:left="312"/>
              <w:rPr>
                <w:color w:val="595959" w:themeColor="text1" w:themeTint="A6"/>
                <w:szCs w:val="18"/>
              </w:rPr>
            </w:pPr>
          </w:p>
        </w:tc>
        <w:tc>
          <w:tcPr>
            <w:tcW w:w="1035" w:type="dxa"/>
          </w:tcPr>
          <w:p w:rsidRPr="00D75535" w:rsidR="00DF5A2E" w:rsidP="000279E0" w:rsidRDefault="00DF5A2E" w14:paraId="3BF36ED7"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6F2BCC" w:rsidR="00DF5A2E" w:rsidP="000279E0" w:rsidRDefault="006F2BCC" w14:paraId="04F013A3" w14:textId="774E81E4">
            <w:pPr>
              <w:spacing w:after="240"/>
              <w:rPr>
                <w:color w:val="595959" w:themeColor="text1" w:themeTint="A6"/>
                <w:szCs w:val="18"/>
              </w:rPr>
            </w:pPr>
            <w:r w:rsidRPr="00661272">
              <w:rPr>
                <w:szCs w:val="18"/>
              </w:rPr>
              <w:t xml:space="preserve">VERSLAG VAN DE COMMISSIE AAN HET EUROPEES PARLEMENT EN DE RAAD 39e jaarverslag van de Commissie aan het Europees Parlement en de Raad over de antidumping-, antisubsidie- en vrijwaringsactiviteiten van de EU en het gebruik door derde landen van tegen de EU gerichte handelsbeschermingsinstrumenten in 2020 </w:t>
            </w:r>
            <w:r w:rsidRPr="00661272">
              <w:rPr>
                <w:color w:val="595959" w:themeColor="text1" w:themeTint="A6"/>
                <w:szCs w:val="18"/>
              </w:rPr>
              <w:t>(</w:t>
            </w:r>
            <w:hyperlink w:history="1" r:id="rId15">
              <w:r w:rsidRPr="00661272">
                <w:rPr>
                  <w:rStyle w:val="Hyperlink"/>
                  <w:szCs w:val="18"/>
                </w:rPr>
                <w:t>COM (2021) 496</w:t>
              </w:r>
            </w:hyperlink>
            <w:r w:rsidRPr="00661272">
              <w:rPr>
                <w:color w:val="595959" w:themeColor="text1" w:themeTint="A6"/>
                <w:szCs w:val="18"/>
              </w:rPr>
              <w:t>)</w:t>
            </w:r>
          </w:p>
        </w:tc>
      </w:tr>
      <w:tr w:rsidR="00DF5A2E" w:rsidTr="000279E0" w14:paraId="2C35CD73" w14:textId="77777777">
        <w:tc>
          <w:tcPr>
            <w:tcW w:w="421" w:type="dxa"/>
            <w:vMerge/>
            <w:tcBorders>
              <w:top w:val="nil"/>
              <w:bottom w:val="single" w:color="D9D9D9" w:themeColor="background1" w:themeShade="D9" w:sz="4" w:space="0"/>
            </w:tcBorders>
            <w:shd w:val="clear" w:color="auto" w:fill="F2F2F2" w:themeFill="background1" w:themeFillShade="F2"/>
          </w:tcPr>
          <w:p w:rsidR="00DF5A2E" w:rsidP="000279E0" w:rsidRDefault="00DF5A2E" w14:paraId="469EFAD3" w14:textId="77777777">
            <w:pPr>
              <w:spacing w:after="240"/>
              <w:rPr>
                <w:szCs w:val="18"/>
              </w:rPr>
            </w:pPr>
          </w:p>
        </w:tc>
        <w:tc>
          <w:tcPr>
            <w:tcW w:w="1035" w:type="dxa"/>
          </w:tcPr>
          <w:p w:rsidRPr="002A4BD8" w:rsidR="00DF5A2E" w:rsidP="000279E0" w:rsidRDefault="00DF5A2E" w14:paraId="5C0952F5" w14:textId="77777777">
            <w:pPr>
              <w:spacing w:after="240"/>
              <w:rPr>
                <w:szCs w:val="18"/>
              </w:rPr>
            </w:pPr>
            <w:r w:rsidRPr="002A4BD8">
              <w:rPr>
                <w:szCs w:val="18"/>
              </w:rPr>
              <w:t>Voorstel</w:t>
            </w:r>
          </w:p>
        </w:tc>
        <w:tc>
          <w:tcPr>
            <w:tcW w:w="6529" w:type="dxa"/>
          </w:tcPr>
          <w:p w:rsidRPr="002A4BD8" w:rsidR="00DF5A2E" w:rsidP="00D364E8" w:rsidRDefault="00D364E8" w14:paraId="6CC066D4" w14:textId="7E1D3E8D">
            <w:pPr>
              <w:spacing w:after="240"/>
              <w:rPr>
                <w:szCs w:val="18"/>
              </w:rPr>
            </w:pPr>
            <w:r w:rsidRPr="00D364E8">
              <w:rPr>
                <w:szCs w:val="18"/>
              </w:rPr>
              <w:t>Desgewenst betrekken</w:t>
            </w:r>
            <w:r w:rsidRPr="00D364E8">
              <w:rPr>
                <w:szCs w:val="18"/>
              </w:rPr>
              <w:t xml:space="preserve"> bij het </w:t>
            </w:r>
            <w:r>
              <w:rPr>
                <w:szCs w:val="18"/>
              </w:rPr>
              <w:t xml:space="preserve">eerstvolgende </w:t>
            </w:r>
            <w:r w:rsidRPr="00D364E8">
              <w:rPr>
                <w:szCs w:val="18"/>
              </w:rPr>
              <w:t>commissiedebat over de</w:t>
            </w:r>
            <w:r>
              <w:rPr>
                <w:szCs w:val="18"/>
              </w:rPr>
              <w:t xml:space="preserve"> formele RBZ Handel</w:t>
            </w:r>
            <w:r w:rsidR="00C030A9">
              <w:rPr>
                <w:szCs w:val="18"/>
              </w:rPr>
              <w:t xml:space="preserve"> op 11 november 2021</w:t>
            </w:r>
            <w:bookmarkStart w:name="_GoBack" w:id="0"/>
            <w:bookmarkEnd w:id="0"/>
            <w:r>
              <w:rPr>
                <w:szCs w:val="18"/>
              </w:rPr>
              <w:t>.</w:t>
            </w:r>
          </w:p>
        </w:tc>
      </w:tr>
      <w:tr w:rsidR="00DF5A2E" w:rsidTr="000279E0" w14:paraId="2B792069"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F5A2E" w:rsidP="000279E0" w:rsidRDefault="00DF5A2E" w14:paraId="27178720" w14:textId="77777777">
            <w:pPr>
              <w:spacing w:after="240"/>
              <w:rPr>
                <w:color w:val="595959" w:themeColor="text1" w:themeTint="A6"/>
                <w:szCs w:val="18"/>
              </w:rPr>
            </w:pPr>
          </w:p>
        </w:tc>
        <w:tc>
          <w:tcPr>
            <w:tcW w:w="1035" w:type="dxa"/>
          </w:tcPr>
          <w:p w:rsidRPr="00D75535" w:rsidR="00DF5A2E" w:rsidP="000279E0" w:rsidRDefault="00DF5A2E" w14:paraId="4CA7A201"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364E8" w:rsidR="00DF5A2E" w:rsidP="0072125D" w:rsidRDefault="0072125D" w14:paraId="55FECFDC" w14:textId="1E9C789D">
            <w:pPr>
              <w:spacing w:after="240"/>
            </w:pPr>
            <w:r>
              <w:t xml:space="preserve">De EU zet zich in voor open, op regels gebaseerde handel, ondersteund door de instrumenten om de Europese industrie tegen oneerlijke handelspraktijken te verdedigen. De Commissie zorgt ervoor dat een bedrijfstak die schade lijdt door oneerlijke praktijken, zoals invoer met dumping of subsidiering, erop kan rekenen dat de handelsbeschermingsinstrumenten van de EU doeltreffend zullen reageren. Uit het verslag blijkt dat het systeem ondanks de </w:t>
            </w:r>
            <w:r w:rsidRPr="00D364E8" w:rsidR="00D364E8">
              <w:t>uitdagingen van de COVID-19-pandemie</w:t>
            </w:r>
            <w:r>
              <w:t xml:space="preserve"> goed is blijven functioneren. </w:t>
            </w:r>
            <w:r w:rsidR="00D364E8">
              <w:t xml:space="preserve"> </w:t>
            </w:r>
          </w:p>
        </w:tc>
      </w:tr>
    </w:tbl>
    <w:p w:rsidR="00DF5A2E" w:rsidP="002A4BD8" w:rsidRDefault="00DF5A2E" w14:paraId="73F01234" w14:textId="0EB0E84D">
      <w:pPr>
        <w:rPr>
          <w:szCs w:val="18"/>
        </w:rPr>
      </w:pPr>
    </w:p>
    <w:p w:rsidR="003B49DE" w:rsidP="002A4BD8" w:rsidRDefault="003B49DE" w14:paraId="18E539D0" w14:textId="340CFFF1">
      <w:pPr>
        <w:rPr>
          <w:szCs w:val="18"/>
        </w:rPr>
      </w:pPr>
    </w:p>
    <w:sectPr w:rsidR="003B49DE" w:rsidSect="00BF62AD">
      <w:headerReference w:type="default" r:id="rId16"/>
      <w:footerReference w:type="default" r:id="rId17"/>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0D6B05D4" w:rsidR="00A42CDC" w:rsidRDefault="00F407B0">
                          <w:pPr>
                            <w:pStyle w:val="Huisstijl-Paginanummer"/>
                          </w:pPr>
                          <w:r>
                            <w:fldChar w:fldCharType="begin"/>
                          </w:r>
                          <w:r>
                            <w:instrText xml:space="preserve"> PAGE  \* Arabic  \* MERGEFORMAT </w:instrText>
                          </w:r>
                          <w:r>
                            <w:fldChar w:fldCharType="separate"/>
                          </w:r>
                          <w:r w:rsidR="00C030A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0D6B05D4" w:rsidR="00A42CDC" w:rsidRDefault="00F407B0">
                    <w:pPr>
                      <w:pStyle w:val="Huisstijl-Paginanummer"/>
                    </w:pPr>
                    <w:r>
                      <w:fldChar w:fldCharType="begin"/>
                    </w:r>
                    <w:r>
                      <w:instrText xml:space="preserve"> PAGE  \* Arabic  \* MERGEFORMAT </w:instrText>
                    </w:r>
                    <w:r>
                      <w:fldChar w:fldCharType="separate"/>
                    </w:r>
                    <w:r w:rsidR="00C030A9">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28CFD59C" w:rsidR="00A42CDC" w:rsidRDefault="00F407B0">
                          <w:pPr>
                            <w:pStyle w:val="Huisstijl-Paginanummer"/>
                          </w:pPr>
                          <w:r>
                            <w:fldChar w:fldCharType="begin"/>
                          </w:r>
                          <w:r>
                            <w:instrText xml:space="preserve"> PAGE  \* Arabic  \* MERGEFORMAT </w:instrText>
                          </w:r>
                          <w:r>
                            <w:fldChar w:fldCharType="separate"/>
                          </w:r>
                          <w:r w:rsidR="0072125D">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28CFD59C" w:rsidR="00A42CDC" w:rsidRDefault="00F407B0">
                    <w:pPr>
                      <w:pStyle w:val="Huisstijl-Paginanummer"/>
                    </w:pPr>
                    <w:r>
                      <w:fldChar w:fldCharType="begin"/>
                    </w:r>
                    <w:r>
                      <w:instrText xml:space="preserve"> PAGE  \* Arabic  \* MERGEFORMAT </w:instrText>
                    </w:r>
                    <w:r>
                      <w:fldChar w:fldCharType="separate"/>
                    </w:r>
                    <w:r w:rsidR="0072125D">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07888"/>
    <w:rsid w:val="00010EF2"/>
    <w:rsid w:val="000123FA"/>
    <w:rsid w:val="00013B5B"/>
    <w:rsid w:val="00016110"/>
    <w:rsid w:val="00021D5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46B0"/>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49DE"/>
    <w:rsid w:val="003B67E0"/>
    <w:rsid w:val="003C0D63"/>
    <w:rsid w:val="003C2832"/>
    <w:rsid w:val="003D22ED"/>
    <w:rsid w:val="003D450D"/>
    <w:rsid w:val="003D5554"/>
    <w:rsid w:val="003D660C"/>
    <w:rsid w:val="003E6EA2"/>
    <w:rsid w:val="003F110D"/>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272"/>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2BCC"/>
    <w:rsid w:val="006F52C0"/>
    <w:rsid w:val="0070058B"/>
    <w:rsid w:val="00701CB8"/>
    <w:rsid w:val="00705CD9"/>
    <w:rsid w:val="00706D62"/>
    <w:rsid w:val="0071017A"/>
    <w:rsid w:val="00711E11"/>
    <w:rsid w:val="007135E6"/>
    <w:rsid w:val="00715569"/>
    <w:rsid w:val="007204C6"/>
    <w:rsid w:val="00720DBB"/>
    <w:rsid w:val="0072125D"/>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74829"/>
    <w:rsid w:val="00781A50"/>
    <w:rsid w:val="007876BC"/>
    <w:rsid w:val="00787C51"/>
    <w:rsid w:val="0079316B"/>
    <w:rsid w:val="00794A22"/>
    <w:rsid w:val="00795E61"/>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243A"/>
    <w:rsid w:val="00843FBB"/>
    <w:rsid w:val="008454D2"/>
    <w:rsid w:val="00845DEC"/>
    <w:rsid w:val="0085294F"/>
    <w:rsid w:val="00866593"/>
    <w:rsid w:val="00870719"/>
    <w:rsid w:val="00892314"/>
    <w:rsid w:val="0089371C"/>
    <w:rsid w:val="008A4075"/>
    <w:rsid w:val="008A4C58"/>
    <w:rsid w:val="008A5C07"/>
    <w:rsid w:val="008A5F82"/>
    <w:rsid w:val="008B1D35"/>
    <w:rsid w:val="008B33EB"/>
    <w:rsid w:val="008B3ABC"/>
    <w:rsid w:val="008B4B43"/>
    <w:rsid w:val="008B5E4B"/>
    <w:rsid w:val="008B7783"/>
    <w:rsid w:val="008C43A5"/>
    <w:rsid w:val="008C4443"/>
    <w:rsid w:val="008E1635"/>
    <w:rsid w:val="008E1DAE"/>
    <w:rsid w:val="008E363B"/>
    <w:rsid w:val="008E7DAC"/>
    <w:rsid w:val="00901055"/>
    <w:rsid w:val="00904FEB"/>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E5271"/>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666F9"/>
    <w:rsid w:val="00B71A9C"/>
    <w:rsid w:val="00B757E9"/>
    <w:rsid w:val="00B860F9"/>
    <w:rsid w:val="00B90C6F"/>
    <w:rsid w:val="00B90CB7"/>
    <w:rsid w:val="00B91483"/>
    <w:rsid w:val="00B914C1"/>
    <w:rsid w:val="00B92EE7"/>
    <w:rsid w:val="00B930A7"/>
    <w:rsid w:val="00B96878"/>
    <w:rsid w:val="00B96AD5"/>
    <w:rsid w:val="00BA41EB"/>
    <w:rsid w:val="00BA464F"/>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E042C"/>
    <w:rsid w:val="00BF2DEC"/>
    <w:rsid w:val="00BF468F"/>
    <w:rsid w:val="00BF62AD"/>
    <w:rsid w:val="00C00303"/>
    <w:rsid w:val="00C030A9"/>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4E8"/>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103"/>
    <w:rsid w:val="00EA4B76"/>
    <w:rsid w:val="00EA546B"/>
    <w:rsid w:val="00EA6FF9"/>
    <w:rsid w:val="00EB409D"/>
    <w:rsid w:val="00EC1BCB"/>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5C2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56112445">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6408509">
      <w:bodyDiv w:val="1"/>
      <w:marLeft w:val="0"/>
      <w:marRight w:val="0"/>
      <w:marTop w:val="0"/>
      <w:marBottom w:val="0"/>
      <w:divBdr>
        <w:top w:val="none" w:sz="0" w:space="0" w:color="auto"/>
        <w:left w:val="none" w:sz="0" w:space="0" w:color="auto"/>
        <w:bottom w:val="none" w:sz="0" w:space="0" w:color="auto"/>
        <w:right w:val="none" w:sz="0" w:space="0" w:color="auto"/>
      </w:divBdr>
    </w:div>
    <w:div w:id="503057391">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354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79009034">
      <w:bodyDiv w:val="1"/>
      <w:marLeft w:val="0"/>
      <w:marRight w:val="0"/>
      <w:marTop w:val="0"/>
      <w:marBottom w:val="0"/>
      <w:divBdr>
        <w:top w:val="none" w:sz="0" w:space="0" w:color="auto"/>
        <w:left w:val="none" w:sz="0" w:space="0" w:color="auto"/>
        <w:bottom w:val="none" w:sz="0" w:space="0" w:color="auto"/>
        <w:right w:val="none" w:sz="0" w:space="0" w:color="auto"/>
      </w:divBdr>
    </w:div>
    <w:div w:id="1287741416">
      <w:bodyDiv w:val="1"/>
      <w:marLeft w:val="0"/>
      <w:marRight w:val="0"/>
      <w:marTop w:val="0"/>
      <w:marBottom w:val="0"/>
      <w:divBdr>
        <w:top w:val="none" w:sz="0" w:space="0" w:color="auto"/>
        <w:left w:val="none" w:sz="0" w:space="0" w:color="auto"/>
        <w:bottom w:val="none" w:sz="0" w:space="0" w:color="auto"/>
        <w:right w:val="none" w:sz="0" w:space="0" w:color="auto"/>
      </w:divBdr>
    </w:div>
    <w:div w:id="135445428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88347841">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lex.europa.eu/search.html?DTA=2021&amp;SUBDOM_INIT=ALL_ALL&amp;DB_TYPE_OF_ACT=comJoin&amp;DTS_SUBDOM=ALL_ALL&amp;typeOfActStatus=COM_JOIN&amp;DTS_DOM=ALL&amp;type=advanced&amp;excConsLeg=true&amp;qid=1631018950901&amp;DTN=0496"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yperlink" Target="https://ec.europa.eu/info/law/better-regulation/have-your-say/initiatives/1994-Handel-met-zes-landen-in-Midden-Amerika-evaluatie_nl"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379</ap:Words>
  <ap:Characters>2090</ap:Characters>
  <ap:DocSecurity>0</ap:DocSecurity>
  <ap:Lines>17</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2021-07-23T10:38:00.0000000Z</dcterms:created>
  <dcterms:modified xsi:type="dcterms:W3CDTF">2021-09-10T14:24:00.0000000Z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0x010100EDDF46D737299F4EB3A5793B024DA202</vt:lpwstr>
  </property>
</Properties>
</file>