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bookmarkStart w:name="_GoBack" w:id="0"/>
      <w:bookmarkEnd w:id="0"/>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DD37AB" w14:paraId="2E4C0BAB" w14:textId="512F3C57">
                            <w:pPr>
                              <w:pStyle w:val="Huisstijl-Agendatitel"/>
                              <w:ind w:left="0" w:firstLine="0"/>
                              <w:jc w:val="right"/>
                            </w:pPr>
                            <w:r>
                              <w:t>Commissie LN</w:t>
                            </w:r>
                            <w:r w:rsidR="00405747">
                              <w:t>V</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8E474E" w14:paraId="258EB843" w14:textId="01536CA4">
                            <w:pPr>
                              <w:pStyle w:val="Huisstijl-Agendatitel"/>
                              <w:ind w:left="0" w:firstLine="0"/>
                              <w:jc w:val="right"/>
                            </w:pPr>
                            <w:r>
                              <w:t xml:space="preserve">11 november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DD37AB" w14:paraId="2E4C0BAB" w14:textId="512F3C57">
                      <w:pPr>
                        <w:pStyle w:val="Huisstijl-Agendatitel"/>
                        <w:ind w:left="0" w:firstLine="0"/>
                        <w:jc w:val="right"/>
                      </w:pPr>
                      <w:r>
                        <w:t>Commissie LN</w:t>
                      </w:r>
                      <w:r w:rsidR="00405747">
                        <w:t>V</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8E474E" w14:paraId="258EB843" w14:textId="01536CA4">
                      <w:pPr>
                        <w:pStyle w:val="Huisstijl-Agendatitel"/>
                        <w:ind w:left="0" w:firstLine="0"/>
                        <w:jc w:val="right"/>
                      </w:pPr>
                      <w:r>
                        <w:t xml:space="preserve">11 november </w:t>
                      </w:r>
                      <w:r w:rsidR="00E02D08">
                        <w:t>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701BEC44">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Pr="00C6652B" w:rsidR="00C6652B">
        <w:rPr>
          <w:sz w:val="16"/>
          <w:szCs w:val="18"/>
        </w:rPr>
        <w:t xml:space="preserve">28 oktober en 3 november 2021 </w:t>
      </w:r>
      <w:r w:rsidRPr="00C6652B">
        <w:rPr>
          <w:sz w:val="16"/>
          <w:szCs w:val="18"/>
        </w:rPr>
        <w:t>2021</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C6652B">
        <w:rPr>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p w:rsidRPr="000E3058" w:rsidR="002A4BD8" w:rsidP="002A4BD8" w:rsidRDefault="000E3058" w14:paraId="597C8652" w14:textId="2FFF77EB">
      <w:pPr>
        <w:rPr>
          <w:i/>
          <w:szCs w:val="18"/>
        </w:rPr>
      </w:pPr>
      <w:r>
        <w:rPr>
          <w:i/>
          <w:szCs w:val="18"/>
        </w:rPr>
        <w:t xml:space="preserve">Er is in de afgelopen twee weken geen nieuw voorgestelde EU-wetgeving binnen gekomen op het terrein van LNV. </w:t>
      </w:r>
    </w:p>
    <w:p w:rsidR="002A4BD8" w:rsidP="002A4BD8" w:rsidRDefault="002A4BD8" w14:paraId="416B2070" w14:textId="2CD50F4A">
      <w:pPr>
        <w:rPr>
          <w:szCs w:val="18"/>
        </w:rPr>
      </w:pPr>
    </w:p>
    <w:p w:rsidR="006E5214" w:rsidP="002A4BD8" w:rsidRDefault="006E5214" w14:paraId="6D6A1961" w14:textId="77777777">
      <w:pPr>
        <w:rPr>
          <w:szCs w:val="18"/>
        </w:rPr>
      </w:pPr>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D75535" w:rsidR="00D75535" w:rsidP="002A4BD8" w:rsidRDefault="00D75535" w14:paraId="3A1FD66E" w14:textId="77D9BD0E">
            <w:pPr>
              <w:spacing w:after="240"/>
              <w:rPr>
                <w:color w:val="595959" w:themeColor="text1" w:themeTint="A6"/>
                <w:szCs w:val="18"/>
              </w:rPr>
            </w:pPr>
            <w:r w:rsidRPr="00D75535">
              <w:rPr>
                <w:color w:val="595959" w:themeColor="text1" w:themeTint="A6"/>
                <w:szCs w:val="18"/>
              </w:rPr>
              <w:t>Titel</w:t>
            </w:r>
          </w:p>
        </w:tc>
        <w:tc>
          <w:tcPr>
            <w:tcW w:w="6529" w:type="dxa"/>
          </w:tcPr>
          <w:p w:rsidRPr="00D75535" w:rsidR="00D75535" w:rsidP="002A4BD8" w:rsidRDefault="008E474E" w14:paraId="72720F3A" w14:textId="25D47BA4">
            <w:pPr>
              <w:spacing w:after="240"/>
              <w:rPr>
                <w:b/>
                <w:color w:val="595959" w:themeColor="text1" w:themeTint="A6"/>
                <w:szCs w:val="18"/>
              </w:rPr>
            </w:pPr>
            <w:r w:rsidRPr="00F136CA">
              <w:rPr>
                <w:rFonts w:ascii="Calibri" w:hAnsi="Calibri" w:cs="Calibri"/>
              </w:rPr>
              <w:t xml:space="preserve">VERSLAG VAN DE COMMISSIE AAN HET EUROPEES PARLEMENT, DE RAAD, HET EUROPEES ECONOMISCH EN SOCIAAL COMITÉ EN HET COMITÉ VAN DE REGIO'S over de stand van de omzetting en uitvoering van Richtlijn (EU) 2019/633 van het Europees Parlement en de Raad van 17 april 2019 inzake oneerlijke handelspraktijken in de relaties tussen ondernemingen in de landbouw- en voedselvoorzieningsketen </w:t>
            </w:r>
            <w:hyperlink w:history="1" r:id="rId14">
              <w:r w:rsidRPr="00F136CA">
                <w:rPr>
                  <w:rStyle w:val="Hyperlink"/>
                  <w:rFonts w:ascii="Calibri" w:hAnsi="Calibri" w:cs="Calibri"/>
                </w:rPr>
                <w:t>COM (2021) 652</w:t>
              </w:r>
            </w:hyperlink>
          </w:p>
        </w:tc>
      </w:tr>
      <w:tr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00D75535" w:rsidP="002A4BD8" w:rsidRDefault="00D75535" w14:paraId="6A303693" w14:textId="77777777">
            <w:pPr>
              <w:spacing w:after="240"/>
              <w:rPr>
                <w:szCs w:val="18"/>
              </w:rPr>
            </w:pPr>
          </w:p>
        </w:tc>
        <w:tc>
          <w:tcPr>
            <w:tcW w:w="1035" w:type="dxa"/>
          </w:tcPr>
          <w:p w:rsidRPr="002A4BD8" w:rsidR="00D75535" w:rsidP="002A4BD8" w:rsidRDefault="00D75535" w14:paraId="56AA8A1B" w14:textId="21F2ECA8">
            <w:pPr>
              <w:spacing w:after="240"/>
              <w:rPr>
                <w:szCs w:val="18"/>
              </w:rPr>
            </w:pPr>
            <w:r w:rsidRPr="002A4BD8">
              <w:rPr>
                <w:szCs w:val="18"/>
              </w:rPr>
              <w:t>Voorstel</w:t>
            </w:r>
          </w:p>
        </w:tc>
        <w:tc>
          <w:tcPr>
            <w:tcW w:w="6529" w:type="dxa"/>
          </w:tcPr>
          <w:p w:rsidRPr="002A4BD8" w:rsidR="00D75535" w:rsidP="002A4BD8" w:rsidRDefault="00F136CA" w14:paraId="67810C71" w14:textId="154A59FD">
            <w:pPr>
              <w:spacing w:after="240"/>
              <w:rPr>
                <w:szCs w:val="18"/>
              </w:rPr>
            </w:pPr>
            <w:r>
              <w:rPr>
                <w:szCs w:val="18"/>
              </w:rPr>
              <w:t>Voor kennisgeving aannemen</w:t>
            </w:r>
          </w:p>
        </w:tc>
      </w:tr>
      <w:tr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D75535" w:rsidP="002A4BD8" w:rsidRDefault="00D75535" w14:paraId="696A5853" w14:textId="77777777">
            <w:pPr>
              <w:spacing w:after="240"/>
              <w:rPr>
                <w:color w:val="595959" w:themeColor="text1" w:themeTint="A6"/>
                <w:szCs w:val="18"/>
              </w:rPr>
            </w:pPr>
          </w:p>
        </w:tc>
        <w:tc>
          <w:tcPr>
            <w:tcW w:w="1035" w:type="dxa"/>
          </w:tcPr>
          <w:p w:rsidRPr="00D75535" w:rsidR="00D75535" w:rsidP="002A4BD8" w:rsidRDefault="00D75535" w14:paraId="2FCB5E77" w14:textId="48E7D55D">
            <w:pPr>
              <w:spacing w:after="240"/>
              <w:rPr>
                <w:color w:val="595959" w:themeColor="text1" w:themeTint="A6"/>
                <w:szCs w:val="18"/>
              </w:rPr>
            </w:pPr>
            <w:r w:rsidRPr="00D75535">
              <w:rPr>
                <w:color w:val="595959" w:themeColor="text1" w:themeTint="A6"/>
                <w:szCs w:val="18"/>
              </w:rPr>
              <w:t>Noot</w:t>
            </w:r>
          </w:p>
        </w:tc>
        <w:tc>
          <w:tcPr>
            <w:tcW w:w="6529" w:type="dxa"/>
          </w:tcPr>
          <w:p w:rsidRPr="00D75535" w:rsidR="00D75535" w:rsidP="00F136CA" w:rsidRDefault="00F136CA" w14:paraId="27F3CDCE" w14:textId="383824A8">
            <w:pPr>
              <w:spacing w:after="240"/>
              <w:rPr>
                <w:color w:val="595959" w:themeColor="text1" w:themeTint="A6"/>
                <w:szCs w:val="18"/>
              </w:rPr>
            </w:pPr>
            <w:r>
              <w:rPr>
                <w:color w:val="595959" w:themeColor="text1" w:themeTint="A6"/>
                <w:szCs w:val="18"/>
              </w:rPr>
              <w:t xml:space="preserve">Het verslag gaat in op de omzetting van de richtlijn oneerlijke handelspraktijken in de lidstaten. Op 31 juli jl. hadden 15 lidstaten, waaronder Nederland, de richtlijn omgezet. Tegen 12 lidstaten is een inbreukprocedure gestart, omdat de omzettingstermijn verliep in mei 2021.  </w:t>
            </w:r>
          </w:p>
        </w:tc>
      </w:tr>
    </w:tbl>
    <w:p w:rsidR="00D75535" w:rsidP="006F2511" w:rsidRDefault="00D75535" w14:paraId="1F973E79" w14:textId="77C8D55A">
      <w:pPr>
        <w:rPr>
          <w:szCs w:val="18"/>
        </w:rPr>
      </w:pPr>
    </w:p>
    <w:p w:rsidR="002A4BD8" w:rsidP="002A4BD8" w:rsidRDefault="002A4BD8" w14:paraId="09EE92E2" w14:textId="77777777">
      <w:pPr>
        <w:rPr>
          <w:szCs w:val="18"/>
        </w:rPr>
      </w:pPr>
    </w:p>
    <w:p w:rsidR="002A4BD8" w:rsidP="002A4BD8" w:rsidRDefault="002A4BD8" w14:paraId="5753E768" w14:textId="77777777">
      <w:pPr>
        <w:rPr>
          <w:szCs w:val="18"/>
        </w:rPr>
      </w:pPr>
    </w:p>
    <w:p w:rsidR="002A4BD8" w:rsidP="002A4BD8" w:rsidRDefault="002A4BD8" w14:paraId="6014D29F" w14:textId="522DF1FD">
      <w:pPr>
        <w:rPr>
          <w:szCs w:val="18"/>
        </w:rPr>
      </w:pPr>
    </w:p>
    <w:p w:rsidR="00DF5A2E" w:rsidP="002A4BD8" w:rsidRDefault="00DF5A2E" w14:paraId="47A9638E" w14:textId="449A710E">
      <w:pPr>
        <w:rPr>
          <w:szCs w:val="18"/>
        </w:rPr>
      </w:pPr>
    </w:p>
    <w:p w:rsidR="00DF5A2E" w:rsidP="002A4BD8" w:rsidRDefault="00DF5A2E" w14:paraId="73F01234" w14:textId="0EB0E84D">
      <w:pPr>
        <w:rPr>
          <w:szCs w:val="18"/>
        </w:rPr>
      </w:pPr>
    </w:p>
    <w:p w:rsidR="006E5214" w:rsidP="002A4BD8" w:rsidRDefault="006E5214" w14:paraId="33CC8AC5" w14:textId="721F4945">
      <w:pPr>
        <w:rPr>
          <w:szCs w:val="18"/>
        </w:rPr>
      </w:pPr>
    </w:p>
    <w:p w:rsidR="006E5214" w:rsidP="002A4BD8" w:rsidRDefault="006E5214" w14:paraId="354AC484" w14:textId="77777777">
      <w:pPr>
        <w:rPr>
          <w:szCs w:val="18"/>
        </w:rPr>
      </w:pPr>
    </w:p>
    <w:sectPr w:rsidR="006E5214" w:rsidSect="00BF62AD">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5A17497C" w:rsidR="00A42CDC" w:rsidRDefault="00F407B0">
                          <w:pPr>
                            <w:pStyle w:val="Huisstijl-Paginanummer"/>
                          </w:pPr>
                          <w:r>
                            <w:fldChar w:fldCharType="begin"/>
                          </w:r>
                          <w:r>
                            <w:instrText xml:space="preserve"> PAGE  \* Arabic  \* MERGEFORMAT </w:instrText>
                          </w:r>
                          <w:r>
                            <w:fldChar w:fldCharType="separate"/>
                          </w:r>
                          <w:r w:rsidR="00F428D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5A17497C" w:rsidR="00A42CDC" w:rsidRDefault="00F407B0">
                    <w:pPr>
                      <w:pStyle w:val="Huisstijl-Paginanummer"/>
                    </w:pPr>
                    <w:r>
                      <w:fldChar w:fldCharType="begin"/>
                    </w:r>
                    <w:r>
                      <w:instrText xml:space="preserve"> PAGE  \* Arabic  \* MERGEFORMAT </w:instrText>
                    </w:r>
                    <w:r>
                      <w:fldChar w:fldCharType="separate"/>
                    </w:r>
                    <w:r w:rsidR="00F428D4">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0DD45145" w:rsidR="00A42CDC" w:rsidRDefault="00F407B0">
                          <w:pPr>
                            <w:pStyle w:val="Huisstijl-Paginanummer"/>
                          </w:pPr>
                          <w:r>
                            <w:fldChar w:fldCharType="begin"/>
                          </w:r>
                          <w:r>
                            <w:instrText xml:space="preserve"> PAGE  \* Arabic  \* MERGEFORMAT </w:instrText>
                          </w:r>
                          <w:r>
                            <w:fldChar w:fldCharType="separate"/>
                          </w:r>
                          <w:r w:rsidR="000E3058">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0DD45145" w:rsidR="00A42CDC" w:rsidRDefault="00F407B0">
                    <w:pPr>
                      <w:pStyle w:val="Huisstijl-Paginanummer"/>
                    </w:pPr>
                    <w:r>
                      <w:fldChar w:fldCharType="begin"/>
                    </w:r>
                    <w:r>
                      <w:instrText xml:space="preserve"> PAGE  \* Arabic  \* MERGEFORMAT </w:instrText>
                    </w:r>
                    <w:r>
                      <w:fldChar w:fldCharType="separate"/>
                    </w:r>
                    <w:r w:rsidR="000E3058">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3058"/>
    <w:rsid w:val="000E56B6"/>
    <w:rsid w:val="000E5890"/>
    <w:rsid w:val="000E59AA"/>
    <w:rsid w:val="000E6653"/>
    <w:rsid w:val="000E69FD"/>
    <w:rsid w:val="000E7C39"/>
    <w:rsid w:val="000F359C"/>
    <w:rsid w:val="000F36CD"/>
    <w:rsid w:val="000F428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6669"/>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474E"/>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6652B"/>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37AB"/>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36CA"/>
    <w:rsid w:val="00F14A3A"/>
    <w:rsid w:val="00F17D6A"/>
    <w:rsid w:val="00F21FB6"/>
    <w:rsid w:val="00F246AB"/>
    <w:rsid w:val="00F268FE"/>
    <w:rsid w:val="00F26D7C"/>
    <w:rsid w:val="00F2799A"/>
    <w:rsid w:val="00F30E66"/>
    <w:rsid w:val="00F33E5F"/>
    <w:rsid w:val="00F40423"/>
    <w:rsid w:val="00F407B0"/>
    <w:rsid w:val="00F40D00"/>
    <w:rsid w:val="00F40F82"/>
    <w:rsid w:val="00F428D4"/>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secure.ipex.eu/IPEXL-WEB/document/COM-2021-652"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1186</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2021-11-11T08:36:00.0000000Z</dcterms:created>
  <dcterms:modified xsi:type="dcterms:W3CDTF">2021-11-11T08:36:00.0000000Z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0x01010023BFBAA3F12D024E9E90520240293DD8</vt:lpwstr>
  </property>
</Properties>
</file>