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575721E" w14:textId="77777777">
        <w:trPr>
          <w:cantSplit/>
        </w:trPr>
        <w:tc>
          <w:tcPr>
            <w:tcW w:w="9142" w:type="dxa"/>
            <w:gridSpan w:val="2"/>
            <w:tcBorders>
              <w:top w:val="nil"/>
              <w:left w:val="nil"/>
              <w:bottom w:val="nil"/>
              <w:right w:val="nil"/>
            </w:tcBorders>
          </w:tcPr>
          <w:p w:rsidRPr="004D710F" w:rsidR="00CB3578" w:rsidP="004355DB" w:rsidRDefault="004355DB" w14:paraId="4CC82663" w14:textId="2F17B07E">
            <w:pPr>
              <w:pStyle w:val="Amendement"/>
              <w:rPr>
                <w:rFonts w:ascii="Times New Roman" w:hAnsi="Times New Roman" w:cs="Times New Roman"/>
                <w:b w:val="0"/>
              </w:rPr>
            </w:pPr>
            <w:r>
              <w:rPr>
                <w:rFonts w:ascii="Times New Roman" w:hAnsi="Times New Roman" w:cs="Times New Roman"/>
                <w:b w:val="0"/>
              </w:rPr>
              <w:t>Bijgewerkt t/m nr. 12</w:t>
            </w:r>
            <w:r w:rsidR="00034C4D">
              <w:rPr>
                <w:rFonts w:ascii="Times New Roman" w:hAnsi="Times New Roman" w:cs="Times New Roman"/>
                <w:b w:val="0"/>
              </w:rPr>
              <w:t xml:space="preserve"> </w:t>
            </w:r>
            <w:r w:rsidRPr="004D710F" w:rsidR="004D710F">
              <w:rPr>
                <w:rFonts w:ascii="Times New Roman" w:hAnsi="Times New Roman" w:cs="Times New Roman"/>
                <w:b w:val="0"/>
              </w:rPr>
              <w:t>(</w:t>
            </w:r>
            <w:r>
              <w:rPr>
                <w:rFonts w:ascii="Times New Roman" w:hAnsi="Times New Roman" w:cs="Times New Roman"/>
                <w:b w:val="0"/>
              </w:rPr>
              <w:t>4</w:t>
            </w:r>
            <w:r w:rsidRPr="00034C4D" w:rsidR="00034C4D">
              <w:rPr>
                <w:rFonts w:ascii="Times New Roman" w:hAnsi="Times New Roman" w:cs="Times New Roman"/>
                <w:b w:val="0"/>
                <w:vertAlign w:val="superscript"/>
              </w:rPr>
              <w:t>e</w:t>
            </w:r>
            <w:r w:rsidR="00034C4D">
              <w:rPr>
                <w:rFonts w:ascii="Times New Roman" w:hAnsi="Times New Roman" w:cs="Times New Roman"/>
                <w:b w:val="0"/>
              </w:rPr>
              <w:t xml:space="preserve"> </w:t>
            </w:r>
            <w:proofErr w:type="spellStart"/>
            <w:r w:rsidRPr="004D710F" w:rsidR="004D710F">
              <w:rPr>
                <w:rFonts w:ascii="Times New Roman" w:hAnsi="Times New Roman" w:cs="Times New Roman"/>
                <w:b w:val="0"/>
              </w:rPr>
              <w:t>NvW</w:t>
            </w:r>
            <w:proofErr w:type="spellEnd"/>
            <w:r w:rsidRPr="004D710F" w:rsidR="004D710F">
              <w:rPr>
                <w:rFonts w:ascii="Times New Roman" w:hAnsi="Times New Roman" w:cs="Times New Roman"/>
                <w:b w:val="0"/>
              </w:rPr>
              <w:t xml:space="preserve"> d.d. </w:t>
            </w:r>
            <w:r>
              <w:rPr>
                <w:rFonts w:ascii="Times New Roman" w:hAnsi="Times New Roman" w:cs="Times New Roman"/>
                <w:b w:val="0"/>
              </w:rPr>
              <w:t>18 mei</w:t>
            </w:r>
            <w:r w:rsidRPr="004D710F" w:rsidR="004D710F">
              <w:rPr>
                <w:rFonts w:ascii="Times New Roman" w:hAnsi="Times New Roman" w:cs="Times New Roman"/>
                <w:b w:val="0"/>
              </w:rPr>
              <w:t xml:space="preserve"> 2022)</w:t>
            </w:r>
          </w:p>
        </w:tc>
      </w:tr>
      <w:tr w:rsidRPr="002168F4" w:rsidR="00CB3578" w:rsidTr="00A11E73" w14:paraId="020AC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5A7ADA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BEE2AC" w14:textId="77777777">
            <w:pPr>
              <w:tabs>
                <w:tab w:val="left" w:pos="-1440"/>
                <w:tab w:val="left" w:pos="-720"/>
              </w:tabs>
              <w:suppressAutoHyphens/>
              <w:rPr>
                <w:rFonts w:ascii="Times New Roman" w:hAnsi="Times New Roman"/>
                <w:b/>
                <w:bCs/>
              </w:rPr>
            </w:pPr>
          </w:p>
        </w:tc>
      </w:tr>
      <w:tr w:rsidRPr="002168F4" w:rsidR="002A727C" w:rsidTr="00A11E73" w14:paraId="61310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AF3913" w:rsidRDefault="004D710F" w14:paraId="719D882F" w14:textId="32031305">
            <w:pPr>
              <w:rPr>
                <w:rFonts w:ascii="Times New Roman" w:hAnsi="Times New Roman"/>
                <w:b/>
                <w:sz w:val="24"/>
              </w:rPr>
            </w:pPr>
            <w:r>
              <w:rPr>
                <w:rFonts w:ascii="Times New Roman" w:hAnsi="Times New Roman"/>
                <w:b/>
                <w:sz w:val="24"/>
              </w:rPr>
              <w:t>35 608</w:t>
            </w:r>
            <w:r w:rsidR="00F13442">
              <w:rPr>
                <w:rFonts w:ascii="Times New Roman" w:hAnsi="Times New Roman"/>
                <w:b/>
                <w:sz w:val="24"/>
              </w:rPr>
              <w:t xml:space="preserve"> </w:t>
            </w:r>
          </w:p>
        </w:tc>
        <w:tc>
          <w:tcPr>
            <w:tcW w:w="6590" w:type="dxa"/>
            <w:tcBorders>
              <w:top w:val="nil"/>
              <w:left w:val="nil"/>
              <w:bottom w:val="nil"/>
              <w:right w:val="nil"/>
            </w:tcBorders>
          </w:tcPr>
          <w:p w:rsidRPr="004D710F" w:rsidR="002A727C" w:rsidP="00673F3D" w:rsidRDefault="004D710F" w14:paraId="437E5934" w14:textId="3839F8C4">
            <w:pPr>
              <w:rPr>
                <w:b/>
              </w:rPr>
            </w:pPr>
            <w:r w:rsidRPr="004D710F">
              <w:rPr>
                <w:rFonts w:ascii="Times New Roman" w:hAnsi="Times New Roman"/>
                <w:b/>
                <w:sz w:val="24"/>
              </w:rPr>
              <w:t xml:space="preserve">Voorstel van wet van de leden </w:t>
            </w:r>
            <w:proofErr w:type="spellStart"/>
            <w:r w:rsidRPr="004D710F">
              <w:rPr>
                <w:rFonts w:ascii="Times New Roman" w:hAnsi="Times New Roman"/>
                <w:b/>
                <w:sz w:val="24"/>
              </w:rPr>
              <w:t>Bromet</w:t>
            </w:r>
            <w:proofErr w:type="spellEnd"/>
            <w:r w:rsidRPr="004D710F">
              <w:rPr>
                <w:rFonts w:ascii="Times New Roman" w:hAnsi="Times New Roman"/>
                <w:b/>
                <w:sz w:val="24"/>
              </w:rPr>
              <w:t xml:space="preserve"> en Tjeerd de Groot tot wi</w:t>
            </w:r>
            <w:r>
              <w:rPr>
                <w:rFonts w:ascii="Times New Roman" w:hAnsi="Times New Roman"/>
                <w:b/>
                <w:sz w:val="24"/>
              </w:rPr>
              <w:t>jziging van de Waterschapswet,</w:t>
            </w:r>
            <w:r w:rsidRPr="004D710F">
              <w:rPr>
                <w:rFonts w:ascii="Times New Roman" w:hAnsi="Times New Roman"/>
                <w:b/>
                <w:sz w:val="24"/>
              </w:rPr>
              <w:t xml:space="preserve"> de Kieswet </w:t>
            </w:r>
            <w:r>
              <w:rPr>
                <w:rFonts w:ascii="Times New Roman" w:hAnsi="Times New Roman"/>
                <w:b/>
                <w:sz w:val="24"/>
              </w:rPr>
              <w:t xml:space="preserve">en de Algemene wet bestuursrecht </w:t>
            </w:r>
            <w:r w:rsidRPr="004D710F">
              <w:rPr>
                <w:rFonts w:ascii="Times New Roman" w:hAnsi="Times New Roman"/>
                <w:b/>
                <w:sz w:val="24"/>
              </w:rPr>
              <w:t>in verband met het volledig democratiseren van de waterschapsbesturen</w:t>
            </w:r>
          </w:p>
        </w:tc>
      </w:tr>
      <w:tr w:rsidRPr="002168F4" w:rsidR="00CB3578" w:rsidTr="00A11E73" w14:paraId="41316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FEC00F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EDE9DC" w14:textId="77777777">
            <w:pPr>
              <w:pStyle w:val="Amendement"/>
              <w:rPr>
                <w:rFonts w:ascii="Times New Roman" w:hAnsi="Times New Roman" w:cs="Times New Roman"/>
              </w:rPr>
            </w:pPr>
          </w:p>
        </w:tc>
      </w:tr>
      <w:tr w:rsidRPr="002168F4" w:rsidR="00CB3578" w:rsidTr="00A11E73" w14:paraId="7BF5E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F36249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2600B4" w14:textId="77777777">
            <w:pPr>
              <w:pStyle w:val="Amendement"/>
              <w:rPr>
                <w:rFonts w:ascii="Times New Roman" w:hAnsi="Times New Roman" w:cs="Times New Roman"/>
              </w:rPr>
            </w:pPr>
          </w:p>
        </w:tc>
      </w:tr>
      <w:tr w:rsidRPr="002168F4" w:rsidR="00CB3578" w:rsidTr="00A11E73" w14:paraId="6B2779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40829E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83C44C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323C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AF3913" w:rsidP="00D55648" w:rsidRDefault="00AF3913" w14:paraId="646E3E2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545A93" w14:textId="77777777">
            <w:pPr>
              <w:pStyle w:val="Amendement"/>
              <w:rPr>
                <w:rFonts w:ascii="Times New Roman" w:hAnsi="Times New Roman" w:cs="Times New Roman"/>
              </w:rPr>
            </w:pPr>
          </w:p>
        </w:tc>
      </w:tr>
    </w:tbl>
    <w:p w:rsidRPr="00D24C88" w:rsidR="00AF3913" w:rsidP="00AF3913" w:rsidRDefault="00AF3913" w14:paraId="6DAB146F" w14:textId="77777777">
      <w:pPr>
        <w:ind w:firstLine="284"/>
        <w:rPr>
          <w:rFonts w:ascii="Times New Roman" w:hAnsi="Times New Roman"/>
          <w:sz w:val="24"/>
        </w:rPr>
      </w:pPr>
      <w:r w:rsidRPr="00D24C88">
        <w:rPr>
          <w:rFonts w:ascii="Times New Roman" w:hAnsi="Times New Roman"/>
          <w:sz w:val="24"/>
        </w:rPr>
        <w:t>Wij Willem-Alexander, bij de gratie Gods, Koning der Nederlanden, Prins van Oranje-Nassau, enz. enz. enz.</w:t>
      </w:r>
    </w:p>
    <w:p w:rsidR="00AF3913" w:rsidP="00AF3913" w:rsidRDefault="00AF3913" w14:paraId="573BD5F7" w14:textId="77777777">
      <w:pPr>
        <w:tabs>
          <w:tab w:val="left" w:pos="284"/>
          <w:tab w:val="left" w:pos="567"/>
          <w:tab w:val="left" w:pos="851"/>
        </w:tabs>
        <w:rPr>
          <w:rFonts w:ascii="Times New Roman" w:hAnsi="Times New Roman"/>
          <w:sz w:val="24"/>
          <w:szCs w:val="20"/>
        </w:rPr>
      </w:pPr>
    </w:p>
    <w:p w:rsidRPr="008A1228" w:rsidR="00AF3913" w:rsidP="00AF3913" w:rsidRDefault="00AF3913" w14:paraId="2D8C577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1228">
        <w:rPr>
          <w:rFonts w:ascii="Times New Roman" w:hAnsi="Times New Roman"/>
          <w:sz w:val="24"/>
          <w:szCs w:val="20"/>
        </w:rPr>
        <w:t>Allen, die deze zullen zien of horen lezen, saluut! doen te weten:</w:t>
      </w:r>
    </w:p>
    <w:p w:rsidRPr="008A1228" w:rsidR="00AF3913" w:rsidP="00AF3913" w:rsidRDefault="00AF3913" w14:paraId="7C038DC5" w14:textId="262346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1228">
        <w:rPr>
          <w:rFonts w:ascii="Times New Roman" w:hAnsi="Times New Roman"/>
          <w:sz w:val="24"/>
          <w:szCs w:val="20"/>
        </w:rPr>
        <w:t>Alzo Wij in overweging genomen hebben</w:t>
      </w:r>
      <w:r>
        <w:rPr>
          <w:rFonts w:ascii="Times New Roman" w:hAnsi="Times New Roman"/>
          <w:sz w:val="24"/>
          <w:szCs w:val="20"/>
        </w:rPr>
        <w:t>,</w:t>
      </w:r>
      <w:r w:rsidRPr="008A1228">
        <w:rPr>
          <w:rFonts w:ascii="Times New Roman" w:hAnsi="Times New Roman"/>
          <w:sz w:val="24"/>
          <w:szCs w:val="20"/>
        </w:rPr>
        <w:t xml:space="preserve"> dat het wenselijk is </w:t>
      </w:r>
      <w:r>
        <w:rPr>
          <w:rFonts w:ascii="Times New Roman" w:hAnsi="Times New Roman"/>
          <w:sz w:val="24"/>
          <w:szCs w:val="20"/>
        </w:rPr>
        <w:t xml:space="preserve">de Waterschapswet en de Kieswet te wijzigen </w:t>
      </w:r>
      <w:r w:rsidR="007458B3">
        <w:rPr>
          <w:rFonts w:ascii="Times New Roman" w:hAnsi="Times New Roman"/>
          <w:sz w:val="24"/>
          <w:szCs w:val="20"/>
        </w:rPr>
        <w:t>om</w:t>
      </w:r>
      <w:r w:rsidR="00204DDB">
        <w:rPr>
          <w:rFonts w:ascii="Times New Roman" w:hAnsi="Times New Roman"/>
          <w:sz w:val="24"/>
          <w:szCs w:val="20"/>
        </w:rPr>
        <w:t xml:space="preserve"> de</w:t>
      </w:r>
      <w:r>
        <w:rPr>
          <w:rFonts w:ascii="Times New Roman" w:hAnsi="Times New Roman"/>
          <w:sz w:val="24"/>
          <w:szCs w:val="20"/>
        </w:rPr>
        <w:t xml:space="preserve"> geborgde zetels bij waterschapsbesturen af te schaffen</w:t>
      </w:r>
      <w:r w:rsidRPr="008A1228">
        <w:rPr>
          <w:rFonts w:ascii="Times New Roman" w:hAnsi="Times New Roman"/>
          <w:sz w:val="24"/>
          <w:szCs w:val="20"/>
        </w:rPr>
        <w:t>;</w:t>
      </w:r>
    </w:p>
    <w:p w:rsidR="00CB3578" w:rsidP="00AF3913" w:rsidRDefault="00AF3913" w14:paraId="2F62CB3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122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F3913" w:rsidP="00AF3913" w:rsidRDefault="00AF3913" w14:paraId="7C1A87D7" w14:textId="77777777">
      <w:pPr>
        <w:tabs>
          <w:tab w:val="left" w:pos="284"/>
          <w:tab w:val="left" w:pos="567"/>
          <w:tab w:val="left" w:pos="851"/>
        </w:tabs>
        <w:rPr>
          <w:rFonts w:ascii="Times New Roman" w:hAnsi="Times New Roman"/>
          <w:sz w:val="24"/>
          <w:szCs w:val="20"/>
        </w:rPr>
      </w:pPr>
    </w:p>
    <w:p w:rsidR="00AF3913" w:rsidP="00AF3913" w:rsidRDefault="00AF3913" w14:paraId="20DA5046" w14:textId="77777777">
      <w:pPr>
        <w:tabs>
          <w:tab w:val="left" w:pos="284"/>
          <w:tab w:val="left" w:pos="567"/>
          <w:tab w:val="left" w:pos="851"/>
        </w:tabs>
        <w:rPr>
          <w:rFonts w:ascii="Times New Roman" w:hAnsi="Times New Roman"/>
          <w:sz w:val="24"/>
          <w:szCs w:val="20"/>
        </w:rPr>
      </w:pPr>
    </w:p>
    <w:p w:rsidR="00AF3913" w:rsidP="00AF3913" w:rsidRDefault="00AF3913" w14:paraId="724648FF"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w:t>
      </w:r>
      <w:r w:rsidR="002622EB">
        <w:rPr>
          <w:rFonts w:ascii="Times New Roman" w:hAnsi="Times New Roman"/>
          <w:b/>
          <w:sz w:val="24"/>
          <w:szCs w:val="20"/>
        </w:rPr>
        <w:t xml:space="preserve"> WIJZIGING WATERSCHAPSWET</w:t>
      </w:r>
    </w:p>
    <w:p w:rsidR="00AF3913" w:rsidP="00AF3913" w:rsidRDefault="00AF3913" w14:paraId="0D6B47FD" w14:textId="77777777">
      <w:pPr>
        <w:tabs>
          <w:tab w:val="left" w:pos="284"/>
          <w:tab w:val="left" w:pos="567"/>
          <w:tab w:val="left" w:pos="851"/>
        </w:tabs>
        <w:rPr>
          <w:rFonts w:ascii="Times New Roman" w:hAnsi="Times New Roman"/>
          <w:b/>
          <w:sz w:val="24"/>
          <w:szCs w:val="20"/>
        </w:rPr>
      </w:pPr>
    </w:p>
    <w:p w:rsidR="00AF3913" w:rsidP="00AF3913" w:rsidRDefault="00AF3913" w14:paraId="67B5775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De Waterschapswet wordt als volgt gewijzigd:</w:t>
      </w:r>
    </w:p>
    <w:p w:rsidR="00AF3913" w:rsidP="00AF3913" w:rsidRDefault="00AF3913" w14:paraId="37B155C6" w14:textId="77777777">
      <w:pPr>
        <w:tabs>
          <w:tab w:val="left" w:pos="284"/>
          <w:tab w:val="left" w:pos="567"/>
          <w:tab w:val="left" w:pos="851"/>
        </w:tabs>
        <w:rPr>
          <w:rFonts w:ascii="Times New Roman" w:hAnsi="Times New Roman"/>
          <w:sz w:val="24"/>
          <w:szCs w:val="20"/>
        </w:rPr>
      </w:pPr>
    </w:p>
    <w:p w:rsidR="00AF3913" w:rsidP="00AF3913" w:rsidRDefault="00AF3913" w14:paraId="293453B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w:t>
      </w:r>
    </w:p>
    <w:p w:rsidR="00AF3913" w:rsidP="00AF3913" w:rsidRDefault="00AF3913" w14:paraId="577D4616" w14:textId="77777777">
      <w:pPr>
        <w:tabs>
          <w:tab w:val="left" w:pos="284"/>
          <w:tab w:val="left" w:pos="567"/>
          <w:tab w:val="left" w:pos="851"/>
        </w:tabs>
        <w:rPr>
          <w:rFonts w:ascii="Times New Roman" w:hAnsi="Times New Roman"/>
          <w:sz w:val="24"/>
          <w:szCs w:val="20"/>
        </w:rPr>
      </w:pPr>
    </w:p>
    <w:p w:rsidR="00AF3913" w:rsidP="00AF3913" w:rsidRDefault="00AF3913" w14:paraId="7BF69E5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12 komt te luiden:</w:t>
      </w:r>
    </w:p>
    <w:p w:rsidR="00AF3913" w:rsidP="00AF3913" w:rsidRDefault="00AF3913" w14:paraId="3F2491F2" w14:textId="77777777">
      <w:pPr>
        <w:tabs>
          <w:tab w:val="left" w:pos="284"/>
          <w:tab w:val="left" w:pos="567"/>
          <w:tab w:val="left" w:pos="851"/>
        </w:tabs>
        <w:rPr>
          <w:rFonts w:ascii="Times New Roman" w:hAnsi="Times New Roman"/>
          <w:sz w:val="24"/>
          <w:szCs w:val="20"/>
        </w:rPr>
      </w:pPr>
    </w:p>
    <w:p w:rsidR="00AF3913" w:rsidP="00AF3913" w:rsidRDefault="00AF3913" w14:paraId="78FFC8F4"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12</w:t>
      </w:r>
    </w:p>
    <w:p w:rsidR="00AF3913" w:rsidP="00AF3913" w:rsidRDefault="00AF3913" w14:paraId="07CD22E5" w14:textId="77777777">
      <w:pPr>
        <w:tabs>
          <w:tab w:val="left" w:pos="284"/>
          <w:tab w:val="left" w:pos="567"/>
          <w:tab w:val="left" w:pos="851"/>
        </w:tabs>
        <w:rPr>
          <w:rFonts w:ascii="Times New Roman" w:hAnsi="Times New Roman"/>
          <w:b/>
          <w:sz w:val="24"/>
          <w:szCs w:val="20"/>
        </w:rPr>
      </w:pPr>
    </w:p>
    <w:p w:rsidR="00AF3913" w:rsidP="00AF3913" w:rsidRDefault="00AF3913" w14:paraId="63C04E2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204DDB">
        <w:rPr>
          <w:rFonts w:ascii="Times New Roman" w:hAnsi="Times New Roman"/>
          <w:sz w:val="24"/>
          <w:szCs w:val="20"/>
        </w:rPr>
        <w:t>Het algemeen bestuur vertegenwoordigt de ingezetenen bij de uitoefening van de taken van het waterschap.</w:t>
      </w:r>
    </w:p>
    <w:p w:rsidR="00AF3913" w:rsidP="00AF3913" w:rsidRDefault="00AF3913" w14:paraId="6384343E" w14:textId="77777777">
      <w:pPr>
        <w:tabs>
          <w:tab w:val="left" w:pos="284"/>
          <w:tab w:val="left" w:pos="567"/>
          <w:tab w:val="left" w:pos="851"/>
        </w:tabs>
        <w:rPr>
          <w:rFonts w:ascii="Times New Roman" w:hAnsi="Times New Roman"/>
          <w:sz w:val="24"/>
          <w:szCs w:val="20"/>
        </w:rPr>
      </w:pPr>
    </w:p>
    <w:p w:rsidR="00AF3913" w:rsidP="00AF3913" w:rsidRDefault="00AF3913" w14:paraId="61D5203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B</w:t>
      </w:r>
    </w:p>
    <w:p w:rsidR="00AF3913" w:rsidP="00AF3913" w:rsidRDefault="00AF3913" w14:paraId="4840C055" w14:textId="77777777">
      <w:pPr>
        <w:tabs>
          <w:tab w:val="left" w:pos="284"/>
          <w:tab w:val="left" w:pos="567"/>
          <w:tab w:val="left" w:pos="851"/>
        </w:tabs>
        <w:rPr>
          <w:rFonts w:ascii="Times New Roman" w:hAnsi="Times New Roman"/>
          <w:sz w:val="24"/>
          <w:szCs w:val="20"/>
        </w:rPr>
      </w:pPr>
    </w:p>
    <w:p w:rsidR="00AF3913" w:rsidP="00AF3913" w:rsidRDefault="00AF3913" w14:paraId="771F501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13 vervallen het tweede en derde lid, alsmede de aanduiding “1.” voor het eerste lid.</w:t>
      </w:r>
    </w:p>
    <w:p w:rsidR="00AF3913" w:rsidP="00AF3913" w:rsidRDefault="00AF3913" w14:paraId="0751ADE6" w14:textId="77777777">
      <w:pPr>
        <w:tabs>
          <w:tab w:val="left" w:pos="284"/>
          <w:tab w:val="left" w:pos="567"/>
          <w:tab w:val="left" w:pos="851"/>
        </w:tabs>
        <w:rPr>
          <w:rFonts w:ascii="Times New Roman" w:hAnsi="Times New Roman"/>
          <w:sz w:val="24"/>
          <w:szCs w:val="20"/>
        </w:rPr>
      </w:pPr>
    </w:p>
    <w:p w:rsidR="00AF3913" w:rsidP="00AF3913" w:rsidRDefault="00AF3913" w14:paraId="6389151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C</w:t>
      </w:r>
    </w:p>
    <w:p w:rsidR="00AF3913" w:rsidP="00AF3913" w:rsidRDefault="00AF3913" w14:paraId="1CFBDB18" w14:textId="77777777">
      <w:pPr>
        <w:tabs>
          <w:tab w:val="left" w:pos="284"/>
          <w:tab w:val="left" w:pos="567"/>
          <w:tab w:val="left" w:pos="851"/>
        </w:tabs>
        <w:rPr>
          <w:rFonts w:ascii="Times New Roman" w:hAnsi="Times New Roman"/>
          <w:sz w:val="24"/>
          <w:szCs w:val="20"/>
        </w:rPr>
      </w:pPr>
    </w:p>
    <w:p w:rsidR="00AF3913" w:rsidP="00AF3913" w:rsidRDefault="00AF3913" w14:paraId="0510EE3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14 vervalt.</w:t>
      </w:r>
    </w:p>
    <w:p w:rsidR="00AF3913" w:rsidP="00AF3913" w:rsidRDefault="00AF3913" w14:paraId="758FFDFC" w14:textId="77777777">
      <w:pPr>
        <w:tabs>
          <w:tab w:val="left" w:pos="284"/>
          <w:tab w:val="left" w:pos="567"/>
          <w:tab w:val="left" w:pos="851"/>
        </w:tabs>
        <w:rPr>
          <w:rFonts w:ascii="Times New Roman" w:hAnsi="Times New Roman"/>
          <w:sz w:val="24"/>
          <w:szCs w:val="20"/>
        </w:rPr>
      </w:pPr>
    </w:p>
    <w:p w:rsidR="00AF3913" w:rsidP="00AF3913" w:rsidRDefault="00AF3913" w14:paraId="300FA15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D</w:t>
      </w:r>
    </w:p>
    <w:p w:rsidR="00AF3913" w:rsidP="00AF3913" w:rsidRDefault="00AF3913" w14:paraId="62AE2727" w14:textId="77777777">
      <w:pPr>
        <w:tabs>
          <w:tab w:val="left" w:pos="284"/>
          <w:tab w:val="left" w:pos="567"/>
          <w:tab w:val="left" w:pos="851"/>
        </w:tabs>
        <w:rPr>
          <w:rFonts w:ascii="Times New Roman" w:hAnsi="Times New Roman"/>
          <w:sz w:val="24"/>
          <w:szCs w:val="20"/>
        </w:rPr>
      </w:pPr>
    </w:p>
    <w:p w:rsidR="00AF3913" w:rsidP="00AF3913" w:rsidRDefault="00AF3913" w14:paraId="4E20F01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204DDB">
        <w:rPr>
          <w:rFonts w:ascii="Times New Roman" w:hAnsi="Times New Roman"/>
          <w:sz w:val="24"/>
          <w:szCs w:val="20"/>
        </w:rPr>
        <w:t>Titel II,</w:t>
      </w:r>
      <w:r>
        <w:rPr>
          <w:rFonts w:ascii="Times New Roman" w:hAnsi="Times New Roman"/>
          <w:sz w:val="24"/>
          <w:szCs w:val="20"/>
        </w:rPr>
        <w:t xml:space="preserve"> hoofdstuk </w:t>
      </w:r>
      <w:r w:rsidR="00204DDB">
        <w:rPr>
          <w:rFonts w:ascii="Times New Roman" w:hAnsi="Times New Roman"/>
          <w:sz w:val="24"/>
          <w:szCs w:val="20"/>
        </w:rPr>
        <w:t xml:space="preserve">IV, </w:t>
      </w:r>
      <w:r w:rsidRPr="00204DDB" w:rsidR="00204DDB">
        <w:rPr>
          <w:rFonts w:ascii="Times New Roman" w:hAnsi="Times New Roman"/>
          <w:sz w:val="24"/>
          <w:szCs w:val="20"/>
        </w:rPr>
        <w:t>§ 2</w:t>
      </w:r>
      <w:r w:rsidR="00204DDB">
        <w:rPr>
          <w:rFonts w:ascii="Times New Roman" w:hAnsi="Times New Roman"/>
          <w:sz w:val="24"/>
          <w:szCs w:val="20"/>
        </w:rPr>
        <w:t>, vervalt.</w:t>
      </w:r>
    </w:p>
    <w:p w:rsidR="00204DDB" w:rsidP="00AF3913" w:rsidRDefault="00204DDB" w14:paraId="60A8666B" w14:textId="77777777">
      <w:pPr>
        <w:tabs>
          <w:tab w:val="left" w:pos="284"/>
          <w:tab w:val="left" w:pos="567"/>
          <w:tab w:val="left" w:pos="851"/>
        </w:tabs>
        <w:rPr>
          <w:rFonts w:ascii="Times New Roman" w:hAnsi="Times New Roman"/>
          <w:sz w:val="24"/>
          <w:szCs w:val="20"/>
        </w:rPr>
      </w:pPr>
    </w:p>
    <w:p w:rsidR="00204DDB" w:rsidP="00AF3913" w:rsidRDefault="00204DDB" w14:paraId="376E079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E</w:t>
      </w:r>
    </w:p>
    <w:p w:rsidR="00204DDB" w:rsidP="00AF3913" w:rsidRDefault="00204DDB" w14:paraId="13250059" w14:textId="77777777">
      <w:pPr>
        <w:tabs>
          <w:tab w:val="left" w:pos="284"/>
          <w:tab w:val="left" w:pos="567"/>
          <w:tab w:val="left" w:pos="851"/>
        </w:tabs>
        <w:rPr>
          <w:rFonts w:ascii="Times New Roman" w:hAnsi="Times New Roman"/>
          <w:sz w:val="24"/>
          <w:szCs w:val="20"/>
        </w:rPr>
      </w:pPr>
    </w:p>
    <w:p w:rsidR="00204DDB" w:rsidP="00AF3913" w:rsidRDefault="00204DDB" w14:paraId="0D8B126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00806994">
        <w:rPr>
          <w:rFonts w:ascii="Times New Roman" w:hAnsi="Times New Roman"/>
          <w:sz w:val="24"/>
          <w:szCs w:val="20"/>
        </w:rPr>
        <w:t>In artikel 28, tweede lid, vervalt “bedoelde bevoegdheid”, en vervalt “en artikel 19, eerste lid”</w:t>
      </w:r>
      <w:r>
        <w:rPr>
          <w:rFonts w:ascii="Times New Roman" w:hAnsi="Times New Roman"/>
          <w:sz w:val="24"/>
          <w:szCs w:val="20"/>
        </w:rPr>
        <w:t>.</w:t>
      </w:r>
    </w:p>
    <w:p w:rsidR="00204DDB" w:rsidP="00AF3913" w:rsidRDefault="00204DDB" w14:paraId="2B4EAD00" w14:textId="77777777">
      <w:pPr>
        <w:tabs>
          <w:tab w:val="left" w:pos="284"/>
          <w:tab w:val="left" w:pos="567"/>
          <w:tab w:val="left" w:pos="851"/>
        </w:tabs>
        <w:rPr>
          <w:rFonts w:ascii="Times New Roman" w:hAnsi="Times New Roman"/>
          <w:sz w:val="24"/>
          <w:szCs w:val="20"/>
        </w:rPr>
      </w:pPr>
    </w:p>
    <w:p w:rsidR="00204DDB" w:rsidP="00AF3913" w:rsidRDefault="00204DDB" w14:paraId="044FA4D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F</w:t>
      </w:r>
    </w:p>
    <w:p w:rsidR="00204DDB" w:rsidP="00AF3913" w:rsidRDefault="00204DDB" w14:paraId="7E732BF5" w14:textId="77777777">
      <w:pPr>
        <w:tabs>
          <w:tab w:val="left" w:pos="284"/>
          <w:tab w:val="left" w:pos="567"/>
          <w:tab w:val="left" w:pos="851"/>
        </w:tabs>
        <w:rPr>
          <w:rFonts w:ascii="Times New Roman" w:hAnsi="Times New Roman"/>
          <w:sz w:val="24"/>
          <w:szCs w:val="20"/>
        </w:rPr>
      </w:pPr>
    </w:p>
    <w:p w:rsidR="00204DDB" w:rsidP="00AF3913" w:rsidRDefault="00204DDB" w14:paraId="236A592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29 wordt als volgt gewijzigd:</w:t>
      </w:r>
    </w:p>
    <w:p w:rsidR="00204DDB" w:rsidP="00AF3913" w:rsidRDefault="00204DDB" w14:paraId="41EA1C08" w14:textId="77777777">
      <w:pPr>
        <w:tabs>
          <w:tab w:val="left" w:pos="284"/>
          <w:tab w:val="left" w:pos="567"/>
          <w:tab w:val="left" w:pos="851"/>
        </w:tabs>
        <w:rPr>
          <w:rFonts w:ascii="Times New Roman" w:hAnsi="Times New Roman"/>
          <w:sz w:val="24"/>
          <w:szCs w:val="20"/>
        </w:rPr>
      </w:pPr>
    </w:p>
    <w:p w:rsidR="00204DDB" w:rsidP="00AF3913" w:rsidRDefault="00204DDB" w14:paraId="4D423EF7" w14:textId="2BCD9CF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00806994">
        <w:rPr>
          <w:rFonts w:ascii="Times New Roman" w:hAnsi="Times New Roman"/>
          <w:sz w:val="24"/>
          <w:szCs w:val="20"/>
        </w:rPr>
        <w:t xml:space="preserve">In het eerste lid </w:t>
      </w:r>
      <w:r w:rsidR="00051145">
        <w:rPr>
          <w:rFonts w:ascii="Times New Roman" w:hAnsi="Times New Roman"/>
          <w:sz w:val="24"/>
          <w:szCs w:val="20"/>
        </w:rPr>
        <w:t>wordt “</w:t>
      </w:r>
      <w:r w:rsidRPr="00806994" w:rsidR="00806994">
        <w:rPr>
          <w:rFonts w:ascii="Times New Roman" w:hAnsi="Times New Roman"/>
          <w:sz w:val="24"/>
          <w:szCs w:val="20"/>
        </w:rPr>
        <w:t>zijn de artikelen 12, 13 en 14 van toepassing</w:t>
      </w:r>
      <w:r w:rsidR="00051145">
        <w:rPr>
          <w:rFonts w:ascii="Times New Roman" w:hAnsi="Times New Roman"/>
          <w:sz w:val="24"/>
          <w:szCs w:val="20"/>
        </w:rPr>
        <w:t xml:space="preserve">” vervangen door “is artikel 13 van toepassing” en vervalt “in </w:t>
      </w:r>
      <w:r w:rsidR="00034C4D">
        <w:rPr>
          <w:rFonts w:ascii="Times New Roman" w:hAnsi="Times New Roman"/>
          <w:sz w:val="24"/>
          <w:szCs w:val="20"/>
        </w:rPr>
        <w:t xml:space="preserve">de </w:t>
      </w:r>
      <w:r w:rsidR="00051145">
        <w:rPr>
          <w:rFonts w:ascii="Times New Roman" w:hAnsi="Times New Roman"/>
          <w:sz w:val="24"/>
          <w:szCs w:val="20"/>
        </w:rPr>
        <w:t>artikel</w:t>
      </w:r>
      <w:r w:rsidR="00034C4D">
        <w:rPr>
          <w:rFonts w:ascii="Times New Roman" w:hAnsi="Times New Roman"/>
          <w:sz w:val="24"/>
          <w:szCs w:val="20"/>
        </w:rPr>
        <w:t>en</w:t>
      </w:r>
      <w:r w:rsidR="00051145">
        <w:rPr>
          <w:rFonts w:ascii="Times New Roman" w:hAnsi="Times New Roman"/>
          <w:sz w:val="24"/>
          <w:szCs w:val="20"/>
        </w:rPr>
        <w:t xml:space="preserve"> 13, eerste lid</w:t>
      </w:r>
      <w:r w:rsidR="00034C4D">
        <w:rPr>
          <w:rFonts w:ascii="Times New Roman" w:hAnsi="Times New Roman"/>
          <w:sz w:val="24"/>
          <w:szCs w:val="20"/>
        </w:rPr>
        <w:t>, en 14, eerste en tweede lid,</w:t>
      </w:r>
      <w:r w:rsidR="00051145">
        <w:rPr>
          <w:rFonts w:ascii="Times New Roman" w:hAnsi="Times New Roman"/>
          <w:sz w:val="24"/>
          <w:szCs w:val="20"/>
        </w:rPr>
        <w:t>”</w:t>
      </w:r>
      <w:r>
        <w:rPr>
          <w:rFonts w:ascii="Times New Roman" w:hAnsi="Times New Roman"/>
          <w:sz w:val="24"/>
          <w:szCs w:val="20"/>
        </w:rPr>
        <w:t>.</w:t>
      </w:r>
    </w:p>
    <w:p w:rsidR="00204DDB" w:rsidP="00AF3913" w:rsidRDefault="00204DDB" w14:paraId="01765E54" w14:textId="77777777">
      <w:pPr>
        <w:tabs>
          <w:tab w:val="left" w:pos="284"/>
          <w:tab w:val="left" w:pos="567"/>
          <w:tab w:val="left" w:pos="851"/>
        </w:tabs>
        <w:rPr>
          <w:rFonts w:ascii="Times New Roman" w:hAnsi="Times New Roman"/>
          <w:sz w:val="24"/>
          <w:szCs w:val="20"/>
        </w:rPr>
      </w:pPr>
    </w:p>
    <w:p w:rsidR="00204DDB" w:rsidP="00AF3913" w:rsidRDefault="00204DDB" w14:paraId="350D72C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In het tweede lid </w:t>
      </w:r>
      <w:r w:rsidR="00051145">
        <w:rPr>
          <w:rFonts w:ascii="Times New Roman" w:hAnsi="Times New Roman"/>
          <w:sz w:val="24"/>
          <w:szCs w:val="20"/>
        </w:rPr>
        <w:t>vervalt “</w:t>
      </w:r>
      <w:r w:rsidRPr="00051145" w:rsidR="00051145">
        <w:rPr>
          <w:rFonts w:ascii="Times New Roman" w:hAnsi="Times New Roman"/>
          <w:sz w:val="24"/>
          <w:szCs w:val="20"/>
        </w:rPr>
        <w:t>bestemd voor vertegenwoordigers van de categorie van belanghebbenden, bedoeld in artikel 12, tweede lid, onderdeel a,</w:t>
      </w:r>
      <w:r w:rsidR="00051145">
        <w:rPr>
          <w:rFonts w:ascii="Times New Roman" w:hAnsi="Times New Roman"/>
          <w:sz w:val="24"/>
          <w:szCs w:val="20"/>
        </w:rPr>
        <w:t>”.</w:t>
      </w:r>
    </w:p>
    <w:p w:rsidR="00204DDB" w:rsidP="00AF3913" w:rsidRDefault="00204DDB" w14:paraId="5FF89029" w14:textId="77777777">
      <w:pPr>
        <w:tabs>
          <w:tab w:val="left" w:pos="284"/>
          <w:tab w:val="left" w:pos="567"/>
          <w:tab w:val="left" w:pos="851"/>
        </w:tabs>
        <w:rPr>
          <w:rFonts w:ascii="Times New Roman" w:hAnsi="Times New Roman"/>
          <w:sz w:val="24"/>
          <w:szCs w:val="20"/>
        </w:rPr>
      </w:pPr>
    </w:p>
    <w:p w:rsidR="00204DDB" w:rsidP="00AF3913" w:rsidRDefault="00204DDB" w14:paraId="5DBF5AC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G</w:t>
      </w:r>
    </w:p>
    <w:p w:rsidR="00204DDB" w:rsidP="00AF3913" w:rsidRDefault="00204DDB" w14:paraId="1109AF2D" w14:textId="77777777">
      <w:pPr>
        <w:tabs>
          <w:tab w:val="left" w:pos="284"/>
          <w:tab w:val="left" w:pos="567"/>
          <w:tab w:val="left" w:pos="851"/>
        </w:tabs>
        <w:rPr>
          <w:rFonts w:ascii="Times New Roman" w:hAnsi="Times New Roman"/>
          <w:sz w:val="24"/>
          <w:szCs w:val="20"/>
        </w:rPr>
      </w:pPr>
    </w:p>
    <w:p w:rsidR="00204DDB" w:rsidP="00AF3913" w:rsidRDefault="00204DDB" w14:paraId="3B921E0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31 wordt als volgt gewijzigd:</w:t>
      </w:r>
    </w:p>
    <w:p w:rsidR="00204DDB" w:rsidP="00AF3913" w:rsidRDefault="00204DDB" w14:paraId="6F95B8DE" w14:textId="77777777">
      <w:pPr>
        <w:tabs>
          <w:tab w:val="left" w:pos="284"/>
          <w:tab w:val="left" w:pos="567"/>
          <w:tab w:val="left" w:pos="851"/>
        </w:tabs>
        <w:rPr>
          <w:rFonts w:ascii="Times New Roman" w:hAnsi="Times New Roman"/>
          <w:sz w:val="24"/>
          <w:szCs w:val="20"/>
        </w:rPr>
      </w:pPr>
    </w:p>
    <w:p w:rsidR="00204DDB" w:rsidP="00AF3913" w:rsidRDefault="00204DDB" w14:paraId="5DE218C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eerste lid vervalt de tweede volzin.</w:t>
      </w:r>
    </w:p>
    <w:p w:rsidR="00204DDB" w:rsidP="00AF3913" w:rsidRDefault="00204DDB" w14:paraId="45DE6FED" w14:textId="77777777">
      <w:pPr>
        <w:tabs>
          <w:tab w:val="left" w:pos="284"/>
          <w:tab w:val="left" w:pos="567"/>
          <w:tab w:val="left" w:pos="851"/>
        </w:tabs>
        <w:rPr>
          <w:rFonts w:ascii="Times New Roman" w:hAnsi="Times New Roman"/>
          <w:sz w:val="24"/>
          <w:szCs w:val="20"/>
        </w:rPr>
      </w:pPr>
    </w:p>
    <w:p w:rsidR="00204DDB" w:rsidP="00AF3913" w:rsidRDefault="00204DDB" w14:paraId="0178AFD1" w14:textId="325EBF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7458B3">
        <w:rPr>
          <w:rFonts w:ascii="Times New Roman" w:hAnsi="Times New Roman"/>
          <w:sz w:val="24"/>
          <w:szCs w:val="20"/>
        </w:rPr>
        <w:t>2</w:t>
      </w:r>
      <w:r w:rsidR="00051145">
        <w:rPr>
          <w:rFonts w:ascii="Times New Roman" w:hAnsi="Times New Roman"/>
          <w:sz w:val="24"/>
          <w:szCs w:val="20"/>
        </w:rPr>
        <w:t>. Het derde lid vervalt</w:t>
      </w:r>
      <w:r>
        <w:rPr>
          <w:rFonts w:ascii="Times New Roman" w:hAnsi="Times New Roman"/>
          <w:sz w:val="24"/>
          <w:szCs w:val="20"/>
        </w:rPr>
        <w:t>.</w:t>
      </w:r>
    </w:p>
    <w:p w:rsidR="00204DDB" w:rsidP="00AF3913" w:rsidRDefault="00204DDB" w14:paraId="0DFD9ACD" w14:textId="77777777">
      <w:pPr>
        <w:tabs>
          <w:tab w:val="left" w:pos="284"/>
          <w:tab w:val="left" w:pos="567"/>
          <w:tab w:val="left" w:pos="851"/>
        </w:tabs>
        <w:rPr>
          <w:rFonts w:ascii="Times New Roman" w:hAnsi="Times New Roman"/>
          <w:sz w:val="24"/>
          <w:szCs w:val="20"/>
        </w:rPr>
      </w:pPr>
    </w:p>
    <w:p w:rsidR="00204DDB" w:rsidP="00AF3913" w:rsidRDefault="00204DDB" w14:paraId="552874F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H</w:t>
      </w:r>
    </w:p>
    <w:p w:rsidR="00204DDB" w:rsidP="00AF3913" w:rsidRDefault="00204DDB" w14:paraId="0C1B88C0" w14:textId="77777777">
      <w:pPr>
        <w:tabs>
          <w:tab w:val="left" w:pos="284"/>
          <w:tab w:val="left" w:pos="567"/>
          <w:tab w:val="left" w:pos="851"/>
        </w:tabs>
        <w:rPr>
          <w:rFonts w:ascii="Times New Roman" w:hAnsi="Times New Roman"/>
          <w:sz w:val="24"/>
          <w:szCs w:val="20"/>
        </w:rPr>
      </w:pPr>
    </w:p>
    <w:p w:rsidR="00204DDB" w:rsidP="00AF3913" w:rsidRDefault="00204DDB" w14:paraId="1759F04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F37EBA">
        <w:rPr>
          <w:rFonts w:ascii="Times New Roman" w:hAnsi="Times New Roman"/>
          <w:sz w:val="24"/>
          <w:szCs w:val="20"/>
        </w:rPr>
        <w:t>In a</w:t>
      </w:r>
      <w:r>
        <w:rPr>
          <w:rFonts w:ascii="Times New Roman" w:hAnsi="Times New Roman"/>
          <w:sz w:val="24"/>
          <w:szCs w:val="20"/>
        </w:rPr>
        <w:t xml:space="preserve">rtikel 31b </w:t>
      </w:r>
      <w:r w:rsidR="00F37EBA">
        <w:rPr>
          <w:rFonts w:ascii="Times New Roman" w:hAnsi="Times New Roman"/>
          <w:sz w:val="24"/>
          <w:szCs w:val="20"/>
        </w:rPr>
        <w:t>vervalt “</w:t>
      </w:r>
      <w:r w:rsidRPr="00F37EBA" w:rsidR="00F37EBA">
        <w:rPr>
          <w:rFonts w:ascii="Times New Roman" w:hAnsi="Times New Roman"/>
          <w:sz w:val="24"/>
          <w:szCs w:val="20"/>
        </w:rPr>
        <w:t>, behorende bij de categorie van belanghebbenden, bedoeld in artikel 12, tweede lid, onderdeel a,</w:t>
      </w:r>
      <w:r w:rsidR="00F37EBA">
        <w:rPr>
          <w:rFonts w:ascii="Times New Roman" w:hAnsi="Times New Roman"/>
          <w:sz w:val="24"/>
          <w:szCs w:val="20"/>
        </w:rPr>
        <w:t>”</w:t>
      </w:r>
      <w:r>
        <w:rPr>
          <w:rFonts w:ascii="Times New Roman" w:hAnsi="Times New Roman"/>
          <w:sz w:val="24"/>
          <w:szCs w:val="20"/>
        </w:rPr>
        <w:t>.</w:t>
      </w:r>
    </w:p>
    <w:p w:rsidR="00204DDB" w:rsidP="00AF3913" w:rsidRDefault="00204DDB" w14:paraId="706405BF" w14:textId="77777777">
      <w:pPr>
        <w:tabs>
          <w:tab w:val="left" w:pos="284"/>
          <w:tab w:val="left" w:pos="567"/>
          <w:tab w:val="left" w:pos="851"/>
        </w:tabs>
        <w:rPr>
          <w:rFonts w:ascii="Times New Roman" w:hAnsi="Times New Roman"/>
          <w:sz w:val="24"/>
          <w:szCs w:val="20"/>
        </w:rPr>
      </w:pPr>
    </w:p>
    <w:p w:rsidR="00204DDB" w:rsidP="00AF3913" w:rsidRDefault="00204DDB" w14:paraId="483D597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I</w:t>
      </w:r>
    </w:p>
    <w:p w:rsidR="00204DDB" w:rsidP="00AF3913" w:rsidRDefault="00204DDB" w14:paraId="749CEAA3" w14:textId="77777777">
      <w:pPr>
        <w:tabs>
          <w:tab w:val="left" w:pos="284"/>
          <w:tab w:val="left" w:pos="567"/>
          <w:tab w:val="left" w:pos="851"/>
        </w:tabs>
        <w:rPr>
          <w:rFonts w:ascii="Times New Roman" w:hAnsi="Times New Roman"/>
          <w:sz w:val="24"/>
          <w:szCs w:val="20"/>
        </w:rPr>
      </w:pPr>
    </w:p>
    <w:p w:rsidR="00204DDB" w:rsidP="00AF3913" w:rsidRDefault="00204DDB" w14:paraId="42E25DF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33, vierde lid, vervalt.</w:t>
      </w:r>
    </w:p>
    <w:p w:rsidR="00204DDB" w:rsidP="00AF3913" w:rsidRDefault="00204DDB" w14:paraId="013B6BD4" w14:textId="66C720EA">
      <w:pPr>
        <w:tabs>
          <w:tab w:val="left" w:pos="284"/>
          <w:tab w:val="left" w:pos="567"/>
          <w:tab w:val="left" w:pos="851"/>
        </w:tabs>
        <w:rPr>
          <w:rFonts w:ascii="Times New Roman" w:hAnsi="Times New Roman"/>
          <w:sz w:val="24"/>
          <w:szCs w:val="20"/>
        </w:rPr>
      </w:pPr>
    </w:p>
    <w:p w:rsidRPr="004D710F" w:rsidR="004D710F" w:rsidP="004D710F" w:rsidRDefault="004D710F" w14:paraId="01E5A29B" w14:textId="77777777">
      <w:pPr>
        <w:tabs>
          <w:tab w:val="left" w:pos="284"/>
          <w:tab w:val="left" w:pos="567"/>
          <w:tab w:val="left" w:pos="851"/>
        </w:tabs>
        <w:rPr>
          <w:rFonts w:ascii="Times New Roman" w:hAnsi="Times New Roman"/>
          <w:sz w:val="24"/>
          <w:szCs w:val="20"/>
        </w:rPr>
      </w:pPr>
      <w:r w:rsidRPr="004D710F">
        <w:rPr>
          <w:rFonts w:ascii="Times New Roman" w:hAnsi="Times New Roman"/>
          <w:sz w:val="24"/>
          <w:szCs w:val="20"/>
        </w:rPr>
        <w:t>Ia</w:t>
      </w:r>
    </w:p>
    <w:p w:rsidRPr="004D710F" w:rsidR="004D710F" w:rsidP="004D710F" w:rsidRDefault="004D710F" w14:paraId="619BD366" w14:textId="77777777">
      <w:pPr>
        <w:tabs>
          <w:tab w:val="left" w:pos="284"/>
          <w:tab w:val="left" w:pos="567"/>
          <w:tab w:val="left" w:pos="851"/>
        </w:tabs>
        <w:rPr>
          <w:rFonts w:ascii="Times New Roman" w:hAnsi="Times New Roman"/>
          <w:sz w:val="24"/>
          <w:szCs w:val="20"/>
        </w:rPr>
      </w:pPr>
    </w:p>
    <w:p w:rsidR="004D710F" w:rsidP="004D710F" w:rsidRDefault="004D710F" w14:paraId="004693FE" w14:textId="1D57F0E9">
      <w:pPr>
        <w:tabs>
          <w:tab w:val="left" w:pos="284"/>
          <w:tab w:val="left" w:pos="567"/>
          <w:tab w:val="left" w:pos="851"/>
        </w:tabs>
        <w:rPr>
          <w:rFonts w:ascii="Times New Roman" w:hAnsi="Times New Roman"/>
          <w:sz w:val="24"/>
          <w:szCs w:val="20"/>
        </w:rPr>
      </w:pPr>
      <w:r w:rsidRPr="004D710F">
        <w:rPr>
          <w:rFonts w:ascii="Times New Roman" w:hAnsi="Times New Roman"/>
          <w:sz w:val="24"/>
          <w:szCs w:val="20"/>
        </w:rPr>
        <w:tab/>
        <w:t>In artikel 38a, vierde lid, vervalt “en benoemde”.</w:t>
      </w:r>
    </w:p>
    <w:p w:rsidR="004D710F" w:rsidP="004D710F" w:rsidRDefault="004D710F" w14:paraId="51C1D935" w14:textId="77777777">
      <w:pPr>
        <w:tabs>
          <w:tab w:val="left" w:pos="284"/>
          <w:tab w:val="left" w:pos="567"/>
          <w:tab w:val="left" w:pos="851"/>
        </w:tabs>
        <w:rPr>
          <w:rFonts w:ascii="Times New Roman" w:hAnsi="Times New Roman"/>
          <w:sz w:val="24"/>
          <w:szCs w:val="20"/>
        </w:rPr>
      </w:pPr>
    </w:p>
    <w:p w:rsidR="00204DDB" w:rsidP="00AF3913" w:rsidRDefault="00204DDB" w14:paraId="5FA4661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J</w:t>
      </w:r>
    </w:p>
    <w:p w:rsidR="00204DDB" w:rsidP="00AF3913" w:rsidRDefault="00204DDB" w14:paraId="40EDD53A" w14:textId="77777777">
      <w:pPr>
        <w:tabs>
          <w:tab w:val="left" w:pos="284"/>
          <w:tab w:val="left" w:pos="567"/>
          <w:tab w:val="left" w:pos="851"/>
        </w:tabs>
        <w:rPr>
          <w:rFonts w:ascii="Times New Roman" w:hAnsi="Times New Roman"/>
          <w:sz w:val="24"/>
          <w:szCs w:val="20"/>
        </w:rPr>
      </w:pPr>
    </w:p>
    <w:p w:rsidR="00AF3913" w:rsidP="00AF3913" w:rsidRDefault="00204DDB" w14:paraId="4879F16F" w14:textId="734907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D830E4">
        <w:rPr>
          <w:rFonts w:ascii="Times New Roman" w:hAnsi="Times New Roman"/>
          <w:sz w:val="24"/>
          <w:szCs w:val="20"/>
        </w:rPr>
        <w:t>In a</w:t>
      </w:r>
      <w:r>
        <w:rPr>
          <w:rFonts w:ascii="Times New Roman" w:hAnsi="Times New Roman"/>
          <w:sz w:val="24"/>
          <w:szCs w:val="20"/>
        </w:rPr>
        <w:t xml:space="preserve">rtikel 40, eerste lid, </w:t>
      </w:r>
      <w:r w:rsidR="00D830E4">
        <w:rPr>
          <w:rFonts w:ascii="Times New Roman" w:hAnsi="Times New Roman"/>
          <w:sz w:val="24"/>
          <w:szCs w:val="20"/>
        </w:rPr>
        <w:t>vervalt “</w:t>
      </w:r>
      <w:r w:rsidRPr="00D830E4" w:rsidR="00D830E4">
        <w:rPr>
          <w:rFonts w:ascii="Times New Roman" w:hAnsi="Times New Roman"/>
          <w:sz w:val="24"/>
          <w:szCs w:val="20"/>
        </w:rPr>
        <w:t>, waarvan ten minste één lid een vertegenwoordiger is van een van de categorieën van belanghebbenden bedoeld in artikel 12, t</w:t>
      </w:r>
      <w:r w:rsidR="00D830E4">
        <w:rPr>
          <w:rFonts w:ascii="Times New Roman" w:hAnsi="Times New Roman"/>
          <w:sz w:val="24"/>
          <w:szCs w:val="20"/>
        </w:rPr>
        <w:t>weede lid, onderdelen b, c of d”.</w:t>
      </w:r>
    </w:p>
    <w:p w:rsidR="00AF3913" w:rsidP="00AF3913" w:rsidRDefault="00AF3913" w14:paraId="092FFCE1" w14:textId="1F24108C">
      <w:pPr>
        <w:tabs>
          <w:tab w:val="left" w:pos="284"/>
          <w:tab w:val="left" w:pos="567"/>
          <w:tab w:val="left" w:pos="851"/>
        </w:tabs>
        <w:rPr>
          <w:rFonts w:ascii="Times New Roman" w:hAnsi="Times New Roman"/>
          <w:sz w:val="24"/>
          <w:szCs w:val="20"/>
        </w:rPr>
      </w:pPr>
    </w:p>
    <w:p w:rsidR="007458B3" w:rsidP="00AF3913" w:rsidRDefault="007458B3" w14:paraId="459B7E69" w14:textId="77777777">
      <w:pPr>
        <w:tabs>
          <w:tab w:val="left" w:pos="284"/>
          <w:tab w:val="left" w:pos="567"/>
          <w:tab w:val="left" w:pos="851"/>
        </w:tabs>
        <w:rPr>
          <w:rFonts w:ascii="Times New Roman" w:hAnsi="Times New Roman"/>
          <w:sz w:val="24"/>
          <w:szCs w:val="20"/>
        </w:rPr>
      </w:pPr>
    </w:p>
    <w:p w:rsidR="00AF3913" w:rsidP="00AF3913" w:rsidRDefault="00AF3913" w14:paraId="1104F724"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II</w:t>
      </w:r>
      <w:r w:rsidR="002622EB">
        <w:rPr>
          <w:rFonts w:ascii="Times New Roman" w:hAnsi="Times New Roman"/>
          <w:b/>
          <w:sz w:val="24"/>
          <w:szCs w:val="20"/>
        </w:rPr>
        <w:t xml:space="preserve"> WIJZIGING KIESWET</w:t>
      </w:r>
    </w:p>
    <w:p w:rsidR="00AF3913" w:rsidP="00AF3913" w:rsidRDefault="00AF3913" w14:paraId="0689EAC9" w14:textId="77777777">
      <w:pPr>
        <w:tabs>
          <w:tab w:val="left" w:pos="284"/>
          <w:tab w:val="left" w:pos="567"/>
          <w:tab w:val="left" w:pos="851"/>
        </w:tabs>
        <w:rPr>
          <w:rFonts w:ascii="Times New Roman" w:hAnsi="Times New Roman"/>
          <w:b/>
          <w:sz w:val="24"/>
          <w:szCs w:val="20"/>
        </w:rPr>
      </w:pPr>
    </w:p>
    <w:p w:rsidR="00AF3913" w:rsidP="00AF3913" w:rsidRDefault="00AF3913" w14:paraId="5C267774" w14:textId="54DEA6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2622EB">
        <w:rPr>
          <w:rFonts w:ascii="Times New Roman" w:hAnsi="Times New Roman"/>
          <w:sz w:val="24"/>
          <w:szCs w:val="20"/>
        </w:rPr>
        <w:t>In artikel A 1 van de Kieswet wordt in de definitie van algemeen bestuur “</w:t>
      </w:r>
      <w:r w:rsidRPr="002622EB" w:rsidR="002622EB">
        <w:rPr>
          <w:rFonts w:ascii="Times New Roman" w:hAnsi="Times New Roman"/>
          <w:sz w:val="24"/>
          <w:szCs w:val="20"/>
        </w:rPr>
        <w:t>voor zover het leden betreft van de categorie, bedoeld in artikel 12, tweede lid, onderdeel a, van de Waterschapswet</w:t>
      </w:r>
      <w:r w:rsidR="002622EB">
        <w:rPr>
          <w:rFonts w:ascii="Times New Roman" w:hAnsi="Times New Roman"/>
          <w:sz w:val="24"/>
          <w:szCs w:val="20"/>
        </w:rPr>
        <w:t>” vervangen door “als</w:t>
      </w:r>
      <w:r w:rsidR="008A2832">
        <w:rPr>
          <w:rFonts w:ascii="Times New Roman" w:hAnsi="Times New Roman"/>
          <w:sz w:val="24"/>
          <w:szCs w:val="20"/>
        </w:rPr>
        <w:t xml:space="preserve"> bedoeld in artikel 12 van de Wa</w:t>
      </w:r>
      <w:r w:rsidR="002622EB">
        <w:rPr>
          <w:rFonts w:ascii="Times New Roman" w:hAnsi="Times New Roman"/>
          <w:sz w:val="24"/>
          <w:szCs w:val="20"/>
        </w:rPr>
        <w:t>terschapswet”.</w:t>
      </w:r>
    </w:p>
    <w:p w:rsidR="00AF3913" w:rsidP="00AF3913" w:rsidRDefault="00AF3913" w14:paraId="4AC192DA" w14:textId="3E301A65">
      <w:pPr>
        <w:tabs>
          <w:tab w:val="left" w:pos="284"/>
          <w:tab w:val="left" w:pos="567"/>
          <w:tab w:val="left" w:pos="851"/>
        </w:tabs>
        <w:rPr>
          <w:rFonts w:ascii="Times New Roman" w:hAnsi="Times New Roman"/>
          <w:sz w:val="24"/>
          <w:szCs w:val="20"/>
        </w:rPr>
      </w:pPr>
    </w:p>
    <w:p w:rsidR="004D710F" w:rsidP="00AF3913" w:rsidRDefault="004D710F" w14:paraId="567158E0" w14:textId="77777777">
      <w:pPr>
        <w:tabs>
          <w:tab w:val="left" w:pos="284"/>
          <w:tab w:val="left" w:pos="567"/>
          <w:tab w:val="left" w:pos="851"/>
        </w:tabs>
        <w:rPr>
          <w:rFonts w:ascii="Times New Roman" w:hAnsi="Times New Roman"/>
          <w:sz w:val="24"/>
          <w:szCs w:val="20"/>
        </w:rPr>
      </w:pPr>
    </w:p>
    <w:p w:rsidRPr="004D710F" w:rsidR="004D710F" w:rsidP="004D710F" w:rsidRDefault="004D710F" w14:paraId="5309089B" w14:textId="77777777">
      <w:pPr>
        <w:tabs>
          <w:tab w:val="left" w:pos="284"/>
        </w:tabs>
        <w:rPr>
          <w:rFonts w:ascii="Times New Roman" w:hAnsi="Times New Roman"/>
          <w:b/>
          <w:sz w:val="24"/>
          <w:szCs w:val="20"/>
        </w:rPr>
      </w:pPr>
      <w:r w:rsidRPr="004D710F">
        <w:rPr>
          <w:rFonts w:ascii="Times New Roman" w:hAnsi="Times New Roman"/>
          <w:b/>
          <w:sz w:val="24"/>
          <w:szCs w:val="20"/>
        </w:rPr>
        <w:lastRenderedPageBreak/>
        <w:t>ARTIKEL IIA WIJZIGING ALGEMENE WET BESTUURSRECHT</w:t>
      </w:r>
    </w:p>
    <w:p w:rsidRPr="004D710F" w:rsidR="004D710F" w:rsidP="004D710F" w:rsidRDefault="004D710F" w14:paraId="1C9C018C" w14:textId="77777777">
      <w:pPr>
        <w:tabs>
          <w:tab w:val="left" w:pos="284"/>
        </w:tabs>
        <w:rPr>
          <w:rFonts w:ascii="Times New Roman" w:hAnsi="Times New Roman"/>
          <w:sz w:val="24"/>
          <w:szCs w:val="20"/>
        </w:rPr>
      </w:pPr>
    </w:p>
    <w:p w:rsidRPr="004D710F" w:rsidR="004D710F" w:rsidP="004D710F" w:rsidRDefault="004D710F" w14:paraId="27F4062B" w14:textId="322861A2">
      <w:pPr>
        <w:tabs>
          <w:tab w:val="left" w:pos="284"/>
        </w:tabs>
        <w:rPr>
          <w:rFonts w:ascii="Times New Roman" w:hAnsi="Times New Roman"/>
          <w:sz w:val="24"/>
          <w:szCs w:val="20"/>
        </w:rPr>
      </w:pPr>
      <w:r>
        <w:rPr>
          <w:rFonts w:ascii="Times New Roman" w:hAnsi="Times New Roman"/>
          <w:sz w:val="24"/>
          <w:szCs w:val="20"/>
        </w:rPr>
        <w:tab/>
        <w:t>De</w:t>
      </w:r>
      <w:r w:rsidRPr="004D710F">
        <w:rPr>
          <w:rFonts w:ascii="Times New Roman" w:hAnsi="Times New Roman"/>
          <w:sz w:val="24"/>
          <w:szCs w:val="20"/>
        </w:rPr>
        <w:t xml:space="preserve"> Algemene wet bestuursrecht wordt als volgt gewijzigd:</w:t>
      </w:r>
    </w:p>
    <w:p w:rsidRPr="004D710F" w:rsidR="004D710F" w:rsidP="004D710F" w:rsidRDefault="004D710F" w14:paraId="579D5CD6" w14:textId="77777777">
      <w:pPr>
        <w:tabs>
          <w:tab w:val="left" w:pos="284"/>
        </w:tabs>
        <w:rPr>
          <w:rFonts w:ascii="Times New Roman" w:hAnsi="Times New Roman"/>
          <w:sz w:val="24"/>
          <w:szCs w:val="20"/>
        </w:rPr>
      </w:pPr>
    </w:p>
    <w:p w:rsidRPr="004D710F" w:rsidR="004D710F" w:rsidP="004D710F" w:rsidRDefault="004D710F" w14:paraId="4AFF66F1" w14:textId="77777777">
      <w:pPr>
        <w:tabs>
          <w:tab w:val="left" w:pos="284"/>
        </w:tabs>
        <w:rPr>
          <w:rFonts w:ascii="Times New Roman" w:hAnsi="Times New Roman"/>
          <w:sz w:val="24"/>
          <w:szCs w:val="20"/>
        </w:rPr>
      </w:pPr>
      <w:r w:rsidRPr="004D710F">
        <w:rPr>
          <w:rFonts w:ascii="Times New Roman" w:hAnsi="Times New Roman"/>
          <w:sz w:val="24"/>
          <w:szCs w:val="20"/>
        </w:rPr>
        <w:tab/>
        <w:t xml:space="preserve">1. In bijlage 1 wordt in de zinsnede met betrekking tot de Waterschapswet “de artikelen 31, derde lid, 33, vierde lid, en” vervangen door “artikel”. </w:t>
      </w:r>
    </w:p>
    <w:p w:rsidRPr="004D710F" w:rsidR="004D710F" w:rsidP="004D710F" w:rsidRDefault="004D710F" w14:paraId="431D064A" w14:textId="77777777">
      <w:pPr>
        <w:tabs>
          <w:tab w:val="left" w:pos="284"/>
        </w:tabs>
        <w:rPr>
          <w:rFonts w:ascii="Times New Roman" w:hAnsi="Times New Roman"/>
          <w:sz w:val="24"/>
          <w:szCs w:val="20"/>
        </w:rPr>
      </w:pPr>
    </w:p>
    <w:p w:rsidRPr="004D710F" w:rsidR="004D710F" w:rsidP="004D710F" w:rsidRDefault="004D710F" w14:paraId="4B871D73" w14:textId="77777777">
      <w:pPr>
        <w:tabs>
          <w:tab w:val="left" w:pos="284"/>
        </w:tabs>
        <w:rPr>
          <w:rFonts w:ascii="Times New Roman" w:hAnsi="Times New Roman"/>
          <w:sz w:val="24"/>
          <w:szCs w:val="20"/>
        </w:rPr>
      </w:pPr>
      <w:r w:rsidRPr="004D710F">
        <w:rPr>
          <w:rFonts w:ascii="Times New Roman" w:hAnsi="Times New Roman"/>
          <w:sz w:val="24"/>
          <w:szCs w:val="20"/>
        </w:rPr>
        <w:tab/>
        <w:t>2. In artikel 2 van bijlage 2 komt de zinsnede met betrekking tot de Waterschapswet te luiden:</w:t>
      </w:r>
    </w:p>
    <w:p w:rsidRPr="004D710F" w:rsidR="004D710F" w:rsidP="004D710F" w:rsidRDefault="004D710F" w14:paraId="19819315" w14:textId="77777777">
      <w:pPr>
        <w:tabs>
          <w:tab w:val="left" w:pos="284"/>
        </w:tabs>
        <w:rPr>
          <w:rFonts w:ascii="Times New Roman" w:hAnsi="Times New Roman"/>
          <w:sz w:val="24"/>
          <w:szCs w:val="20"/>
        </w:rPr>
      </w:pPr>
    </w:p>
    <w:p w:rsidRPr="004D710F" w:rsidR="004D710F" w:rsidP="004D710F" w:rsidRDefault="004D710F" w14:paraId="1AF438FD" w14:textId="3AD6EDA5">
      <w:pPr>
        <w:tabs>
          <w:tab w:val="left" w:pos="284"/>
        </w:tabs>
        <w:rPr>
          <w:rFonts w:ascii="Times New Roman" w:hAnsi="Times New Roman"/>
          <w:sz w:val="24"/>
          <w:szCs w:val="20"/>
        </w:rPr>
      </w:pPr>
      <w:r>
        <w:rPr>
          <w:rFonts w:ascii="Times New Roman" w:hAnsi="Times New Roman"/>
          <w:sz w:val="24"/>
          <w:szCs w:val="20"/>
        </w:rPr>
        <w:tab/>
      </w:r>
      <w:r w:rsidRPr="004D710F">
        <w:rPr>
          <w:rFonts w:ascii="Times New Roman" w:hAnsi="Times New Roman"/>
          <w:sz w:val="24"/>
          <w:szCs w:val="20"/>
        </w:rPr>
        <w:t>Waterschapswet:</w:t>
      </w:r>
    </w:p>
    <w:p w:rsidRPr="004D710F" w:rsidR="004D710F" w:rsidP="004D710F" w:rsidRDefault="004D710F" w14:paraId="263B09C5" w14:textId="77777777">
      <w:pPr>
        <w:tabs>
          <w:tab w:val="left" w:pos="284"/>
        </w:tabs>
        <w:rPr>
          <w:rFonts w:ascii="Times New Roman" w:hAnsi="Times New Roman"/>
          <w:sz w:val="24"/>
          <w:szCs w:val="20"/>
        </w:rPr>
      </w:pPr>
    </w:p>
    <w:p w:rsidRPr="004D710F" w:rsidR="004D710F" w:rsidP="004D710F" w:rsidRDefault="004D710F" w14:paraId="41F28576" w14:textId="77777777">
      <w:pPr>
        <w:tabs>
          <w:tab w:val="left" w:pos="284"/>
        </w:tabs>
        <w:rPr>
          <w:rFonts w:ascii="Times New Roman" w:hAnsi="Times New Roman"/>
          <w:sz w:val="24"/>
          <w:szCs w:val="20"/>
        </w:rPr>
      </w:pPr>
      <w:r w:rsidRPr="004D710F">
        <w:rPr>
          <w:rFonts w:ascii="Times New Roman" w:hAnsi="Times New Roman"/>
          <w:sz w:val="24"/>
          <w:szCs w:val="20"/>
        </w:rPr>
        <w:tab/>
        <w:t>a. een besluit van Onze Minister van Infrastructuur en Waterstaat inzake de goedkeuring van een besluit als bedoeld in artikel 5</w:t>
      </w:r>
    </w:p>
    <w:p w:rsidRPr="004D710F" w:rsidR="004D710F" w:rsidP="004D710F" w:rsidRDefault="004D710F" w14:paraId="0FF6D0DE" w14:textId="77777777">
      <w:pPr>
        <w:tabs>
          <w:tab w:val="left" w:pos="284"/>
        </w:tabs>
        <w:rPr>
          <w:rFonts w:ascii="Times New Roman" w:hAnsi="Times New Roman"/>
          <w:sz w:val="24"/>
          <w:szCs w:val="20"/>
        </w:rPr>
      </w:pPr>
      <w:r w:rsidRPr="004D710F">
        <w:rPr>
          <w:rFonts w:ascii="Times New Roman" w:hAnsi="Times New Roman"/>
          <w:sz w:val="24"/>
          <w:szCs w:val="20"/>
        </w:rPr>
        <w:tab/>
        <w:t>b. artikel 61, voor zover het besluit betrekking heeft op de handhaving van het bepaalde bij of krachtens de in artikel 20.3, eerste lid, van de Wet milieubeheer, bedoelde wetten of wettelijke bepalingen dan wel de Ontgrondingenwet</w:t>
      </w:r>
    </w:p>
    <w:p w:rsidRPr="004D710F" w:rsidR="004D710F" w:rsidP="004D710F" w:rsidRDefault="004D710F" w14:paraId="0AB795B1" w14:textId="77777777">
      <w:pPr>
        <w:tabs>
          <w:tab w:val="left" w:pos="284"/>
        </w:tabs>
        <w:rPr>
          <w:rFonts w:ascii="Times New Roman" w:hAnsi="Times New Roman"/>
          <w:sz w:val="24"/>
          <w:szCs w:val="20"/>
        </w:rPr>
      </w:pPr>
      <w:r w:rsidRPr="004D710F">
        <w:rPr>
          <w:rFonts w:ascii="Times New Roman" w:hAnsi="Times New Roman"/>
          <w:sz w:val="24"/>
          <w:szCs w:val="20"/>
        </w:rPr>
        <w:tab/>
        <w:t>c. artikel 156, eerste lid</w:t>
      </w:r>
    </w:p>
    <w:p w:rsidRPr="004D710F" w:rsidR="004D710F" w:rsidP="004D710F" w:rsidRDefault="004D710F" w14:paraId="3FF64DE4" w14:textId="77777777">
      <w:pPr>
        <w:tabs>
          <w:tab w:val="left" w:pos="284"/>
        </w:tabs>
        <w:rPr>
          <w:rFonts w:ascii="Times New Roman" w:hAnsi="Times New Roman"/>
          <w:sz w:val="24"/>
          <w:szCs w:val="20"/>
        </w:rPr>
      </w:pPr>
    </w:p>
    <w:p w:rsidRPr="004D710F" w:rsidR="004D710F" w:rsidP="004D710F" w:rsidRDefault="004D710F" w14:paraId="6716EC35" w14:textId="77777777">
      <w:pPr>
        <w:tabs>
          <w:tab w:val="left" w:pos="284"/>
        </w:tabs>
        <w:rPr>
          <w:rFonts w:ascii="Times New Roman" w:hAnsi="Times New Roman"/>
          <w:sz w:val="24"/>
          <w:szCs w:val="20"/>
        </w:rPr>
      </w:pPr>
    </w:p>
    <w:p w:rsidRPr="004D710F" w:rsidR="004D710F" w:rsidP="004D710F" w:rsidRDefault="004D710F" w14:paraId="757098EC" w14:textId="77777777">
      <w:pPr>
        <w:tabs>
          <w:tab w:val="left" w:pos="284"/>
        </w:tabs>
        <w:rPr>
          <w:rFonts w:ascii="Times New Roman" w:hAnsi="Times New Roman"/>
          <w:b/>
          <w:sz w:val="24"/>
          <w:szCs w:val="20"/>
        </w:rPr>
      </w:pPr>
      <w:r w:rsidRPr="004D710F">
        <w:rPr>
          <w:rFonts w:ascii="Times New Roman" w:hAnsi="Times New Roman"/>
          <w:b/>
          <w:sz w:val="24"/>
          <w:szCs w:val="20"/>
        </w:rPr>
        <w:t>ARTIKEL IIB SAMENLOOP</w:t>
      </w:r>
    </w:p>
    <w:p w:rsidRPr="004D710F" w:rsidR="004D710F" w:rsidP="004D710F" w:rsidRDefault="004D710F" w14:paraId="7BA7969C" w14:textId="77777777">
      <w:pPr>
        <w:tabs>
          <w:tab w:val="left" w:pos="284"/>
        </w:tabs>
        <w:rPr>
          <w:rFonts w:ascii="Times New Roman" w:hAnsi="Times New Roman"/>
          <w:sz w:val="24"/>
          <w:szCs w:val="20"/>
        </w:rPr>
      </w:pPr>
    </w:p>
    <w:p w:rsidR="00AF3913" w:rsidP="004D710F" w:rsidRDefault="004D710F" w14:paraId="7F2B9CBE" w14:textId="6749C8B1">
      <w:pPr>
        <w:tabs>
          <w:tab w:val="left" w:pos="284"/>
          <w:tab w:val="left" w:pos="567"/>
          <w:tab w:val="left" w:pos="851"/>
        </w:tabs>
        <w:rPr>
          <w:rFonts w:ascii="Times New Roman" w:hAnsi="Times New Roman"/>
          <w:sz w:val="24"/>
          <w:szCs w:val="20"/>
        </w:rPr>
      </w:pPr>
      <w:r w:rsidRPr="004D710F">
        <w:rPr>
          <w:rFonts w:ascii="Times New Roman" w:hAnsi="Times New Roman"/>
          <w:sz w:val="24"/>
          <w:szCs w:val="20"/>
        </w:rPr>
        <w:tab/>
        <w:t>Indien het bij koninklijke boodschap van 31 augustus 2020 ingediende voorstel van wet houdende wijziging van de Gemeentewet, Provinciewet, Waterschapswet, Wet openbare lichamen Bonaire, Sint Eustatius en Saba en Kieswet in verband met het bevorderen van de bestuurlijke integriteit en de aanpak van aanhoudende bestuurlijke problemen in het decentraal bestuur (Wet bevorderen integriteit en functioneren decentraal bestuur) (35546), tot wet is of wordt verheven en artikel III, onderdeel D, van die wet eerder in werking is getreden of treedt dan artikel I, onderdeel Ia, van deze wet, wordt in artikel I, onderdeel Ia, van deze wet “vierde lid” vervangen door “vijfde lid”.</w:t>
      </w:r>
    </w:p>
    <w:p w:rsidR="004D710F" w:rsidP="00AF3913" w:rsidRDefault="004D710F" w14:paraId="3FC13963" w14:textId="51A86FA9">
      <w:pPr>
        <w:tabs>
          <w:tab w:val="left" w:pos="284"/>
          <w:tab w:val="left" w:pos="567"/>
          <w:tab w:val="left" w:pos="851"/>
        </w:tabs>
        <w:rPr>
          <w:rFonts w:ascii="Times New Roman" w:hAnsi="Times New Roman"/>
          <w:b/>
          <w:sz w:val="24"/>
          <w:szCs w:val="20"/>
        </w:rPr>
      </w:pPr>
    </w:p>
    <w:p w:rsidR="004355DB" w:rsidP="00AF3913" w:rsidRDefault="004355DB" w14:paraId="45D0870D" w14:textId="245A5DCD">
      <w:pPr>
        <w:tabs>
          <w:tab w:val="left" w:pos="284"/>
          <w:tab w:val="left" w:pos="567"/>
          <w:tab w:val="left" w:pos="851"/>
        </w:tabs>
        <w:rPr>
          <w:rFonts w:ascii="Times New Roman" w:hAnsi="Times New Roman"/>
          <w:b/>
          <w:sz w:val="24"/>
          <w:szCs w:val="20"/>
        </w:rPr>
      </w:pPr>
    </w:p>
    <w:p w:rsidRPr="004355DB" w:rsidR="004355DB" w:rsidP="004355DB" w:rsidRDefault="004355DB" w14:paraId="261BCD23" w14:textId="77777777">
      <w:pPr>
        <w:tabs>
          <w:tab w:val="left" w:pos="284"/>
          <w:tab w:val="left" w:pos="567"/>
          <w:tab w:val="left" w:pos="851"/>
        </w:tabs>
        <w:rPr>
          <w:rFonts w:ascii="Times New Roman" w:hAnsi="Times New Roman"/>
          <w:b/>
          <w:sz w:val="24"/>
          <w:szCs w:val="20"/>
        </w:rPr>
      </w:pPr>
      <w:r w:rsidRPr="004355DB">
        <w:rPr>
          <w:rFonts w:ascii="Times New Roman" w:hAnsi="Times New Roman"/>
          <w:b/>
          <w:sz w:val="24"/>
          <w:szCs w:val="20"/>
        </w:rPr>
        <w:t xml:space="preserve">ARTIKEL </w:t>
      </w:r>
      <w:proofErr w:type="spellStart"/>
      <w:r w:rsidRPr="004355DB">
        <w:rPr>
          <w:rFonts w:ascii="Times New Roman" w:hAnsi="Times New Roman"/>
          <w:b/>
          <w:sz w:val="24"/>
          <w:szCs w:val="20"/>
        </w:rPr>
        <w:t>IIBa</w:t>
      </w:r>
      <w:proofErr w:type="spellEnd"/>
      <w:r w:rsidRPr="004355DB">
        <w:rPr>
          <w:rFonts w:ascii="Times New Roman" w:hAnsi="Times New Roman"/>
          <w:b/>
          <w:sz w:val="24"/>
          <w:szCs w:val="20"/>
        </w:rPr>
        <w:t xml:space="preserve"> OVERGANGSRECHT PROVINCIALE REGLEMENTEN </w:t>
      </w:r>
    </w:p>
    <w:p w:rsidRPr="004355DB" w:rsidR="004355DB" w:rsidP="004355DB" w:rsidRDefault="004355DB" w14:paraId="13998C29" w14:textId="77777777">
      <w:pPr>
        <w:tabs>
          <w:tab w:val="left" w:pos="284"/>
          <w:tab w:val="left" w:pos="567"/>
          <w:tab w:val="left" w:pos="851"/>
        </w:tabs>
        <w:rPr>
          <w:rFonts w:ascii="Times New Roman" w:hAnsi="Times New Roman"/>
          <w:b/>
          <w:sz w:val="24"/>
          <w:szCs w:val="20"/>
        </w:rPr>
      </w:pPr>
    </w:p>
    <w:p w:rsidRPr="004355DB" w:rsidR="004355DB" w:rsidP="004355DB" w:rsidRDefault="004355DB" w14:paraId="04A2CF93" w14:textId="784F1F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55DB">
        <w:rPr>
          <w:rFonts w:ascii="Times New Roman" w:hAnsi="Times New Roman"/>
          <w:sz w:val="24"/>
          <w:szCs w:val="20"/>
        </w:rPr>
        <w:t>1. De reglementen, bedoeld in artikel 13 van de Waterschapswet, zijn uiterlijk met ingang van 1 januari 2023 vastgesteld overeenkomstig artikel 12 van de Waterschapswet zoals dat artikel luidt na inwerkingtreding van deze wet, zodat alle leden van het algemeen bestuur op 15 maart 2023 door middel van algeme</w:t>
      </w:r>
      <w:r>
        <w:rPr>
          <w:rFonts w:ascii="Times New Roman" w:hAnsi="Times New Roman"/>
          <w:sz w:val="24"/>
          <w:szCs w:val="20"/>
        </w:rPr>
        <w:t>ne verkiezingen worden gekozen.</w:t>
      </w:r>
    </w:p>
    <w:p w:rsidRPr="004355DB" w:rsidR="004355DB" w:rsidP="004355DB" w:rsidRDefault="004355DB" w14:paraId="39CD4CB4" w14:textId="3F9269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55DB">
        <w:rPr>
          <w:rFonts w:ascii="Times New Roman" w:hAnsi="Times New Roman"/>
          <w:sz w:val="24"/>
          <w:szCs w:val="20"/>
        </w:rPr>
        <w:t xml:space="preserve">2. Indien de reglementen niet voor 1 januari 2023 overeenkomstig het eerste lid zijn vastgesteld, bestaat de omvang van het algemeen bestuur van ieder waterschap uit het totaal aantal leden dat is vastgesteld bij het desbetreffende reglement zoals dat luidde voor die datum met dien verstande dat die leden door middel van algemene verkiezingen worden gekozen. Dit aantal leden geldt vanaf hun benoeming op grond van de waterschapsverkiezingen van 2023 voor de duur van de zittingsperiode, bedoeld in artikel C 4 van de Kieswet.  </w:t>
      </w:r>
    </w:p>
    <w:p w:rsidR="00FF7247" w:rsidP="00AF3913" w:rsidRDefault="00FF7247" w14:paraId="45294486" w14:textId="0BC2F5EE">
      <w:pPr>
        <w:tabs>
          <w:tab w:val="left" w:pos="284"/>
          <w:tab w:val="left" w:pos="567"/>
          <w:tab w:val="left" w:pos="851"/>
        </w:tabs>
        <w:rPr>
          <w:rFonts w:ascii="Times New Roman" w:hAnsi="Times New Roman"/>
          <w:b/>
          <w:sz w:val="24"/>
          <w:szCs w:val="20"/>
        </w:rPr>
      </w:pPr>
    </w:p>
    <w:p w:rsidR="004355DB" w:rsidP="00AF3913" w:rsidRDefault="004355DB" w14:paraId="5161550C" w14:textId="77777777">
      <w:pPr>
        <w:tabs>
          <w:tab w:val="left" w:pos="284"/>
          <w:tab w:val="left" w:pos="567"/>
          <w:tab w:val="left" w:pos="851"/>
        </w:tabs>
        <w:rPr>
          <w:rFonts w:ascii="Times New Roman" w:hAnsi="Times New Roman"/>
          <w:b/>
          <w:sz w:val="24"/>
          <w:szCs w:val="20"/>
        </w:rPr>
      </w:pPr>
    </w:p>
    <w:p w:rsidRPr="00FF7247" w:rsidR="00FF7247" w:rsidP="00FF7247" w:rsidRDefault="00FF7247" w14:paraId="375E591E" w14:textId="77777777">
      <w:pPr>
        <w:rPr>
          <w:rFonts w:ascii="Times New Roman" w:hAnsi="Times New Roman"/>
          <w:b/>
          <w:bCs/>
          <w:sz w:val="24"/>
          <w:szCs w:val="20"/>
        </w:rPr>
      </w:pPr>
      <w:r w:rsidRPr="00FF7247">
        <w:rPr>
          <w:rFonts w:ascii="Times New Roman" w:hAnsi="Times New Roman"/>
          <w:b/>
          <w:bCs/>
          <w:sz w:val="24"/>
          <w:szCs w:val="20"/>
        </w:rPr>
        <w:t>ARTIKEL IIC OVERGANGSRECHT</w:t>
      </w:r>
    </w:p>
    <w:p w:rsidRPr="00FF7247" w:rsidR="00FF7247" w:rsidP="00FF7247" w:rsidRDefault="00FF7247" w14:paraId="398D9456" w14:textId="77777777">
      <w:pPr>
        <w:rPr>
          <w:rFonts w:ascii="Times New Roman" w:hAnsi="Times New Roman"/>
          <w:sz w:val="24"/>
          <w:szCs w:val="20"/>
        </w:rPr>
      </w:pPr>
    </w:p>
    <w:p w:rsidRPr="00FF7247" w:rsidR="00FF7247" w:rsidP="00FF7247" w:rsidRDefault="00FF7247" w14:paraId="0780892D" w14:textId="77777777">
      <w:pPr>
        <w:ind w:firstLine="284"/>
        <w:rPr>
          <w:rFonts w:ascii="Times New Roman" w:hAnsi="Times New Roman"/>
          <w:sz w:val="24"/>
          <w:szCs w:val="20"/>
        </w:rPr>
      </w:pPr>
      <w:bookmarkStart w:name="_GoBack" w:id="0"/>
      <w:bookmarkEnd w:id="0"/>
      <w:r w:rsidRPr="00FF7247">
        <w:rPr>
          <w:rFonts w:ascii="Times New Roman" w:hAnsi="Times New Roman"/>
          <w:sz w:val="24"/>
          <w:szCs w:val="20"/>
        </w:rPr>
        <w:lastRenderedPageBreak/>
        <w:t xml:space="preserve">1. Ten aanzien van leden van het algemeen bestuur en het dagelijks bestuur van de waterschappen die hun functie bekleden op de dag voor de datum van inwerkingtreding van deze wet, blijft tot hun aftreden op hen het recht van toepassing zoals dat gold voor de datum van inwerkingtreding van deze wet. </w:t>
      </w:r>
    </w:p>
    <w:p w:rsidR="00FF7247" w:rsidP="00FF7247" w:rsidRDefault="006C6B7F" w14:paraId="35B39788" w14:textId="30882B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F7247" w:rsidR="00FF7247">
        <w:rPr>
          <w:rFonts w:ascii="Times New Roman" w:hAnsi="Times New Roman"/>
          <w:sz w:val="24"/>
          <w:szCs w:val="20"/>
        </w:rPr>
        <w:t>2. De toelating van plaatsvervangers van leden, bedoeld in het eerste lid, in plaatsen die openvallen in het algemeen bestuur of het dagelijks bestuur, geschiedt op de wijze als voor de inwerkingtreding van deze wet was bepaald.</w:t>
      </w:r>
    </w:p>
    <w:p w:rsidR="00FF7247" w:rsidP="00FF7247" w:rsidRDefault="00FF7247" w14:paraId="35F058B3" w14:textId="77777777">
      <w:pPr>
        <w:tabs>
          <w:tab w:val="left" w:pos="284"/>
          <w:tab w:val="left" w:pos="567"/>
          <w:tab w:val="left" w:pos="851"/>
        </w:tabs>
        <w:rPr>
          <w:rFonts w:ascii="Times New Roman" w:hAnsi="Times New Roman"/>
          <w:b/>
          <w:sz w:val="24"/>
          <w:szCs w:val="20"/>
        </w:rPr>
      </w:pPr>
    </w:p>
    <w:p w:rsidR="004D710F" w:rsidP="00AF3913" w:rsidRDefault="004D710F" w14:paraId="5708EFB3" w14:textId="77777777">
      <w:pPr>
        <w:tabs>
          <w:tab w:val="left" w:pos="284"/>
          <w:tab w:val="left" w:pos="567"/>
          <w:tab w:val="left" w:pos="851"/>
        </w:tabs>
        <w:rPr>
          <w:rFonts w:ascii="Times New Roman" w:hAnsi="Times New Roman"/>
          <w:b/>
          <w:sz w:val="24"/>
          <w:szCs w:val="20"/>
        </w:rPr>
      </w:pPr>
    </w:p>
    <w:p w:rsidR="00AF3913" w:rsidP="00AF3913" w:rsidRDefault="00AF3913" w14:paraId="47292646" w14:textId="27CF4EA6">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w:t>
      </w:r>
      <w:r w:rsidR="006E0B26">
        <w:rPr>
          <w:rFonts w:ascii="Times New Roman" w:hAnsi="Times New Roman"/>
          <w:b/>
          <w:sz w:val="24"/>
          <w:szCs w:val="20"/>
        </w:rPr>
        <w:t>II</w:t>
      </w:r>
      <w:r w:rsidR="002622EB">
        <w:rPr>
          <w:rFonts w:ascii="Times New Roman" w:hAnsi="Times New Roman"/>
          <w:b/>
          <w:sz w:val="24"/>
          <w:szCs w:val="20"/>
        </w:rPr>
        <w:t xml:space="preserve"> INWERKINGTREDING</w:t>
      </w:r>
    </w:p>
    <w:p w:rsidR="00AF3913" w:rsidP="00AF3913" w:rsidRDefault="00AF3913" w14:paraId="10AE3202" w14:textId="77777777">
      <w:pPr>
        <w:tabs>
          <w:tab w:val="left" w:pos="284"/>
          <w:tab w:val="left" w:pos="567"/>
          <w:tab w:val="left" w:pos="851"/>
        </w:tabs>
        <w:rPr>
          <w:rFonts w:ascii="Times New Roman" w:hAnsi="Times New Roman"/>
          <w:b/>
          <w:sz w:val="24"/>
          <w:szCs w:val="20"/>
        </w:rPr>
      </w:pPr>
    </w:p>
    <w:p w:rsidR="00AF3913" w:rsidP="00AF3913" w:rsidRDefault="00AF3913" w14:paraId="05C143C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Deze wet treedt in werking op een bij koninklijk besluit te bepalen tijdstip</w:t>
      </w:r>
      <w:r w:rsidR="00927FAC">
        <w:rPr>
          <w:rFonts w:ascii="Times New Roman" w:hAnsi="Times New Roman"/>
          <w:sz w:val="24"/>
          <w:szCs w:val="20"/>
        </w:rPr>
        <w:t>, dat voor de verschillende onderdelen verschillend kan worden vastgesteld</w:t>
      </w:r>
      <w:r>
        <w:rPr>
          <w:rFonts w:ascii="Times New Roman" w:hAnsi="Times New Roman"/>
          <w:sz w:val="24"/>
          <w:szCs w:val="20"/>
        </w:rPr>
        <w:t>.</w:t>
      </w:r>
    </w:p>
    <w:p w:rsidR="00AF3913" w:rsidP="00AF3913" w:rsidRDefault="00AF3913" w14:paraId="62511276" w14:textId="77777777">
      <w:pPr>
        <w:tabs>
          <w:tab w:val="left" w:pos="284"/>
          <w:tab w:val="left" w:pos="567"/>
          <w:tab w:val="left" w:pos="851"/>
        </w:tabs>
        <w:rPr>
          <w:rFonts w:ascii="Times New Roman" w:hAnsi="Times New Roman"/>
          <w:sz w:val="24"/>
          <w:szCs w:val="20"/>
        </w:rPr>
      </w:pPr>
    </w:p>
    <w:p w:rsidR="00AF3913" w:rsidP="00AF3913" w:rsidRDefault="00AF3913" w14:paraId="5B3E206B" w14:textId="77777777">
      <w:pPr>
        <w:tabs>
          <w:tab w:val="left" w:pos="284"/>
          <w:tab w:val="left" w:pos="567"/>
          <w:tab w:val="left" w:pos="851"/>
        </w:tabs>
        <w:rPr>
          <w:rFonts w:ascii="Times New Roman" w:hAnsi="Times New Roman"/>
          <w:sz w:val="24"/>
          <w:szCs w:val="20"/>
        </w:rPr>
      </w:pPr>
    </w:p>
    <w:p w:rsidRPr="008A1228" w:rsidR="00AF3913" w:rsidP="00AF3913" w:rsidRDefault="00AF3913" w14:paraId="796E83C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122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A1228" w:rsidR="00AF3913" w:rsidP="00AF3913" w:rsidRDefault="00AF3913" w14:paraId="1FC18FFB" w14:textId="77777777">
      <w:pPr>
        <w:tabs>
          <w:tab w:val="left" w:pos="284"/>
          <w:tab w:val="left" w:pos="567"/>
          <w:tab w:val="left" w:pos="851"/>
        </w:tabs>
        <w:rPr>
          <w:rFonts w:ascii="Times New Roman" w:hAnsi="Times New Roman"/>
          <w:sz w:val="24"/>
          <w:szCs w:val="20"/>
        </w:rPr>
      </w:pPr>
    </w:p>
    <w:p w:rsidR="00AF3913" w:rsidP="00AF3913" w:rsidRDefault="00AF3913" w14:paraId="5FBD563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4D710F" w:rsidP="004D710F" w:rsidRDefault="004D710F" w14:paraId="44580D44" w14:textId="77777777">
      <w:pPr>
        <w:tabs>
          <w:tab w:val="left" w:pos="284"/>
          <w:tab w:val="left" w:pos="567"/>
          <w:tab w:val="left" w:pos="851"/>
        </w:tabs>
        <w:rPr>
          <w:rFonts w:ascii="Times New Roman" w:hAnsi="Times New Roman"/>
          <w:sz w:val="24"/>
          <w:szCs w:val="20"/>
        </w:rPr>
      </w:pPr>
    </w:p>
    <w:p w:rsidR="004D710F" w:rsidP="004D710F" w:rsidRDefault="004D710F" w14:paraId="0101B084" w14:textId="77777777">
      <w:pPr>
        <w:tabs>
          <w:tab w:val="left" w:pos="284"/>
          <w:tab w:val="left" w:pos="567"/>
          <w:tab w:val="left" w:pos="851"/>
        </w:tabs>
        <w:rPr>
          <w:rFonts w:ascii="Times New Roman" w:hAnsi="Times New Roman"/>
          <w:sz w:val="24"/>
          <w:szCs w:val="20"/>
        </w:rPr>
      </w:pPr>
    </w:p>
    <w:p w:rsidR="004D710F" w:rsidP="004D710F" w:rsidRDefault="004D710F" w14:paraId="38DD5E04" w14:textId="77777777">
      <w:pPr>
        <w:tabs>
          <w:tab w:val="left" w:pos="284"/>
          <w:tab w:val="left" w:pos="567"/>
          <w:tab w:val="left" w:pos="851"/>
        </w:tabs>
        <w:rPr>
          <w:rFonts w:ascii="Times New Roman" w:hAnsi="Times New Roman"/>
          <w:sz w:val="24"/>
          <w:szCs w:val="20"/>
        </w:rPr>
      </w:pPr>
    </w:p>
    <w:p w:rsidR="004D710F" w:rsidP="004D710F" w:rsidRDefault="004D710F" w14:paraId="1F6CA3C9" w14:textId="77777777">
      <w:pPr>
        <w:tabs>
          <w:tab w:val="left" w:pos="284"/>
          <w:tab w:val="left" w:pos="567"/>
          <w:tab w:val="left" w:pos="851"/>
        </w:tabs>
        <w:rPr>
          <w:rFonts w:ascii="Times New Roman" w:hAnsi="Times New Roman"/>
          <w:sz w:val="24"/>
          <w:szCs w:val="20"/>
        </w:rPr>
      </w:pPr>
    </w:p>
    <w:p w:rsidR="004D710F" w:rsidP="004D710F" w:rsidRDefault="004D710F" w14:paraId="25D41D47" w14:textId="77777777">
      <w:pPr>
        <w:tabs>
          <w:tab w:val="left" w:pos="284"/>
          <w:tab w:val="left" w:pos="567"/>
          <w:tab w:val="left" w:pos="851"/>
        </w:tabs>
        <w:rPr>
          <w:rFonts w:ascii="Times New Roman" w:hAnsi="Times New Roman"/>
          <w:sz w:val="24"/>
          <w:szCs w:val="20"/>
        </w:rPr>
      </w:pPr>
    </w:p>
    <w:p w:rsidR="004D710F" w:rsidP="004D710F" w:rsidRDefault="004D710F" w14:paraId="5573FCAA" w14:textId="77777777">
      <w:pPr>
        <w:tabs>
          <w:tab w:val="left" w:pos="284"/>
          <w:tab w:val="left" w:pos="567"/>
          <w:tab w:val="left" w:pos="851"/>
        </w:tabs>
        <w:rPr>
          <w:rFonts w:ascii="Times New Roman" w:hAnsi="Times New Roman"/>
          <w:sz w:val="24"/>
          <w:szCs w:val="20"/>
        </w:rPr>
      </w:pPr>
    </w:p>
    <w:p w:rsidR="004D710F" w:rsidP="004D710F" w:rsidRDefault="004D710F" w14:paraId="5DB0F7B9" w14:textId="77777777">
      <w:pPr>
        <w:tabs>
          <w:tab w:val="left" w:pos="284"/>
          <w:tab w:val="left" w:pos="567"/>
          <w:tab w:val="left" w:pos="851"/>
        </w:tabs>
        <w:rPr>
          <w:rFonts w:ascii="Times New Roman" w:hAnsi="Times New Roman"/>
          <w:sz w:val="24"/>
          <w:szCs w:val="20"/>
        </w:rPr>
      </w:pPr>
    </w:p>
    <w:p w:rsidR="004D710F" w:rsidP="004D710F" w:rsidRDefault="004D710F" w14:paraId="691C589C" w14:textId="77777777">
      <w:pPr>
        <w:tabs>
          <w:tab w:val="left" w:pos="284"/>
          <w:tab w:val="left" w:pos="567"/>
          <w:tab w:val="left" w:pos="851"/>
        </w:tabs>
        <w:rPr>
          <w:rFonts w:ascii="Times New Roman" w:hAnsi="Times New Roman"/>
          <w:sz w:val="24"/>
          <w:szCs w:val="20"/>
        </w:rPr>
      </w:pPr>
    </w:p>
    <w:p w:rsidR="004D710F" w:rsidP="004D710F" w:rsidRDefault="004D710F" w14:paraId="7F8041CB" w14:textId="77777777">
      <w:pPr>
        <w:tabs>
          <w:tab w:val="left" w:pos="284"/>
          <w:tab w:val="left" w:pos="567"/>
          <w:tab w:val="left" w:pos="851"/>
        </w:tabs>
        <w:rPr>
          <w:rFonts w:ascii="Times New Roman" w:hAnsi="Times New Roman"/>
          <w:sz w:val="24"/>
          <w:szCs w:val="20"/>
        </w:rPr>
      </w:pPr>
    </w:p>
    <w:p w:rsidR="004D710F" w:rsidP="004D710F" w:rsidRDefault="004D710F" w14:paraId="766902E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De Minister van Infrastructuur en Waterstaat,</w:t>
      </w:r>
    </w:p>
    <w:p w:rsidR="00AF3913" w:rsidP="00AF3913" w:rsidRDefault="00AF3913" w14:paraId="1290842D" w14:textId="77777777">
      <w:pPr>
        <w:tabs>
          <w:tab w:val="left" w:pos="284"/>
          <w:tab w:val="left" w:pos="567"/>
          <w:tab w:val="left" w:pos="851"/>
        </w:tabs>
        <w:ind w:right="1848"/>
        <w:rPr>
          <w:rFonts w:ascii="Times New Roman" w:hAnsi="Times New Roman"/>
          <w:sz w:val="24"/>
          <w:szCs w:val="20"/>
        </w:rPr>
      </w:pPr>
    </w:p>
    <w:p w:rsidRPr="002168F4" w:rsidR="00AF3913" w:rsidP="00AF3913" w:rsidRDefault="00AF3913" w14:paraId="4D2B5C88" w14:textId="77777777">
      <w:pPr>
        <w:tabs>
          <w:tab w:val="left" w:pos="284"/>
          <w:tab w:val="left" w:pos="567"/>
          <w:tab w:val="left" w:pos="851"/>
        </w:tabs>
        <w:ind w:right="1848"/>
        <w:rPr>
          <w:rFonts w:ascii="Times New Roman" w:hAnsi="Times New Roman"/>
          <w:sz w:val="24"/>
          <w:szCs w:val="20"/>
        </w:rPr>
      </w:pPr>
    </w:p>
    <w:sectPr w:rsidRPr="002168F4" w:rsidR="00AF391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AAEB6" w14:textId="77777777" w:rsidR="00AF3913" w:rsidRDefault="00AF3913">
      <w:pPr>
        <w:spacing w:line="20" w:lineRule="exact"/>
      </w:pPr>
    </w:p>
  </w:endnote>
  <w:endnote w:type="continuationSeparator" w:id="0">
    <w:p w14:paraId="3A028DE3" w14:textId="77777777" w:rsidR="00AF3913" w:rsidRDefault="00AF3913">
      <w:pPr>
        <w:pStyle w:val="Amendement"/>
      </w:pPr>
      <w:r>
        <w:rPr>
          <w:b w:val="0"/>
          <w:bCs w:val="0"/>
        </w:rPr>
        <w:t xml:space="preserve"> </w:t>
      </w:r>
    </w:p>
  </w:endnote>
  <w:endnote w:type="continuationNotice" w:id="1">
    <w:p w14:paraId="118E989D" w14:textId="77777777" w:rsidR="00AF3913" w:rsidRDefault="00AF39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470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0E51E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341D" w14:textId="6EF7D37E"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355DB">
      <w:rPr>
        <w:rStyle w:val="Paginanummer"/>
        <w:rFonts w:ascii="Times New Roman" w:hAnsi="Times New Roman"/>
        <w:noProof/>
      </w:rPr>
      <w:t>4</w:t>
    </w:r>
    <w:r w:rsidRPr="002168F4">
      <w:rPr>
        <w:rStyle w:val="Paginanummer"/>
        <w:rFonts w:ascii="Times New Roman" w:hAnsi="Times New Roman"/>
      </w:rPr>
      <w:fldChar w:fldCharType="end"/>
    </w:r>
  </w:p>
  <w:p w14:paraId="500A204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190B6" w14:textId="77777777" w:rsidR="00AF3913" w:rsidRDefault="00AF3913">
      <w:pPr>
        <w:pStyle w:val="Amendement"/>
      </w:pPr>
      <w:r>
        <w:rPr>
          <w:b w:val="0"/>
          <w:bCs w:val="0"/>
        </w:rPr>
        <w:separator/>
      </w:r>
    </w:p>
  </w:footnote>
  <w:footnote w:type="continuationSeparator" w:id="0">
    <w:p w14:paraId="6D1FC415" w14:textId="77777777" w:rsidR="00AF3913" w:rsidRDefault="00AF3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13"/>
    <w:rsid w:val="00012DBE"/>
    <w:rsid w:val="00034C4D"/>
    <w:rsid w:val="00051145"/>
    <w:rsid w:val="000853D3"/>
    <w:rsid w:val="000A1D81"/>
    <w:rsid w:val="000B59FE"/>
    <w:rsid w:val="00111ED3"/>
    <w:rsid w:val="001A0268"/>
    <w:rsid w:val="001C190E"/>
    <w:rsid w:val="00204DDB"/>
    <w:rsid w:val="002168F4"/>
    <w:rsid w:val="002622EB"/>
    <w:rsid w:val="002A727C"/>
    <w:rsid w:val="004355DB"/>
    <w:rsid w:val="004D710F"/>
    <w:rsid w:val="005D2707"/>
    <w:rsid w:val="00605FAE"/>
    <w:rsid w:val="00606255"/>
    <w:rsid w:val="00673F3D"/>
    <w:rsid w:val="006854BB"/>
    <w:rsid w:val="006B607A"/>
    <w:rsid w:val="006C6B7F"/>
    <w:rsid w:val="006E0B26"/>
    <w:rsid w:val="007458B3"/>
    <w:rsid w:val="007D451C"/>
    <w:rsid w:val="00806994"/>
    <w:rsid w:val="00826224"/>
    <w:rsid w:val="008A2832"/>
    <w:rsid w:val="00927FAC"/>
    <w:rsid w:val="00930A23"/>
    <w:rsid w:val="009C7354"/>
    <w:rsid w:val="009E6D7F"/>
    <w:rsid w:val="00A11E73"/>
    <w:rsid w:val="00A2521E"/>
    <w:rsid w:val="00AE436A"/>
    <w:rsid w:val="00AF3913"/>
    <w:rsid w:val="00C135B1"/>
    <w:rsid w:val="00C92DF8"/>
    <w:rsid w:val="00CB3578"/>
    <w:rsid w:val="00CE552D"/>
    <w:rsid w:val="00D1283E"/>
    <w:rsid w:val="00D20AFA"/>
    <w:rsid w:val="00D55648"/>
    <w:rsid w:val="00D830E4"/>
    <w:rsid w:val="00DA18CF"/>
    <w:rsid w:val="00E10977"/>
    <w:rsid w:val="00E16443"/>
    <w:rsid w:val="00E36EE9"/>
    <w:rsid w:val="00F13442"/>
    <w:rsid w:val="00F37EBA"/>
    <w:rsid w:val="00F956D4"/>
    <w:rsid w:val="00FF7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C8FFB"/>
  <w15:docId w15:val="{EB013E6E-033A-44D8-B696-66FD61CE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04DDB"/>
    <w:pPr>
      <w:ind w:left="720"/>
      <w:contextualSpacing/>
    </w:pPr>
  </w:style>
  <w:style w:type="character" w:styleId="Verwijzingopmerking">
    <w:name w:val="annotation reference"/>
    <w:basedOn w:val="Standaardalinea-lettertype"/>
    <w:semiHidden/>
    <w:unhideWhenUsed/>
    <w:rsid w:val="00204DDB"/>
    <w:rPr>
      <w:sz w:val="16"/>
      <w:szCs w:val="16"/>
    </w:rPr>
  </w:style>
  <w:style w:type="paragraph" w:styleId="Tekstopmerking">
    <w:name w:val="annotation text"/>
    <w:basedOn w:val="Standaard"/>
    <w:link w:val="TekstopmerkingChar"/>
    <w:semiHidden/>
    <w:unhideWhenUsed/>
    <w:rsid w:val="00204DDB"/>
    <w:rPr>
      <w:szCs w:val="20"/>
    </w:rPr>
  </w:style>
  <w:style w:type="character" w:customStyle="1" w:styleId="TekstopmerkingChar">
    <w:name w:val="Tekst opmerking Char"/>
    <w:basedOn w:val="Standaardalinea-lettertype"/>
    <w:link w:val="Tekstopmerking"/>
    <w:semiHidden/>
    <w:rsid w:val="00204DDB"/>
    <w:rPr>
      <w:rFonts w:ascii="Verdana" w:hAnsi="Verdana"/>
    </w:rPr>
  </w:style>
  <w:style w:type="paragraph" w:styleId="Onderwerpvanopmerking">
    <w:name w:val="annotation subject"/>
    <w:basedOn w:val="Tekstopmerking"/>
    <w:next w:val="Tekstopmerking"/>
    <w:link w:val="OnderwerpvanopmerkingChar"/>
    <w:semiHidden/>
    <w:unhideWhenUsed/>
    <w:rsid w:val="00204DDB"/>
    <w:rPr>
      <w:b/>
      <w:bCs/>
    </w:rPr>
  </w:style>
  <w:style w:type="character" w:customStyle="1" w:styleId="OnderwerpvanopmerkingChar">
    <w:name w:val="Onderwerp van opmerking Char"/>
    <w:basedOn w:val="TekstopmerkingChar"/>
    <w:link w:val="Onderwerpvanopmerking"/>
    <w:semiHidden/>
    <w:rsid w:val="00204DDB"/>
    <w:rPr>
      <w:rFonts w:ascii="Verdana" w:hAnsi="Verdana"/>
      <w:b/>
      <w:bCs/>
    </w:rPr>
  </w:style>
  <w:style w:type="paragraph" w:styleId="Ballontekst">
    <w:name w:val="Balloon Text"/>
    <w:basedOn w:val="Standaard"/>
    <w:link w:val="BallontekstChar"/>
    <w:semiHidden/>
    <w:unhideWhenUsed/>
    <w:rsid w:val="00204DDB"/>
    <w:rPr>
      <w:rFonts w:ascii="Segoe UI" w:hAnsi="Segoe UI" w:cs="Segoe UI"/>
      <w:sz w:val="18"/>
      <w:szCs w:val="18"/>
    </w:rPr>
  </w:style>
  <w:style w:type="character" w:customStyle="1" w:styleId="BallontekstChar">
    <w:name w:val="Ballontekst Char"/>
    <w:basedOn w:val="Standaardalinea-lettertype"/>
    <w:link w:val="Ballontekst"/>
    <w:semiHidden/>
    <w:rsid w:val="00204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934</ap:Words>
  <ap:Characters>5055</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2022-03-29T15:10:00.0000000Z</dcterms:created>
  <dcterms:modified xsi:type="dcterms:W3CDTF">2022-05-18T08:46:00.0000000Z</dcterms:modified>
  <dc:description>------------------------</dc:description>
  <dc:subject/>
  <keywords/>
  <version/>
  <category/>
</coreProperties>
</file>