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bookmarkStart w:name="_GoBack" w:id="0"/>
      <w:bookmarkEnd w:id="0"/>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11774219">
                            <w:pPr>
                              <w:pStyle w:val="Huisstijl-Agendatitel"/>
                              <w:ind w:left="0" w:firstLine="0"/>
                              <w:jc w:val="right"/>
                            </w:pPr>
                            <w:r>
                              <w:t xml:space="preserve">Commissie </w:t>
                            </w:r>
                            <w:r w:rsidR="00471679">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1A2F26" w14:paraId="258EB843" w14:textId="237E3460">
                            <w:pPr>
                              <w:pStyle w:val="Huisstijl-Agendatitel"/>
                              <w:ind w:left="0" w:firstLine="0"/>
                              <w:jc w:val="right"/>
                            </w:pPr>
                            <w:r>
                              <w:t>2</w:t>
                            </w:r>
                            <w:r w:rsidR="00471679">
                              <w:t xml:space="preserve"> </w:t>
                            </w:r>
                            <w:r>
                              <w:t xml:space="preserve">juli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11774219">
                      <w:pPr>
                        <w:pStyle w:val="Huisstijl-Agendatitel"/>
                        <w:ind w:left="0" w:firstLine="0"/>
                        <w:jc w:val="right"/>
                      </w:pPr>
                      <w:r>
                        <w:t xml:space="preserve">Commissie </w:t>
                      </w:r>
                      <w:r w:rsidR="00471679">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1A2F26" w14:paraId="258EB843" w14:textId="237E3460">
                      <w:pPr>
                        <w:pStyle w:val="Huisstijl-Agendatitel"/>
                        <w:ind w:left="0" w:firstLine="0"/>
                        <w:jc w:val="right"/>
                      </w:pPr>
                      <w:r>
                        <w:t>2</w:t>
                      </w:r>
                      <w:r w:rsidR="00471679">
                        <w:t xml:space="preserve"> </w:t>
                      </w:r>
                      <w:r>
                        <w:t xml:space="preserve">juli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FA4964" w:rsidR="006F2511" w:rsidP="00C727FA" w:rsidRDefault="006F2511" w14:paraId="5B687A43" w14:textId="485670F3">
      <w:pPr>
        <w:rPr>
          <w:szCs w:val="18"/>
        </w:rPr>
      </w:pPr>
      <w:r w:rsidRPr="00FA4964">
        <w:rPr>
          <w:szCs w:val="18"/>
        </w:rPr>
        <w:t>De</w:t>
      </w:r>
      <w:r w:rsidRPr="00FA4964">
        <w:rPr>
          <w:b/>
          <w:szCs w:val="18"/>
        </w:rPr>
        <w:t xml:space="preserve"> </w:t>
      </w:r>
      <w:r w:rsidRPr="00FA4964">
        <w:rPr>
          <w:szCs w:val="18"/>
        </w:rPr>
        <w:t>Europese Commissie heeft</w:t>
      </w:r>
      <w:r w:rsidRPr="00FA4964" w:rsidR="00FA4964">
        <w:rPr>
          <w:szCs w:val="18"/>
        </w:rPr>
        <w:t xml:space="preserve"> in de periode sinds de vorige lijst met EU-voorstellen (die is besproken in de vorige procedurevergadering) </w:t>
      </w:r>
      <w:r w:rsidRPr="00FA4964">
        <w:rPr>
          <w:szCs w:val="18"/>
        </w:rPr>
        <w:t xml:space="preserve">de volgende voor </w:t>
      </w:r>
      <w:r w:rsidRPr="00FA4964" w:rsidR="00E02D08">
        <w:rPr>
          <w:szCs w:val="18"/>
        </w:rPr>
        <w:t>de</w:t>
      </w:r>
      <w:r w:rsidRPr="00FA4964" w:rsidR="00405747">
        <w:rPr>
          <w:szCs w:val="18"/>
        </w:rPr>
        <w:t>ze</w:t>
      </w:r>
      <w:r w:rsidRPr="00FA4964" w:rsidR="00E02D08">
        <w:rPr>
          <w:szCs w:val="18"/>
        </w:rPr>
        <w:t xml:space="preserve"> </w:t>
      </w:r>
      <w:r w:rsidRPr="00FA4964">
        <w:rPr>
          <w:szCs w:val="18"/>
        </w:rPr>
        <w:t>vaste commissie</w:t>
      </w:r>
      <w:r w:rsidRPr="00FA4964">
        <w:rPr>
          <w:b/>
          <w:szCs w:val="18"/>
        </w:rPr>
        <w:t xml:space="preserve"> </w:t>
      </w:r>
      <w:r w:rsidRPr="00FA4964">
        <w:rPr>
          <w:szCs w:val="18"/>
        </w:rPr>
        <w:t>relevante voorstellen voor Europese wetgeving, besluiten en andere beleidsvormende documenten aan de Tweede Kamer gestuurd</w:t>
      </w:r>
      <w:r w:rsidRPr="00FA4964" w:rsidR="002B21B2">
        <w:rPr>
          <w:rStyle w:val="Voetnootmarkering"/>
          <w:szCs w:val="18"/>
        </w:rPr>
        <w:footnoteReference w:id="1"/>
      </w:r>
      <w:r w:rsidRPr="00FA4964">
        <w:rPr>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417B6F7B"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FA4964" w14:paraId="3770AB7C" w14:textId="13F1A117">
            <w:pPr>
              <w:spacing w:after="240"/>
              <w:rPr>
                <w:b/>
                <w:color w:val="595959" w:themeColor="text1" w:themeTint="A6"/>
                <w:szCs w:val="18"/>
              </w:rPr>
            </w:pPr>
            <w:r>
              <w:rPr>
                <w:rFonts w:ascii="Calibri" w:hAnsi="Calibri" w:cs="Calibri"/>
                <w:color w:val="000000"/>
                <w:sz w:val="22"/>
              </w:rPr>
              <w:t xml:space="preserve">Voorstel voor een Uitvoeringsbesluit van de Raad betreffende de goedkeuring van de beoordeling van het herstel- en veerkrachtplan voor Portugal </w:t>
            </w:r>
            <w:hyperlink w:history="1" r:id="rId14">
              <w:r>
                <w:rPr>
                  <w:rStyle w:val="Hyperlink"/>
                  <w:rFonts w:ascii="Calibri" w:hAnsi="Calibri" w:cs="Calibri"/>
                  <w:sz w:val="22"/>
                </w:rPr>
                <w:t>COM (2021) 321</w:t>
              </w:r>
            </w:hyperlink>
          </w:p>
        </w:tc>
      </w:tr>
      <w:tr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67A0B1CB" w14:textId="77777777">
            <w:pPr>
              <w:spacing w:after="240"/>
              <w:rPr>
                <w:szCs w:val="18"/>
              </w:rPr>
            </w:pPr>
          </w:p>
        </w:tc>
        <w:tc>
          <w:tcPr>
            <w:tcW w:w="1035" w:type="dxa"/>
          </w:tcPr>
          <w:p w:rsidRPr="002A4BD8" w:rsidR="002A4BD8" w:rsidP="003A21AA" w:rsidRDefault="002A4BD8" w14:paraId="1AD1B08F" w14:textId="77777777">
            <w:pPr>
              <w:spacing w:after="240"/>
              <w:rPr>
                <w:szCs w:val="18"/>
              </w:rPr>
            </w:pPr>
            <w:r w:rsidRPr="002A4BD8">
              <w:rPr>
                <w:szCs w:val="18"/>
              </w:rPr>
              <w:t>Voorstel</w:t>
            </w:r>
          </w:p>
        </w:tc>
        <w:tc>
          <w:tcPr>
            <w:tcW w:w="6529" w:type="dxa"/>
          </w:tcPr>
          <w:p w:rsidRPr="002A4BD8" w:rsidR="002A4BD8" w:rsidP="001A2F26" w:rsidRDefault="00F45E53" w14:paraId="796F226E" w14:textId="55D0CF0C">
            <w:pPr>
              <w:spacing w:after="240"/>
              <w:rPr>
                <w:szCs w:val="18"/>
              </w:rPr>
            </w:pPr>
            <w:r>
              <w:rPr>
                <w:szCs w:val="18"/>
              </w:rPr>
              <w:t xml:space="preserve">Kabinetsreactie </w:t>
            </w:r>
            <w:r w:rsidR="001A2F26">
              <w:rPr>
                <w:szCs w:val="18"/>
              </w:rPr>
              <w:t xml:space="preserve">wordt </w:t>
            </w:r>
            <w:r>
              <w:rPr>
                <w:szCs w:val="18"/>
              </w:rPr>
              <w:t xml:space="preserve">geagendeerd voor </w:t>
            </w:r>
            <w:r w:rsidR="001A2F26">
              <w:rPr>
                <w:szCs w:val="18"/>
              </w:rPr>
              <w:t>eerstvolgend</w:t>
            </w:r>
            <w:r>
              <w:rPr>
                <w:szCs w:val="18"/>
              </w:rPr>
              <w:t xml:space="preserve"> </w:t>
            </w:r>
            <w:r w:rsidR="001A2F26">
              <w:rPr>
                <w:szCs w:val="18"/>
              </w:rPr>
              <w:t>commissiedebat</w:t>
            </w:r>
            <w:r>
              <w:rPr>
                <w:szCs w:val="18"/>
              </w:rPr>
              <w:t xml:space="preserve"> Eurogroep/</w:t>
            </w:r>
            <w:proofErr w:type="spellStart"/>
            <w:r>
              <w:rPr>
                <w:szCs w:val="18"/>
              </w:rPr>
              <w:t>Ecofinraad</w:t>
            </w:r>
            <w:proofErr w:type="spellEnd"/>
            <w:r>
              <w:rPr>
                <w:szCs w:val="18"/>
              </w:rPr>
              <w:t xml:space="preserve"> </w:t>
            </w:r>
          </w:p>
        </w:tc>
      </w:tr>
      <w:tr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17A999B7" w14:textId="77777777">
            <w:pPr>
              <w:spacing w:after="240"/>
              <w:rPr>
                <w:color w:val="595959" w:themeColor="text1" w:themeTint="A6"/>
                <w:szCs w:val="18"/>
              </w:rPr>
            </w:pPr>
          </w:p>
        </w:tc>
        <w:tc>
          <w:tcPr>
            <w:tcW w:w="1035" w:type="dxa"/>
          </w:tcPr>
          <w:p w:rsidRPr="00D75535" w:rsidR="002A4BD8" w:rsidP="003A21AA" w:rsidRDefault="002A4BD8" w14:paraId="607AB8A0"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3A21AA" w:rsidRDefault="00F45E53" w14:paraId="5F09C656" w14:textId="66C068A7">
            <w:pPr>
              <w:spacing w:after="240"/>
              <w:rPr>
                <w:color w:val="595959" w:themeColor="text1" w:themeTint="A6"/>
                <w:szCs w:val="18"/>
              </w:rPr>
            </w:pPr>
            <w:r>
              <w:rPr>
                <w:color w:val="595959" w:themeColor="text1" w:themeTint="A6"/>
                <w:szCs w:val="18"/>
              </w:rPr>
              <w:t xml:space="preserve">Dit betreft de uitvoeringsbesluiten van de lidstaten in het kader van de RRF. De overige besluiten zijn op de website van de RRF te vinden: </w:t>
            </w:r>
            <w:hyperlink w:history="1" r:id="rId15">
              <w:r w:rsidRPr="00282B72">
                <w:rPr>
                  <w:rStyle w:val="Hyperlink"/>
                  <w:szCs w:val="18"/>
                </w:rPr>
                <w:t>https://ec.europa.eu/info/business-economy-euro/recovery-coronavirus/recovery-and-resilience-facility_en</w:t>
              </w:r>
            </w:hyperlink>
            <w:r>
              <w:rPr>
                <w:color w:val="595959" w:themeColor="text1" w:themeTint="A6"/>
                <w:szCs w:val="18"/>
              </w:rPr>
              <w:t xml:space="preserve"> </w:t>
            </w:r>
          </w:p>
        </w:tc>
      </w:tr>
    </w:tbl>
    <w:p w:rsidR="002A4BD8" w:rsidP="002A4BD8" w:rsidRDefault="002A4BD8" w14:paraId="597C865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1B68A2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1E499B8B"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08E0E01E"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F45E53" w14:paraId="3602905A" w14:textId="57021447">
            <w:pPr>
              <w:spacing w:after="240"/>
              <w:rPr>
                <w:b/>
                <w:color w:val="595959" w:themeColor="text1" w:themeTint="A6"/>
                <w:szCs w:val="18"/>
              </w:rPr>
            </w:pPr>
            <w:r>
              <w:rPr>
                <w:rFonts w:ascii="Calibri" w:hAnsi="Calibri" w:cs="Calibri"/>
                <w:color w:val="000000"/>
                <w:sz w:val="22"/>
              </w:rPr>
              <w:t xml:space="preserve">Voorstel voor een VERORDENING VAN DE RAAD tot wijziging van Verordening (EU, Euratom) nr. 609/2014 om de voorspelbaarheid voor de lidstaten te vergroten en de procedures voor geschillenbeslechting bij de terbeschikkingstelling van de traditionele eigen middelen, de btw- en de </w:t>
            </w:r>
            <w:proofErr w:type="spellStart"/>
            <w:r>
              <w:rPr>
                <w:rFonts w:ascii="Calibri" w:hAnsi="Calibri" w:cs="Calibri"/>
                <w:color w:val="000000"/>
                <w:sz w:val="22"/>
              </w:rPr>
              <w:t>bni</w:t>
            </w:r>
            <w:proofErr w:type="spellEnd"/>
            <w:r>
              <w:rPr>
                <w:rFonts w:ascii="Calibri" w:hAnsi="Calibri" w:cs="Calibri"/>
                <w:color w:val="000000"/>
                <w:sz w:val="22"/>
              </w:rPr>
              <w:t xml:space="preserve">-middelen te verduidelijken </w:t>
            </w:r>
            <w:hyperlink w:history="1" r:id="rId16">
              <w:r>
                <w:rPr>
                  <w:rStyle w:val="Hyperlink"/>
                  <w:rFonts w:ascii="Calibri" w:hAnsi="Calibri" w:cs="Calibri"/>
                  <w:sz w:val="22"/>
                </w:rPr>
                <w:t>COM (2021) 327</w:t>
              </w:r>
            </w:hyperlink>
          </w:p>
        </w:tc>
      </w:tr>
      <w:tr w:rsidR="002A4BD8" w:rsidTr="00DF5A2E" w14:paraId="7BB2E967"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181D2F34" w14:textId="77777777">
            <w:pPr>
              <w:spacing w:after="240"/>
              <w:rPr>
                <w:szCs w:val="18"/>
              </w:rPr>
            </w:pPr>
          </w:p>
        </w:tc>
        <w:tc>
          <w:tcPr>
            <w:tcW w:w="1035" w:type="dxa"/>
          </w:tcPr>
          <w:p w:rsidRPr="002A4BD8" w:rsidR="002A4BD8" w:rsidP="003A21AA" w:rsidRDefault="002A4BD8" w14:paraId="32A8A200" w14:textId="77777777">
            <w:pPr>
              <w:spacing w:after="240"/>
              <w:rPr>
                <w:szCs w:val="18"/>
              </w:rPr>
            </w:pPr>
            <w:r w:rsidRPr="002A4BD8">
              <w:rPr>
                <w:szCs w:val="18"/>
              </w:rPr>
              <w:t>Voorstel</w:t>
            </w:r>
          </w:p>
        </w:tc>
        <w:tc>
          <w:tcPr>
            <w:tcW w:w="6529" w:type="dxa"/>
          </w:tcPr>
          <w:p w:rsidRPr="002A4BD8" w:rsidR="002A4BD8" w:rsidP="003A21AA" w:rsidRDefault="00C22DBF" w14:paraId="0A5BB81D" w14:textId="0F955FB1">
            <w:pPr>
              <w:spacing w:after="240"/>
              <w:rPr>
                <w:szCs w:val="18"/>
              </w:rPr>
            </w:pPr>
            <w:r>
              <w:rPr>
                <w:szCs w:val="18"/>
              </w:rPr>
              <w:t>BNC-fiche afwachten</w:t>
            </w:r>
          </w:p>
        </w:tc>
      </w:tr>
      <w:tr w:rsidR="002A4BD8" w:rsidTr="00DF5A2E" w14:paraId="1AC71080"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19B10F74" w14:textId="77777777">
            <w:pPr>
              <w:spacing w:after="240"/>
              <w:rPr>
                <w:color w:val="595959" w:themeColor="text1" w:themeTint="A6"/>
                <w:szCs w:val="18"/>
              </w:rPr>
            </w:pPr>
          </w:p>
        </w:tc>
        <w:tc>
          <w:tcPr>
            <w:tcW w:w="1035" w:type="dxa"/>
          </w:tcPr>
          <w:p w:rsidRPr="00D75535" w:rsidR="002A4BD8" w:rsidP="003A21AA" w:rsidRDefault="002A4BD8" w14:paraId="38AA9282"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3A21AA" w:rsidRDefault="00C22DBF" w14:paraId="02C35601" w14:textId="6B689FE9">
            <w:pPr>
              <w:spacing w:after="240"/>
              <w:rPr>
                <w:color w:val="595959" w:themeColor="text1" w:themeTint="A6"/>
                <w:szCs w:val="18"/>
              </w:rPr>
            </w:pPr>
            <w:r>
              <w:rPr>
                <w:color w:val="595959" w:themeColor="text1" w:themeTint="A6"/>
                <w:szCs w:val="18"/>
              </w:rPr>
              <w:t xml:space="preserve">Deze verordening gaat over het systeem van betalingen van lidstaten aan de EU-begroting. Op basis van wensen van lidstaten worden enkele wijzigingen geïntroduceerd, zoals een geschillenprocedure, aanpassing van het boetesysteem voor te late betalingen en meer voorspelbaarheid in het systeem van berekening van afdrachten. Het gaat vooral om technische aanpassingen. </w:t>
            </w:r>
          </w:p>
        </w:tc>
      </w:tr>
    </w:tbl>
    <w:p w:rsidR="002A4BD8" w:rsidP="002A4BD8" w:rsidRDefault="002A4BD8" w14:paraId="7EBFBF6F" w14:textId="259DCAB1">
      <w:pPr>
        <w:rPr>
          <w:szCs w:val="18"/>
        </w:rPr>
      </w:pPr>
    </w:p>
    <w:p w:rsidR="006E5214" w:rsidP="002A4BD8" w:rsidRDefault="006E5214" w14:paraId="6D6A1961" w14:textId="760AC3D0">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D75535" w:rsidR="00D75535" w:rsidP="002A4BD8" w:rsidRDefault="00D75535" w14:paraId="3A1FD66E" w14:textId="77D9BD0E">
            <w:pPr>
              <w:spacing w:after="240"/>
              <w:rPr>
                <w:color w:val="595959" w:themeColor="text1" w:themeTint="A6"/>
                <w:szCs w:val="18"/>
              </w:rPr>
            </w:pPr>
            <w:r w:rsidRPr="00D75535">
              <w:rPr>
                <w:color w:val="595959" w:themeColor="text1" w:themeTint="A6"/>
                <w:szCs w:val="18"/>
              </w:rPr>
              <w:t>Titel</w:t>
            </w:r>
          </w:p>
        </w:tc>
        <w:tc>
          <w:tcPr>
            <w:tcW w:w="6529" w:type="dxa"/>
          </w:tcPr>
          <w:p w:rsidRPr="00D75535" w:rsidR="00FA4964" w:rsidP="00FA4964" w:rsidRDefault="00C22DBF" w14:paraId="72720F3A" w14:textId="7EAB2021">
            <w:pPr>
              <w:spacing w:after="240"/>
              <w:rPr>
                <w:b/>
                <w:color w:val="595959" w:themeColor="text1" w:themeTint="A6"/>
                <w:szCs w:val="18"/>
              </w:rPr>
            </w:pPr>
            <w:r>
              <w:rPr>
                <w:rFonts w:ascii="Calibri" w:hAnsi="Calibri" w:cs="Calibri"/>
                <w:color w:val="000000"/>
                <w:sz w:val="22"/>
              </w:rPr>
              <w:t xml:space="preserve">Consultatie: </w:t>
            </w:r>
            <w:r w:rsidR="00FA4964">
              <w:rPr>
                <w:rFonts w:ascii="Calibri" w:hAnsi="Calibri" w:cs="Calibri"/>
                <w:color w:val="000000"/>
                <w:sz w:val="22"/>
              </w:rPr>
              <w:t xml:space="preserve">Verkoop op afstand van financiële diensten aan de consument – herziening van de EU-regels </w:t>
            </w:r>
            <w:hyperlink w:history="1" r:id="rId17">
              <w:r w:rsidR="00FA4964">
                <w:rPr>
                  <w:rStyle w:val="Hyperlink"/>
                  <w:rFonts w:ascii="Calibri" w:hAnsi="Calibri" w:cs="Calibri"/>
                  <w:sz w:val="22"/>
                </w:rPr>
                <w:t>OR</w:t>
              </w:r>
            </w:hyperlink>
            <w:r w:rsidR="00FA4964">
              <w:rPr>
                <w:rFonts w:ascii="Calibri" w:hAnsi="Calibri" w:cs="Calibri"/>
                <w:color w:val="0000FF"/>
                <w:sz w:val="22"/>
                <w:u w:val="single"/>
              </w:rPr>
              <w:t xml:space="preserve"> </w:t>
            </w:r>
          </w:p>
        </w:tc>
      </w:tr>
      <w:tr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00D75535" w:rsidP="002A4BD8" w:rsidRDefault="00D75535" w14:paraId="6A303693" w14:textId="77777777">
            <w:pPr>
              <w:spacing w:after="240"/>
              <w:rPr>
                <w:szCs w:val="18"/>
              </w:rPr>
            </w:pPr>
          </w:p>
        </w:tc>
        <w:tc>
          <w:tcPr>
            <w:tcW w:w="1035" w:type="dxa"/>
          </w:tcPr>
          <w:p w:rsidRPr="002A4BD8" w:rsidR="00D75535" w:rsidP="002A4BD8" w:rsidRDefault="00D75535" w14:paraId="56AA8A1B" w14:textId="21F2ECA8">
            <w:pPr>
              <w:spacing w:after="240"/>
              <w:rPr>
                <w:szCs w:val="18"/>
              </w:rPr>
            </w:pPr>
            <w:r w:rsidRPr="002A4BD8">
              <w:rPr>
                <w:szCs w:val="18"/>
              </w:rPr>
              <w:t>Voorstel</w:t>
            </w:r>
          </w:p>
        </w:tc>
        <w:tc>
          <w:tcPr>
            <w:tcW w:w="6529" w:type="dxa"/>
          </w:tcPr>
          <w:p w:rsidRPr="002A4BD8" w:rsidR="00D75535" w:rsidP="002A4BD8" w:rsidRDefault="00C22DBF" w14:paraId="67810C71" w14:textId="51072C35">
            <w:pPr>
              <w:spacing w:after="240"/>
              <w:rPr>
                <w:szCs w:val="18"/>
              </w:rPr>
            </w:pPr>
            <w:r>
              <w:rPr>
                <w:szCs w:val="18"/>
              </w:rPr>
              <w:t xml:space="preserve">Voor kennisgeving aannemen </w:t>
            </w:r>
          </w:p>
        </w:tc>
      </w:tr>
      <w:tr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75535" w:rsidP="002A4BD8" w:rsidRDefault="00D75535" w14:paraId="696A5853" w14:textId="77777777">
            <w:pPr>
              <w:spacing w:after="240"/>
              <w:rPr>
                <w:color w:val="595959" w:themeColor="text1" w:themeTint="A6"/>
                <w:szCs w:val="18"/>
              </w:rPr>
            </w:pPr>
          </w:p>
        </w:tc>
        <w:tc>
          <w:tcPr>
            <w:tcW w:w="1035" w:type="dxa"/>
          </w:tcPr>
          <w:p w:rsidRPr="00D75535" w:rsidR="00D75535" w:rsidP="002A4BD8" w:rsidRDefault="00D75535" w14:paraId="2FCB5E77" w14:textId="48E7D55D">
            <w:pPr>
              <w:spacing w:after="240"/>
              <w:rPr>
                <w:color w:val="595959" w:themeColor="text1" w:themeTint="A6"/>
                <w:szCs w:val="18"/>
              </w:rPr>
            </w:pPr>
            <w:r w:rsidRPr="00D75535">
              <w:rPr>
                <w:color w:val="595959" w:themeColor="text1" w:themeTint="A6"/>
                <w:szCs w:val="18"/>
              </w:rPr>
              <w:t>Noot</w:t>
            </w:r>
          </w:p>
        </w:tc>
        <w:tc>
          <w:tcPr>
            <w:tcW w:w="6529" w:type="dxa"/>
          </w:tcPr>
          <w:p w:rsidRPr="00D75535" w:rsidR="00D75535" w:rsidP="006B225B" w:rsidRDefault="006B225B" w14:paraId="27F3CDCE" w14:textId="4E424079">
            <w:pPr>
              <w:spacing w:after="240"/>
              <w:rPr>
                <w:color w:val="595959" w:themeColor="text1" w:themeTint="A6"/>
                <w:szCs w:val="18"/>
              </w:rPr>
            </w:pPr>
            <w:r w:rsidRPr="006B225B">
              <w:rPr>
                <w:color w:val="595959" w:themeColor="text1" w:themeTint="A6"/>
                <w:szCs w:val="18"/>
              </w:rPr>
              <w:t>De EU-regels voor de verkoop op afstand (per telefoon, post, internet enz.) van financiële diensten stemmen de consumentenbeschermingsregels van de verschillende EU-landen voor dit soort diensten op elkaar af om zo het vrije verkeer van financiële diensten in de</w:t>
            </w:r>
            <w:r>
              <w:rPr>
                <w:color w:val="595959" w:themeColor="text1" w:themeTint="A6"/>
                <w:szCs w:val="18"/>
              </w:rPr>
              <w:t xml:space="preserve"> interne markt te ondersteunen. </w:t>
            </w:r>
            <w:r w:rsidRPr="006B225B">
              <w:rPr>
                <w:color w:val="595959" w:themeColor="text1" w:themeTint="A6"/>
                <w:szCs w:val="18"/>
              </w:rPr>
              <w:t>Met dit initiatief worden deze regels herzien op basis van een recente evaluatie waarbij verschillende problemen aan het licht zijn gekomen die aangeven dat de regels niet functioneren zoals zou moeten.</w:t>
            </w:r>
          </w:p>
        </w:tc>
      </w:tr>
    </w:tbl>
    <w:p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0AC39600"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C22DBF" w14:paraId="0C5E3C92" w14:textId="12B94BA7">
            <w:pPr>
              <w:spacing w:after="240"/>
              <w:rPr>
                <w:b/>
                <w:color w:val="595959" w:themeColor="text1" w:themeTint="A6"/>
                <w:szCs w:val="18"/>
              </w:rPr>
            </w:pPr>
            <w:r>
              <w:rPr>
                <w:rFonts w:ascii="Calibri" w:hAnsi="Calibri" w:cs="Calibri"/>
                <w:color w:val="000000"/>
                <w:sz w:val="22"/>
              </w:rPr>
              <w:t xml:space="preserve">VERSLAG VAN DE COMMISSIE AAN HET EUROPEES PARLEMENT EN DE RAAD Uitvoerig verslag aan het Europees Parlement en de Raad over het gebruik van de EU-garantie van het Europees Fonds voor strategische investeringen (EFSI) en de werking van het garantiefonds van het Europees Fonds voor strategische investeringen (EFSI) </w:t>
            </w:r>
            <w:hyperlink w:history="1" r:id="rId18">
              <w:r>
                <w:rPr>
                  <w:rStyle w:val="Hyperlink"/>
                  <w:rFonts w:ascii="Calibri" w:hAnsi="Calibri" w:cs="Calibri"/>
                  <w:sz w:val="22"/>
                </w:rPr>
                <w:t>COM (2021) 337</w:t>
              </w:r>
            </w:hyperlink>
          </w:p>
        </w:tc>
      </w:tr>
      <w:tr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230BAF7C" w14:textId="77777777">
            <w:pPr>
              <w:spacing w:after="240"/>
              <w:rPr>
                <w:szCs w:val="18"/>
              </w:rPr>
            </w:pPr>
          </w:p>
        </w:tc>
        <w:tc>
          <w:tcPr>
            <w:tcW w:w="1035" w:type="dxa"/>
          </w:tcPr>
          <w:p w:rsidRPr="002A4BD8" w:rsidR="002A4BD8" w:rsidP="003A21AA" w:rsidRDefault="002A4BD8" w14:paraId="1257E0FF" w14:textId="77777777">
            <w:pPr>
              <w:spacing w:after="240"/>
              <w:rPr>
                <w:szCs w:val="18"/>
              </w:rPr>
            </w:pPr>
            <w:r w:rsidRPr="002A4BD8">
              <w:rPr>
                <w:szCs w:val="18"/>
              </w:rPr>
              <w:t>Voorstel</w:t>
            </w:r>
          </w:p>
        </w:tc>
        <w:tc>
          <w:tcPr>
            <w:tcW w:w="6529" w:type="dxa"/>
          </w:tcPr>
          <w:p w:rsidRPr="002A4BD8" w:rsidR="002A4BD8" w:rsidP="003A21AA" w:rsidRDefault="006B225B" w14:paraId="505F4BE9" w14:textId="59770CCC">
            <w:pPr>
              <w:spacing w:after="240"/>
              <w:rPr>
                <w:szCs w:val="18"/>
              </w:rPr>
            </w:pPr>
            <w:r>
              <w:rPr>
                <w:szCs w:val="18"/>
              </w:rPr>
              <w:t>Voor kennisgeving aannemen</w:t>
            </w:r>
          </w:p>
        </w:tc>
      </w:tr>
      <w:tr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7D9A1404" w14:textId="77777777">
            <w:pPr>
              <w:spacing w:after="240"/>
              <w:rPr>
                <w:color w:val="595959" w:themeColor="text1" w:themeTint="A6"/>
                <w:szCs w:val="18"/>
              </w:rPr>
            </w:pPr>
          </w:p>
        </w:tc>
        <w:tc>
          <w:tcPr>
            <w:tcW w:w="1035" w:type="dxa"/>
          </w:tcPr>
          <w:p w:rsidRPr="00D75535" w:rsidR="002A4BD8" w:rsidP="003A21AA" w:rsidRDefault="002A4BD8" w14:paraId="1AFEDB1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6B225B" w:rsidRDefault="006B225B" w14:paraId="3E288C2D" w14:textId="13810CD3">
            <w:pPr>
              <w:spacing w:after="240"/>
              <w:rPr>
                <w:color w:val="595959" w:themeColor="text1" w:themeTint="A6"/>
                <w:szCs w:val="18"/>
              </w:rPr>
            </w:pPr>
            <w:r>
              <w:rPr>
                <w:color w:val="595959" w:themeColor="text1" w:themeTint="A6"/>
                <w:szCs w:val="18"/>
              </w:rPr>
              <w:t>In dit verslag evalueert de Commissie of de garantiestellingen afdoende waren voor het functioneren van het EFSI Investeringsfonds. Dit blijkt het geval, het evaluatierapport presenteert geen opvallende conclusies. Ter info: t</w:t>
            </w:r>
            <w:r w:rsidRPr="006B225B">
              <w:rPr>
                <w:color w:val="595959" w:themeColor="text1" w:themeTint="A6"/>
                <w:szCs w:val="18"/>
              </w:rPr>
              <w:t>egen eind 2020 had het EFSI 545,3 miljard EUR aan cumulatieve investeringen gemobiliseerd in alle lidstaten, waarmee het streefbedrag van 500 miljard EUR dus werd overschreden</w:t>
            </w:r>
            <w:r>
              <w:rPr>
                <w:color w:val="595959" w:themeColor="text1" w:themeTint="A6"/>
                <w:szCs w:val="18"/>
              </w:rPr>
              <w:t>.</w:t>
            </w:r>
            <w:r w:rsidRPr="006B225B">
              <w:rPr>
                <w:color w:val="595959" w:themeColor="text1" w:themeTint="A6"/>
                <w:szCs w:val="18"/>
              </w:rPr>
              <w:t xml:space="preserve"> </w:t>
            </w:r>
          </w:p>
        </w:tc>
      </w:tr>
    </w:tbl>
    <w:p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50781506"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75535" w:rsidR="002A4BD8" w:rsidP="003A21AA" w:rsidRDefault="006B225B" w14:paraId="29CB7480" w14:textId="50024DF0">
            <w:pPr>
              <w:spacing w:after="240"/>
              <w:rPr>
                <w:b/>
                <w:color w:val="595959" w:themeColor="text1" w:themeTint="A6"/>
                <w:szCs w:val="18"/>
              </w:rPr>
            </w:pPr>
            <w:r>
              <w:rPr>
                <w:rFonts w:ascii="Calibri" w:hAnsi="Calibri" w:cs="Calibri"/>
                <w:color w:val="000000"/>
                <w:sz w:val="22"/>
              </w:rPr>
              <w:t xml:space="preserve">VERSLAG VAN DE COMMISSIE AAN HET EUROPEES PARLEMENT EN DE RAAD Langetermijnraming van toekomstige in- en uitstromen op de EU-begroting (2021-2027) </w:t>
            </w:r>
            <w:hyperlink w:history="1" r:id="rId19">
              <w:r>
                <w:rPr>
                  <w:rStyle w:val="Hyperlink"/>
                  <w:rFonts w:ascii="Calibri" w:hAnsi="Calibri" w:cs="Calibri"/>
                  <w:sz w:val="22"/>
                </w:rPr>
                <w:t>COM (2021) 343</w:t>
              </w:r>
            </w:hyperlink>
          </w:p>
        </w:tc>
      </w:tr>
      <w:tr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002A4BD8" w:rsidP="003A21AA" w:rsidRDefault="002A4BD8" w14:paraId="4862F65F" w14:textId="77777777">
            <w:pPr>
              <w:spacing w:after="240"/>
              <w:rPr>
                <w:szCs w:val="18"/>
              </w:rPr>
            </w:pPr>
          </w:p>
        </w:tc>
        <w:tc>
          <w:tcPr>
            <w:tcW w:w="1035" w:type="dxa"/>
          </w:tcPr>
          <w:p w:rsidRPr="002A4BD8" w:rsidR="002A4BD8" w:rsidP="003A21AA" w:rsidRDefault="002A4BD8" w14:paraId="17927D7F" w14:textId="77777777">
            <w:pPr>
              <w:spacing w:after="240"/>
              <w:rPr>
                <w:szCs w:val="18"/>
              </w:rPr>
            </w:pPr>
            <w:r w:rsidRPr="002A4BD8">
              <w:rPr>
                <w:szCs w:val="18"/>
              </w:rPr>
              <w:t>Voorstel</w:t>
            </w:r>
          </w:p>
        </w:tc>
        <w:tc>
          <w:tcPr>
            <w:tcW w:w="6529" w:type="dxa"/>
          </w:tcPr>
          <w:p w:rsidRPr="002A4BD8" w:rsidR="002A4BD8" w:rsidP="003A21AA" w:rsidRDefault="006B225B" w14:paraId="69E52296" w14:textId="2C1EAC4B">
            <w:pPr>
              <w:spacing w:after="240"/>
              <w:rPr>
                <w:szCs w:val="18"/>
              </w:rPr>
            </w:pPr>
            <w:r>
              <w:rPr>
                <w:szCs w:val="18"/>
              </w:rPr>
              <w:t>Voor kennisgeving aannemen</w:t>
            </w:r>
          </w:p>
        </w:tc>
      </w:tr>
      <w:tr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677C0A18" w14:textId="77777777">
            <w:pPr>
              <w:spacing w:after="240"/>
              <w:rPr>
                <w:color w:val="595959" w:themeColor="text1" w:themeTint="A6"/>
                <w:szCs w:val="18"/>
              </w:rPr>
            </w:pPr>
          </w:p>
        </w:tc>
        <w:tc>
          <w:tcPr>
            <w:tcW w:w="1035" w:type="dxa"/>
          </w:tcPr>
          <w:p w:rsidRPr="00D75535" w:rsidR="002A4BD8" w:rsidP="003A21AA" w:rsidRDefault="002A4BD8" w14:paraId="1C9C2532"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3A21AA" w:rsidRDefault="006B225B" w14:paraId="2D4BA6EA" w14:textId="4CDB1C9E">
            <w:pPr>
              <w:spacing w:after="240"/>
              <w:rPr>
                <w:color w:val="595959" w:themeColor="text1" w:themeTint="A6"/>
                <w:szCs w:val="18"/>
              </w:rPr>
            </w:pPr>
            <w:r>
              <w:rPr>
                <w:color w:val="595959" w:themeColor="text1" w:themeTint="A6"/>
                <w:szCs w:val="18"/>
              </w:rPr>
              <w:t xml:space="preserve">In dit verslag presenteert de Commissie de ramingen voor in- en uitstromen op de EU-begroting. </w:t>
            </w:r>
          </w:p>
        </w:tc>
      </w:tr>
    </w:tbl>
    <w:p w:rsidR="002A4BD8" w:rsidP="002A4BD8" w:rsidRDefault="002A4BD8" w14:paraId="5753E768" w14:textId="77777777">
      <w:pPr>
        <w:rPr>
          <w:szCs w:val="18"/>
        </w:rPr>
      </w:pPr>
    </w:p>
    <w:p w:rsidR="002A4BD8" w:rsidP="002A4BD8" w:rsidRDefault="002A4BD8" w14:paraId="6014D29F" w14:textId="522DF1FD">
      <w:pPr>
        <w:rPr>
          <w:szCs w:val="18"/>
        </w:rPr>
      </w:pPr>
    </w:p>
    <w:p w:rsidR="006E5214" w:rsidP="002A4BD8" w:rsidRDefault="006E5214" w14:paraId="354AC484" w14:textId="2938A798">
      <w:pPr>
        <w:rPr>
          <w:szCs w:val="18"/>
        </w:rPr>
      </w:pPr>
    </w:p>
    <w:sectPr w:rsidR="006E5214" w:rsidSect="00BF62AD">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3CB0D917" w:rsidR="00A42CDC" w:rsidRDefault="00F407B0">
                          <w:pPr>
                            <w:pStyle w:val="Huisstijl-Paginanummer"/>
                          </w:pPr>
                          <w:r>
                            <w:fldChar w:fldCharType="begin"/>
                          </w:r>
                          <w:r>
                            <w:instrText xml:space="preserve"> PAGE  \* Arabic  \* MERGEFORMAT </w:instrText>
                          </w:r>
                          <w:r>
                            <w:fldChar w:fldCharType="separate"/>
                          </w:r>
                          <w:r w:rsidR="001A2F2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3CB0D917" w:rsidR="00A42CDC" w:rsidRDefault="00F407B0">
                    <w:pPr>
                      <w:pStyle w:val="Huisstijl-Paginanummer"/>
                    </w:pPr>
                    <w:r>
                      <w:fldChar w:fldCharType="begin"/>
                    </w:r>
                    <w:r>
                      <w:instrText xml:space="preserve"> PAGE  \* Arabic  \* MERGEFORMAT </w:instrText>
                    </w:r>
                    <w:r>
                      <w:fldChar w:fldCharType="separate"/>
                    </w:r>
                    <w:r w:rsidR="001A2F26">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77CC0E73" w:rsidR="00A42CDC" w:rsidRDefault="00F407B0">
                          <w:pPr>
                            <w:pStyle w:val="Huisstijl-Paginanummer"/>
                          </w:pPr>
                          <w:r>
                            <w:fldChar w:fldCharType="begin"/>
                          </w:r>
                          <w:r>
                            <w:instrText xml:space="preserve"> PAGE  \* Arabic  \* MERGEFORMAT </w:instrText>
                          </w:r>
                          <w:r>
                            <w:fldChar w:fldCharType="separate"/>
                          </w:r>
                          <w:r w:rsidR="001A2F26">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77CC0E73" w:rsidR="00A42CDC" w:rsidRDefault="00F407B0">
                    <w:pPr>
                      <w:pStyle w:val="Huisstijl-Paginanummer"/>
                    </w:pPr>
                    <w:r>
                      <w:fldChar w:fldCharType="begin"/>
                    </w:r>
                    <w:r>
                      <w:instrText xml:space="preserve"> PAGE  \* Arabic  \* MERGEFORMAT </w:instrText>
                    </w:r>
                    <w:r>
                      <w:fldChar w:fldCharType="separate"/>
                    </w:r>
                    <w:r w:rsidR="001A2F26">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55F9A"/>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B6"/>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2F26"/>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1679"/>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225B"/>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2DBF"/>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45E53"/>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4964"/>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75404542">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secure.ipex.eu/IPEXL-WEB/dossier/document/COM20210337.do" TargetMode="External" Id="rId18"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c.europa.eu/info/law/better-regulation/have-your-say/initiatives/13048-Verkoop-op-afstand-van-financiele-diensten-aan-de-consument-herziening-van-de-EU-regels_nl" TargetMode="External" Id="rId17" /><Relationship Type="http://schemas.openxmlformats.org/officeDocument/2006/relationships/hyperlink" Target="https://secure.ipex.eu/IPEXL-WEB/dossier/document/COM20210327.do" TargetMode="External" Id="rId16" /><Relationship Type="http://schemas.openxmlformats.org/officeDocument/2006/relationships/header" Target="header2.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c.europa.eu/info/business-economy-euro/recovery-coronavirus/recovery-and-resilience-facility_en"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eur-lex.europa.eu/search.html?DTA=2021&amp;SUBDOM_INIT=ALL_ALL&amp;DB_TYPE_OF_ACT=comJoin&amp;DTS_SUBDOM=ALL_ALL&amp;typeOfActStatus=COM_JOIN&amp;DTS_DOM=ALL&amp;type=advanced&amp;excConsLeg=true&amp;qid=1625054384480&amp;DTN=0343" TargetMode="External" Id="rId19" /><Relationship Type="http://schemas.openxmlformats.org/officeDocument/2006/relationships/webSettings" Target="webSettings.xml" Id="rId9" /><Relationship Type="http://schemas.openxmlformats.org/officeDocument/2006/relationships/hyperlink" Target="https://secure.ipex.eu/IPEXL-WEB/dossier/document/COM20210321.do"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484</ap:Words>
  <ap:Characters>3843</ap:Characters>
  <ap:DocSecurity>0</ap:DocSecurity>
  <ap:Lines>32</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2021-07-02T16:47:00.0000000Z</dcterms:created>
  <dcterms:modified xsi:type="dcterms:W3CDTF">2021-07-02T16:50:00.0000000Z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