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6B8C" w:rsidR="00B13720" w:rsidP="00867F5B" w:rsidRDefault="00B13720" w14:paraId="0852BA76" w14:textId="0FF6F029">
      <w:pPr>
        <w:jc w:val="both"/>
        <w:rPr>
          <w:rFonts w:cstheme="minorHAnsi"/>
          <w:sz w:val="28"/>
          <w:szCs w:val="28"/>
        </w:rPr>
      </w:pPr>
      <w:bookmarkStart w:name="_GoBack" w:id="0"/>
      <w:bookmarkEnd w:id="0"/>
      <w:r w:rsidRPr="00416B8C">
        <w:rPr>
          <w:rFonts w:cstheme="minorHAnsi"/>
          <w:b/>
          <w:bCs/>
          <w:sz w:val="28"/>
          <w:szCs w:val="28"/>
        </w:rPr>
        <w:t>Visie GLB en handelsbeleid door Voedsel Anders NL</w:t>
      </w:r>
      <w:r w:rsidRPr="00416B8C">
        <w:rPr>
          <w:rFonts w:cstheme="minorHAnsi"/>
          <w:sz w:val="28"/>
          <w:szCs w:val="28"/>
        </w:rPr>
        <w:t xml:space="preserve"> </w:t>
      </w:r>
    </w:p>
    <w:p w:rsidRPr="00A5149A" w:rsidR="00A80FBC" w:rsidP="00867F5B" w:rsidRDefault="00A80FBC" w14:paraId="42F431FB" w14:textId="1284B64F">
      <w:pPr>
        <w:jc w:val="both"/>
        <w:rPr>
          <w:rFonts w:cstheme="minorHAnsi"/>
          <w:sz w:val="24"/>
          <w:szCs w:val="24"/>
        </w:rPr>
      </w:pPr>
      <w:r w:rsidRPr="00A5149A">
        <w:rPr>
          <w:rFonts w:cstheme="minorHAnsi"/>
          <w:sz w:val="24"/>
          <w:szCs w:val="24"/>
        </w:rPr>
        <w:t>Geachte Kamerleden,</w:t>
      </w:r>
    </w:p>
    <w:p w:rsidRPr="00A5149A" w:rsidR="00141F80" w:rsidP="00867F5B" w:rsidRDefault="00A80FBC" w14:paraId="1D9D323D" w14:textId="5D0C9731">
      <w:pPr>
        <w:jc w:val="both"/>
        <w:rPr>
          <w:rFonts w:cstheme="minorHAnsi"/>
          <w:sz w:val="24"/>
          <w:szCs w:val="24"/>
        </w:rPr>
      </w:pPr>
      <w:r w:rsidRPr="00A5149A">
        <w:rPr>
          <w:rFonts w:cstheme="minorHAnsi"/>
          <w:sz w:val="24"/>
          <w:szCs w:val="24"/>
        </w:rPr>
        <w:t xml:space="preserve">Vandaag spreken we over het </w:t>
      </w:r>
      <w:r w:rsidRPr="00A5149A" w:rsidR="00D843B6">
        <w:rPr>
          <w:rFonts w:cstheme="minorHAnsi"/>
          <w:sz w:val="24"/>
          <w:szCs w:val="24"/>
        </w:rPr>
        <w:t xml:space="preserve">nieuwe </w:t>
      </w:r>
      <w:r w:rsidRPr="00A5149A">
        <w:rPr>
          <w:rFonts w:cstheme="minorHAnsi"/>
          <w:sz w:val="24"/>
          <w:szCs w:val="24"/>
        </w:rPr>
        <w:t>Gemeenschappelijk Landbouwbeleid (GLB) van de Europese Unie</w:t>
      </w:r>
      <w:r w:rsidRPr="00A5149A" w:rsidR="00D843B6">
        <w:rPr>
          <w:rFonts w:cstheme="minorHAnsi"/>
          <w:sz w:val="24"/>
          <w:szCs w:val="24"/>
        </w:rPr>
        <w:t xml:space="preserve"> dat gaat lopen tot 2027</w:t>
      </w:r>
      <w:r w:rsidRPr="00A5149A">
        <w:rPr>
          <w:rFonts w:cstheme="minorHAnsi"/>
          <w:sz w:val="24"/>
          <w:szCs w:val="24"/>
        </w:rPr>
        <w:t xml:space="preserve">. </w:t>
      </w:r>
      <w:r w:rsidRPr="00A5149A" w:rsidR="00394822">
        <w:rPr>
          <w:rFonts w:cstheme="minorHAnsi"/>
          <w:sz w:val="24"/>
          <w:szCs w:val="24"/>
        </w:rPr>
        <w:t xml:space="preserve">Er is </w:t>
      </w:r>
      <w:r w:rsidR="00324612">
        <w:rPr>
          <w:rFonts w:cstheme="minorHAnsi"/>
          <w:sz w:val="24"/>
          <w:szCs w:val="24"/>
        </w:rPr>
        <w:t xml:space="preserve">binnen de EU onlangs een akkoord </w:t>
      </w:r>
      <w:r w:rsidRPr="00A5149A" w:rsidR="00394822">
        <w:rPr>
          <w:rFonts w:cstheme="minorHAnsi"/>
          <w:sz w:val="24"/>
          <w:szCs w:val="24"/>
        </w:rPr>
        <w:t xml:space="preserve">bereikt met, wat Voedsel Anders NL </w:t>
      </w:r>
      <w:r w:rsidRPr="00A5149A" w:rsidR="00394822">
        <w:rPr>
          <w:rStyle w:val="Voetnootanker"/>
          <w:rFonts w:cstheme="minorHAnsi"/>
          <w:sz w:val="24"/>
          <w:szCs w:val="24"/>
        </w:rPr>
        <w:footnoteReference w:id="1"/>
      </w:r>
      <w:r w:rsidRPr="00A5149A" w:rsidR="00394822">
        <w:rPr>
          <w:rFonts w:cstheme="minorHAnsi"/>
          <w:sz w:val="24"/>
          <w:szCs w:val="24"/>
        </w:rPr>
        <w:t xml:space="preserve"> betreft, vooral verliezers: boeren in de EU en het mondiale Zuiden, de biodiversiteit, het klimaat en de consument. </w:t>
      </w:r>
      <w:r w:rsidR="005A3EB3">
        <w:rPr>
          <w:rFonts w:cstheme="minorHAnsi"/>
          <w:sz w:val="24"/>
          <w:szCs w:val="24"/>
        </w:rPr>
        <w:t xml:space="preserve">Voedsel Anders NL pleit voor </w:t>
      </w:r>
      <w:r w:rsidR="00324612">
        <w:rPr>
          <w:rFonts w:cstheme="minorHAnsi"/>
          <w:sz w:val="24"/>
          <w:szCs w:val="24"/>
        </w:rPr>
        <w:t xml:space="preserve">een alternatief waarbij er </w:t>
      </w:r>
      <w:r w:rsidRPr="00A5149A" w:rsidR="00394822">
        <w:rPr>
          <w:rFonts w:cstheme="minorHAnsi"/>
          <w:sz w:val="24"/>
          <w:szCs w:val="24"/>
        </w:rPr>
        <w:t>verbindingen</w:t>
      </w:r>
      <w:r w:rsidR="00324612">
        <w:rPr>
          <w:rFonts w:cstheme="minorHAnsi"/>
          <w:sz w:val="24"/>
          <w:szCs w:val="24"/>
        </w:rPr>
        <w:t xml:space="preserve"> worden gelegd</w:t>
      </w:r>
      <w:r w:rsidRPr="00A5149A" w:rsidR="00394822">
        <w:rPr>
          <w:rFonts w:cstheme="minorHAnsi"/>
          <w:sz w:val="24"/>
          <w:szCs w:val="24"/>
        </w:rPr>
        <w:t xml:space="preserve"> tussen </w:t>
      </w:r>
      <w:r w:rsidR="005A3EB3">
        <w:rPr>
          <w:rFonts w:cstheme="minorHAnsi"/>
          <w:sz w:val="24"/>
          <w:szCs w:val="24"/>
        </w:rPr>
        <w:t xml:space="preserve">de </w:t>
      </w:r>
      <w:r w:rsidRPr="00A5149A" w:rsidR="00394822">
        <w:rPr>
          <w:rFonts w:cstheme="minorHAnsi"/>
          <w:sz w:val="24"/>
          <w:szCs w:val="24"/>
        </w:rPr>
        <w:t xml:space="preserve">verschillende beleidsterreinen </w:t>
      </w:r>
      <w:r w:rsidR="005A3EB3">
        <w:rPr>
          <w:rFonts w:cstheme="minorHAnsi"/>
          <w:sz w:val="24"/>
          <w:szCs w:val="24"/>
        </w:rPr>
        <w:t xml:space="preserve">en </w:t>
      </w:r>
      <w:r w:rsidRPr="00A5149A" w:rsidR="00394822">
        <w:rPr>
          <w:rFonts w:cstheme="minorHAnsi"/>
          <w:sz w:val="24"/>
          <w:szCs w:val="24"/>
        </w:rPr>
        <w:t>tussen het internationale, Europese, nationale en lokale niveau</w:t>
      </w:r>
      <w:r w:rsidR="00324612">
        <w:rPr>
          <w:rFonts w:cstheme="minorHAnsi"/>
          <w:sz w:val="24"/>
          <w:szCs w:val="24"/>
        </w:rPr>
        <w:t xml:space="preserve">. En </w:t>
      </w:r>
      <w:r w:rsidR="005A3EB3">
        <w:rPr>
          <w:rFonts w:cstheme="minorHAnsi"/>
          <w:sz w:val="24"/>
          <w:szCs w:val="24"/>
        </w:rPr>
        <w:t xml:space="preserve">waarbij we kunnen leren van wat wel werkte in het verleden. </w:t>
      </w:r>
    </w:p>
    <w:p w:rsidRPr="00A5149A" w:rsidR="008B535E" w:rsidP="00867F5B" w:rsidRDefault="00141F80" w14:paraId="328B0EFD" w14:textId="535E4613">
      <w:pPr>
        <w:pStyle w:val="Body"/>
        <w:jc w:val="both"/>
        <w:rPr>
          <w:rFonts w:asciiTheme="minorHAnsi" w:hAnsiTheme="minorHAnsi" w:cstheme="minorHAnsi"/>
        </w:rPr>
      </w:pPr>
      <w:r w:rsidRPr="00A5149A">
        <w:rPr>
          <w:rFonts w:asciiTheme="minorHAnsi" w:hAnsiTheme="minorHAnsi" w:cstheme="minorHAnsi"/>
          <w:u w:val="single"/>
        </w:rPr>
        <w:t>Analyse</w:t>
      </w:r>
      <w:r w:rsidR="00DF1714">
        <w:rPr>
          <w:rFonts w:asciiTheme="minorHAnsi" w:hAnsiTheme="minorHAnsi" w:cstheme="minorHAnsi"/>
          <w:u w:val="single"/>
        </w:rPr>
        <w:t xml:space="preserve"> </w:t>
      </w:r>
      <w:r w:rsidRPr="00A5149A">
        <w:rPr>
          <w:rFonts w:asciiTheme="minorHAnsi" w:hAnsiTheme="minorHAnsi" w:cstheme="minorHAnsi"/>
        </w:rPr>
        <w:br/>
      </w:r>
      <w:r w:rsidRPr="00A5149A" w:rsidR="00394822">
        <w:rPr>
          <w:rFonts w:asciiTheme="minorHAnsi" w:hAnsiTheme="minorHAnsi" w:cstheme="minorHAnsi"/>
        </w:rPr>
        <w:t>Frans Timmermans vatte het goed samen bij Buitenhof: Het voorlopige akkoord leidt zowel tot kritiek van boerenorganisaties die vinden dat er aan te veel milieuvoorwaarden moet worden voldaan</w:t>
      </w:r>
      <w:r w:rsidR="00324612">
        <w:rPr>
          <w:rFonts w:asciiTheme="minorHAnsi" w:hAnsiTheme="minorHAnsi" w:cstheme="minorHAnsi"/>
        </w:rPr>
        <w:t xml:space="preserve"> en men te veel geld inlevert</w:t>
      </w:r>
      <w:r w:rsidRPr="00A5149A" w:rsidR="00394822">
        <w:rPr>
          <w:rFonts w:asciiTheme="minorHAnsi" w:hAnsiTheme="minorHAnsi" w:cstheme="minorHAnsi"/>
        </w:rPr>
        <w:t xml:space="preserve">, </w:t>
      </w:r>
      <w:r w:rsidR="008B535E">
        <w:rPr>
          <w:rFonts w:asciiTheme="minorHAnsi" w:hAnsiTheme="minorHAnsi" w:cstheme="minorHAnsi"/>
        </w:rPr>
        <w:t xml:space="preserve">als kritiek van </w:t>
      </w:r>
      <w:r w:rsidRPr="00A5149A" w:rsidR="008C3E0E">
        <w:rPr>
          <w:rFonts w:asciiTheme="minorHAnsi" w:hAnsiTheme="minorHAnsi" w:cstheme="minorHAnsi"/>
        </w:rPr>
        <w:t xml:space="preserve">natuur- en milieuorganisaties </w:t>
      </w:r>
      <w:r w:rsidR="008B535E">
        <w:rPr>
          <w:rFonts w:asciiTheme="minorHAnsi" w:hAnsiTheme="minorHAnsi" w:cstheme="minorHAnsi"/>
        </w:rPr>
        <w:t xml:space="preserve">die </w:t>
      </w:r>
      <w:r w:rsidRPr="00A5149A" w:rsidR="00394822">
        <w:rPr>
          <w:rFonts w:asciiTheme="minorHAnsi" w:hAnsiTheme="minorHAnsi" w:cstheme="minorHAnsi"/>
        </w:rPr>
        <w:t xml:space="preserve">vinden </w:t>
      </w:r>
      <w:r w:rsidRPr="00A5149A" w:rsidR="008C3E0E">
        <w:rPr>
          <w:rFonts w:asciiTheme="minorHAnsi" w:hAnsiTheme="minorHAnsi" w:cstheme="minorHAnsi"/>
        </w:rPr>
        <w:t>dat het GLB-budget wederom niet effectief wordt gebruikt om urgente maatschappelijke doelen te behalen.</w:t>
      </w:r>
      <w:r w:rsidR="00A5149A">
        <w:rPr>
          <w:rFonts w:asciiTheme="minorHAnsi" w:hAnsiTheme="minorHAnsi" w:cstheme="minorHAnsi"/>
        </w:rPr>
        <w:t xml:space="preserve"> Hoe komen we uit deze impasse?</w:t>
      </w:r>
    </w:p>
    <w:p w:rsidR="00324612" w:rsidP="00867F5B" w:rsidRDefault="008C3E0E" w14:paraId="1B1650B1" w14:textId="77777777">
      <w:pPr>
        <w:pStyle w:val="Body"/>
        <w:jc w:val="both"/>
        <w:rPr>
          <w:rFonts w:asciiTheme="minorHAnsi" w:hAnsiTheme="minorHAnsi" w:cstheme="minorHAnsi"/>
        </w:rPr>
      </w:pPr>
      <w:r w:rsidRPr="00A5149A">
        <w:rPr>
          <w:rFonts w:asciiTheme="minorHAnsi" w:hAnsiTheme="minorHAnsi" w:cstheme="minorHAnsi"/>
        </w:rPr>
        <w:t xml:space="preserve">In deze </w:t>
      </w:r>
      <w:proofErr w:type="spellStart"/>
      <w:r w:rsidRPr="00A5149A">
        <w:rPr>
          <w:rFonts w:asciiTheme="minorHAnsi" w:hAnsiTheme="minorHAnsi" w:cstheme="minorHAnsi"/>
        </w:rPr>
        <w:t>position</w:t>
      </w:r>
      <w:proofErr w:type="spellEnd"/>
      <w:r w:rsidRPr="00A5149A">
        <w:rPr>
          <w:rFonts w:asciiTheme="minorHAnsi" w:hAnsiTheme="minorHAnsi" w:cstheme="minorHAnsi"/>
        </w:rPr>
        <w:t xml:space="preserve"> paper zullen we betogen dat het mogelijk is om tot een win-win-win-situatie te komen als </w:t>
      </w:r>
      <w:r w:rsidR="00BB1166">
        <w:rPr>
          <w:rFonts w:asciiTheme="minorHAnsi" w:hAnsiTheme="minorHAnsi" w:cstheme="minorHAnsi"/>
        </w:rPr>
        <w:t xml:space="preserve">tegelijkertijd met het GLB óók </w:t>
      </w:r>
      <w:r w:rsidRPr="00A5149A">
        <w:rPr>
          <w:rFonts w:asciiTheme="minorHAnsi" w:hAnsiTheme="minorHAnsi" w:cstheme="minorHAnsi"/>
        </w:rPr>
        <w:t>de olifant in de kamer</w:t>
      </w:r>
      <w:r w:rsidRPr="00A5149A" w:rsidR="005814A7">
        <w:rPr>
          <w:rFonts w:asciiTheme="minorHAnsi" w:hAnsiTheme="minorHAnsi" w:cstheme="minorHAnsi"/>
        </w:rPr>
        <w:t xml:space="preserve"> </w:t>
      </w:r>
      <w:r w:rsidR="00BB1166">
        <w:rPr>
          <w:rFonts w:asciiTheme="minorHAnsi" w:hAnsiTheme="minorHAnsi" w:cstheme="minorHAnsi"/>
        </w:rPr>
        <w:t xml:space="preserve">wordt benoemd en aangepakt: </w:t>
      </w:r>
      <w:r w:rsidRPr="00A5149A" w:rsidR="005814A7">
        <w:rPr>
          <w:rFonts w:asciiTheme="minorHAnsi" w:hAnsiTheme="minorHAnsi" w:cstheme="minorHAnsi"/>
        </w:rPr>
        <w:t>namelijk de</w:t>
      </w:r>
      <w:r w:rsidRPr="00A5149A">
        <w:rPr>
          <w:rFonts w:asciiTheme="minorHAnsi" w:hAnsiTheme="minorHAnsi" w:cstheme="minorHAnsi"/>
        </w:rPr>
        <w:t xml:space="preserve"> WTO-afspraken die sinds 1992 leidend zijn geworden voor het GLB. </w:t>
      </w:r>
      <w:r w:rsidRPr="00A5149A" w:rsidR="006C751A">
        <w:rPr>
          <w:rStyle w:val="Voetnootmarkering"/>
          <w:rFonts w:asciiTheme="minorHAnsi" w:hAnsiTheme="minorHAnsi" w:cstheme="minorHAnsi"/>
        </w:rPr>
        <w:footnoteReference w:id="2"/>
      </w:r>
      <w:r w:rsidRPr="00A5149A" w:rsidR="006C751A">
        <w:rPr>
          <w:rFonts w:asciiTheme="minorHAnsi" w:hAnsiTheme="minorHAnsi" w:cstheme="minorHAnsi"/>
        </w:rPr>
        <w:t xml:space="preserve"> </w:t>
      </w:r>
      <w:r w:rsidRPr="00A5149A" w:rsidR="00A836FA">
        <w:rPr>
          <w:rFonts w:asciiTheme="minorHAnsi" w:hAnsiTheme="minorHAnsi" w:cstheme="minorHAnsi"/>
        </w:rPr>
        <w:t xml:space="preserve">Dit </w:t>
      </w:r>
      <w:r w:rsidRPr="00A5149A" w:rsidR="005D2DEA">
        <w:rPr>
          <w:rFonts w:asciiTheme="minorHAnsi" w:hAnsiTheme="minorHAnsi" w:cstheme="minorHAnsi"/>
        </w:rPr>
        <w:t xml:space="preserve">destijds </w:t>
      </w:r>
      <w:r w:rsidRPr="00A5149A" w:rsidR="00A836FA">
        <w:rPr>
          <w:rFonts w:asciiTheme="minorHAnsi" w:hAnsiTheme="minorHAnsi" w:cstheme="minorHAnsi"/>
        </w:rPr>
        <w:t xml:space="preserve">onder protest van de oud- en toekomstig ministers voor LNV Mansholt en Veerman. </w:t>
      </w:r>
      <w:r w:rsidRPr="00A5149A" w:rsidR="00A836FA">
        <w:rPr>
          <w:rStyle w:val="Voetnootmarkering"/>
          <w:rFonts w:asciiTheme="minorHAnsi" w:hAnsiTheme="minorHAnsi" w:cstheme="minorHAnsi"/>
        </w:rPr>
        <w:footnoteReference w:id="3"/>
      </w:r>
      <w:r w:rsidRPr="00A5149A" w:rsidR="00A836FA">
        <w:rPr>
          <w:rFonts w:asciiTheme="minorHAnsi" w:hAnsiTheme="minorHAnsi" w:cstheme="minorHAnsi"/>
        </w:rPr>
        <w:t xml:space="preserve"> </w:t>
      </w:r>
      <w:r w:rsidRPr="00A5149A" w:rsidR="00D843B6">
        <w:rPr>
          <w:rFonts w:asciiTheme="minorHAnsi" w:hAnsiTheme="minorHAnsi" w:cstheme="minorHAnsi"/>
        </w:rPr>
        <w:t xml:space="preserve">Daarnaast heeft de EU in de grondwet in 2005 opgenomen dat </w:t>
      </w:r>
      <w:r w:rsidRPr="00A5149A" w:rsidR="005D2DEA">
        <w:rPr>
          <w:rFonts w:asciiTheme="minorHAnsi" w:hAnsiTheme="minorHAnsi" w:cstheme="minorHAnsi"/>
        </w:rPr>
        <w:t xml:space="preserve">boeren </w:t>
      </w:r>
      <w:r w:rsidRPr="00A5149A" w:rsidR="00861ED9">
        <w:rPr>
          <w:rFonts w:asciiTheme="minorHAnsi" w:hAnsiTheme="minorHAnsi" w:cstheme="minorHAnsi"/>
        </w:rPr>
        <w:t>competitief</w:t>
      </w:r>
      <w:r w:rsidRPr="00A5149A" w:rsidR="00D843B6">
        <w:rPr>
          <w:rFonts w:asciiTheme="minorHAnsi" w:hAnsiTheme="minorHAnsi" w:cstheme="minorHAnsi"/>
        </w:rPr>
        <w:t xml:space="preserve"> </w:t>
      </w:r>
      <w:r w:rsidRPr="00A5149A" w:rsidR="00B13720">
        <w:rPr>
          <w:rFonts w:asciiTheme="minorHAnsi" w:hAnsiTheme="minorHAnsi" w:cstheme="minorHAnsi"/>
        </w:rPr>
        <w:t xml:space="preserve">op de wereldmarkt </w:t>
      </w:r>
      <w:r w:rsidRPr="00A5149A" w:rsidR="005D2DEA">
        <w:rPr>
          <w:rFonts w:asciiTheme="minorHAnsi" w:hAnsiTheme="minorHAnsi" w:cstheme="minorHAnsi"/>
        </w:rPr>
        <w:t xml:space="preserve">zullen moeten </w:t>
      </w:r>
      <w:r w:rsidRPr="00A5149A" w:rsidR="00D843B6">
        <w:rPr>
          <w:rFonts w:asciiTheme="minorHAnsi" w:hAnsiTheme="minorHAnsi" w:cstheme="minorHAnsi"/>
        </w:rPr>
        <w:t>zijn.</w:t>
      </w:r>
      <w:r w:rsidRPr="00A5149A" w:rsidR="00394822">
        <w:rPr>
          <w:rFonts w:asciiTheme="minorHAnsi" w:hAnsiTheme="minorHAnsi" w:cstheme="minorHAnsi"/>
        </w:rPr>
        <w:t xml:space="preserve"> Beide ontwikkelingen hebben ervoor gezorgd dat ‘lage prijzen en zo min mogelijk regels’ nu het adagium </w:t>
      </w:r>
      <w:r w:rsidR="00324612">
        <w:rPr>
          <w:rFonts w:asciiTheme="minorHAnsi" w:hAnsiTheme="minorHAnsi" w:cstheme="minorHAnsi"/>
        </w:rPr>
        <w:t>is</w:t>
      </w:r>
      <w:r w:rsidRPr="00A5149A" w:rsidR="00394822">
        <w:rPr>
          <w:rFonts w:asciiTheme="minorHAnsi" w:hAnsiTheme="minorHAnsi" w:cstheme="minorHAnsi"/>
        </w:rPr>
        <w:t xml:space="preserve">, </w:t>
      </w:r>
      <w:r w:rsidRPr="00A5149A" w:rsidR="001C5944">
        <w:rPr>
          <w:rFonts w:asciiTheme="minorHAnsi" w:hAnsiTheme="minorHAnsi" w:cstheme="minorHAnsi"/>
        </w:rPr>
        <w:t xml:space="preserve">mede </w:t>
      </w:r>
      <w:r w:rsidRPr="00A5149A" w:rsidR="00B13720">
        <w:rPr>
          <w:rFonts w:asciiTheme="minorHAnsi" w:hAnsiTheme="minorHAnsi" w:cstheme="minorHAnsi"/>
        </w:rPr>
        <w:t xml:space="preserve">mogelijk gemaakt door </w:t>
      </w:r>
      <w:r w:rsidRPr="00A5149A" w:rsidR="00394822">
        <w:rPr>
          <w:rFonts w:asciiTheme="minorHAnsi" w:hAnsiTheme="minorHAnsi" w:cstheme="minorHAnsi"/>
        </w:rPr>
        <w:t xml:space="preserve">de huidige </w:t>
      </w:r>
      <w:r w:rsidRPr="00A5149A" w:rsidR="001C5944">
        <w:rPr>
          <w:rFonts w:asciiTheme="minorHAnsi" w:hAnsiTheme="minorHAnsi" w:cstheme="minorHAnsi"/>
        </w:rPr>
        <w:t>landbouwsubsidies</w:t>
      </w:r>
      <w:r w:rsidRPr="00A5149A" w:rsidR="00D843B6">
        <w:rPr>
          <w:rFonts w:asciiTheme="minorHAnsi" w:hAnsiTheme="minorHAnsi" w:cstheme="minorHAnsi"/>
        </w:rPr>
        <w:t xml:space="preserve">. Daarnaast worden er </w:t>
      </w:r>
      <w:r w:rsidR="00BB1166">
        <w:rPr>
          <w:rFonts w:asciiTheme="minorHAnsi" w:hAnsiTheme="minorHAnsi" w:cstheme="minorHAnsi"/>
        </w:rPr>
        <w:t xml:space="preserve">tegelijkertijd </w:t>
      </w:r>
      <w:r w:rsidRPr="00A5149A" w:rsidR="00D843B6">
        <w:rPr>
          <w:rFonts w:asciiTheme="minorHAnsi" w:hAnsiTheme="minorHAnsi" w:cstheme="minorHAnsi"/>
        </w:rPr>
        <w:t xml:space="preserve">handelsverdragen </w:t>
      </w:r>
      <w:r w:rsidR="00F61F4F">
        <w:rPr>
          <w:rFonts w:asciiTheme="minorHAnsi" w:hAnsiTheme="minorHAnsi" w:cstheme="minorHAnsi"/>
        </w:rPr>
        <w:t>af</w:t>
      </w:r>
      <w:r w:rsidR="00BB1166">
        <w:rPr>
          <w:rFonts w:asciiTheme="minorHAnsi" w:hAnsiTheme="minorHAnsi" w:cstheme="minorHAnsi"/>
        </w:rPr>
        <w:t xml:space="preserve">gesloten </w:t>
      </w:r>
      <w:r w:rsidRPr="00A5149A" w:rsidR="00D843B6">
        <w:rPr>
          <w:rFonts w:asciiTheme="minorHAnsi" w:hAnsiTheme="minorHAnsi" w:cstheme="minorHAnsi"/>
        </w:rPr>
        <w:t xml:space="preserve">zoals CETA, EU-Mercosur </w:t>
      </w:r>
      <w:r w:rsidRPr="00A5149A" w:rsidR="001C5944">
        <w:rPr>
          <w:rFonts w:asciiTheme="minorHAnsi" w:hAnsiTheme="minorHAnsi" w:cstheme="minorHAnsi"/>
        </w:rPr>
        <w:t xml:space="preserve">en EU-Oekraïne die boeren </w:t>
      </w:r>
      <w:r w:rsidRPr="00A5149A" w:rsidR="00861ED9">
        <w:rPr>
          <w:rFonts w:asciiTheme="minorHAnsi" w:hAnsiTheme="minorHAnsi" w:cstheme="minorHAnsi"/>
        </w:rPr>
        <w:t>blootstel</w:t>
      </w:r>
      <w:r w:rsidR="005A3EB3">
        <w:rPr>
          <w:rFonts w:asciiTheme="minorHAnsi" w:hAnsiTheme="minorHAnsi" w:cstheme="minorHAnsi"/>
        </w:rPr>
        <w:t>len</w:t>
      </w:r>
      <w:r w:rsidRPr="00A5149A" w:rsidR="001C5944">
        <w:rPr>
          <w:rFonts w:asciiTheme="minorHAnsi" w:hAnsiTheme="minorHAnsi" w:cstheme="minorHAnsi"/>
        </w:rPr>
        <w:t xml:space="preserve"> aan oneerlijke concurrentie met producten die niet aan de </w:t>
      </w:r>
      <w:r w:rsidRPr="00A5149A" w:rsidR="00861ED9">
        <w:rPr>
          <w:rFonts w:asciiTheme="minorHAnsi" w:hAnsiTheme="minorHAnsi" w:cstheme="minorHAnsi"/>
        </w:rPr>
        <w:t>EU-eisen</w:t>
      </w:r>
      <w:r w:rsidRPr="00A5149A" w:rsidR="001C5944">
        <w:rPr>
          <w:rFonts w:asciiTheme="minorHAnsi" w:hAnsiTheme="minorHAnsi" w:cstheme="minorHAnsi"/>
        </w:rPr>
        <w:t xml:space="preserve"> hoeven te voldoen. Dit </w:t>
      </w:r>
      <w:r w:rsidRPr="00A5149A" w:rsidR="00D843B6">
        <w:rPr>
          <w:rFonts w:asciiTheme="minorHAnsi" w:hAnsiTheme="minorHAnsi" w:cstheme="minorHAnsi"/>
        </w:rPr>
        <w:t>omdat er op de huidige wereldmarkt geen eisen mogen worden gesteld op gebied van milieu, arbeidsnormen en dierenwelzijn</w:t>
      </w:r>
      <w:r w:rsidRPr="00A5149A" w:rsidR="001C5944">
        <w:rPr>
          <w:rFonts w:asciiTheme="minorHAnsi" w:hAnsiTheme="minorHAnsi" w:cstheme="minorHAnsi"/>
        </w:rPr>
        <w:t xml:space="preserve">. </w:t>
      </w:r>
      <w:r w:rsidRPr="00A5149A" w:rsidR="00D843B6">
        <w:rPr>
          <w:rFonts w:asciiTheme="minorHAnsi" w:hAnsiTheme="minorHAnsi" w:cstheme="minorHAnsi"/>
        </w:rPr>
        <w:t xml:space="preserve"> </w:t>
      </w:r>
      <w:r w:rsidRPr="00A5149A">
        <w:rPr>
          <w:rFonts w:asciiTheme="minorHAnsi" w:hAnsiTheme="minorHAnsi" w:cstheme="minorHAnsi"/>
        </w:rPr>
        <w:t xml:space="preserve">Het leidt ertoe dat boeren geen </w:t>
      </w:r>
      <w:r w:rsidRPr="00A5149A" w:rsidR="001C5944">
        <w:rPr>
          <w:rFonts w:asciiTheme="minorHAnsi" w:hAnsiTheme="minorHAnsi" w:cstheme="minorHAnsi"/>
        </w:rPr>
        <w:t xml:space="preserve">stabiele en kostendekkende </w:t>
      </w:r>
      <w:r w:rsidRPr="00A5149A">
        <w:rPr>
          <w:rFonts w:asciiTheme="minorHAnsi" w:hAnsiTheme="minorHAnsi" w:cstheme="minorHAnsi"/>
        </w:rPr>
        <w:t xml:space="preserve">prijzen krijgen en dus steeds moeilijker aan natuur- en milieudoelen kunnen voldoen. </w:t>
      </w:r>
    </w:p>
    <w:p w:rsidRPr="00A5149A" w:rsidR="00141F80" w:rsidP="00867F5B" w:rsidRDefault="008C3E0E" w14:paraId="3CBDF567" w14:textId="2E600BA9">
      <w:pPr>
        <w:pStyle w:val="Body"/>
        <w:jc w:val="both"/>
        <w:rPr>
          <w:rFonts w:asciiTheme="minorHAnsi" w:hAnsiTheme="minorHAnsi" w:cstheme="minorHAnsi"/>
        </w:rPr>
      </w:pPr>
      <w:r w:rsidRPr="00A5149A">
        <w:rPr>
          <w:rFonts w:asciiTheme="minorHAnsi" w:hAnsiTheme="minorHAnsi" w:cstheme="minorHAnsi"/>
        </w:rPr>
        <w:t xml:space="preserve">De huidige generieke hectarepremies waren oorspronkelijk </w:t>
      </w:r>
      <w:r w:rsidRPr="00A5149A" w:rsidR="0089040B">
        <w:rPr>
          <w:rFonts w:asciiTheme="minorHAnsi" w:hAnsiTheme="minorHAnsi" w:cstheme="minorHAnsi"/>
        </w:rPr>
        <w:t xml:space="preserve">– gedeeltelijke! - </w:t>
      </w:r>
      <w:r w:rsidRPr="00A5149A">
        <w:rPr>
          <w:rFonts w:asciiTheme="minorHAnsi" w:hAnsiTheme="minorHAnsi" w:cstheme="minorHAnsi"/>
        </w:rPr>
        <w:t xml:space="preserve">compensaties voor doelbewuste prijsdalingen </w:t>
      </w:r>
      <w:r w:rsidR="00324612">
        <w:rPr>
          <w:rFonts w:asciiTheme="minorHAnsi" w:hAnsiTheme="minorHAnsi" w:cstheme="minorHAnsi"/>
        </w:rPr>
        <w:t xml:space="preserve">als gevolg van WTO-afspraken; </w:t>
      </w:r>
      <w:r w:rsidRPr="00A5149A">
        <w:rPr>
          <w:rFonts w:asciiTheme="minorHAnsi" w:hAnsiTheme="minorHAnsi" w:cstheme="minorHAnsi"/>
        </w:rPr>
        <w:t xml:space="preserve">voor graan en rundvlees in 1992, melk in 2003 en suiker in 2004. </w:t>
      </w:r>
      <w:r w:rsidR="00BB1166">
        <w:rPr>
          <w:rFonts w:asciiTheme="minorHAnsi" w:hAnsiTheme="minorHAnsi" w:cstheme="minorHAnsi"/>
        </w:rPr>
        <w:t xml:space="preserve">Logisch dus </w:t>
      </w:r>
      <w:r w:rsidRPr="00A5149A" w:rsidR="001C5944">
        <w:rPr>
          <w:rFonts w:asciiTheme="minorHAnsi" w:hAnsiTheme="minorHAnsi" w:cstheme="minorHAnsi"/>
        </w:rPr>
        <w:t xml:space="preserve">dat </w:t>
      </w:r>
      <w:r w:rsidRPr="00A5149A" w:rsidR="0089040B">
        <w:rPr>
          <w:rFonts w:asciiTheme="minorHAnsi" w:hAnsiTheme="minorHAnsi" w:cstheme="minorHAnsi"/>
        </w:rPr>
        <w:t xml:space="preserve">boerenorganisaties zich </w:t>
      </w:r>
      <w:r w:rsidRPr="00A5149A" w:rsidR="001C5944">
        <w:rPr>
          <w:rFonts w:asciiTheme="minorHAnsi" w:hAnsiTheme="minorHAnsi" w:cstheme="minorHAnsi"/>
        </w:rPr>
        <w:t xml:space="preserve">verzetten </w:t>
      </w:r>
      <w:r w:rsidRPr="00A5149A" w:rsidR="0089040B">
        <w:rPr>
          <w:rFonts w:asciiTheme="minorHAnsi" w:hAnsiTheme="minorHAnsi" w:cstheme="minorHAnsi"/>
        </w:rPr>
        <w:t xml:space="preserve">tegen verdere verlaging van deze directe inkomenssteun, en wil men liefst zo </w:t>
      </w:r>
      <w:r w:rsidRPr="005B403E" w:rsidR="005175EA">
        <w:rPr>
          <w:rFonts w:asciiTheme="minorHAnsi" w:hAnsiTheme="minorHAnsi" w:cstheme="minorHAnsi"/>
          <w:u w:val="single"/>
        </w:rPr>
        <w:t xml:space="preserve">weinig </w:t>
      </w:r>
      <w:r w:rsidRPr="00A5149A" w:rsidR="0089040B">
        <w:rPr>
          <w:rFonts w:asciiTheme="minorHAnsi" w:hAnsiTheme="minorHAnsi" w:cstheme="minorHAnsi"/>
        </w:rPr>
        <w:t xml:space="preserve">mogelijk milieuvoorwaarden verbonden </w:t>
      </w:r>
      <w:r w:rsidR="00BB1166">
        <w:rPr>
          <w:rFonts w:asciiTheme="minorHAnsi" w:hAnsiTheme="minorHAnsi" w:cstheme="minorHAnsi"/>
        </w:rPr>
        <w:t>aan de</w:t>
      </w:r>
      <w:r w:rsidR="00324612">
        <w:rPr>
          <w:rFonts w:asciiTheme="minorHAnsi" w:hAnsiTheme="minorHAnsi" w:cstheme="minorHAnsi"/>
        </w:rPr>
        <w:t>ze subsidies</w:t>
      </w:r>
      <w:r w:rsidR="00BB1166">
        <w:rPr>
          <w:rFonts w:asciiTheme="minorHAnsi" w:hAnsiTheme="minorHAnsi" w:cstheme="minorHAnsi"/>
        </w:rPr>
        <w:t>, w</w:t>
      </w:r>
      <w:r w:rsidRPr="00A5149A" w:rsidR="0089040B">
        <w:rPr>
          <w:rFonts w:asciiTheme="minorHAnsi" w:hAnsiTheme="minorHAnsi" w:cstheme="minorHAnsi"/>
        </w:rPr>
        <w:t xml:space="preserve">ant die leiden tot nog hogere kosten. Ook worden maatschappelijke diensten die zij verrichten nog steeds onvoldoende beloond. </w:t>
      </w:r>
    </w:p>
    <w:p w:rsidRPr="00A5149A" w:rsidR="002F264F" w:rsidP="00867F5B" w:rsidRDefault="00394822" w14:paraId="47476E57" w14:textId="66766347">
      <w:pPr>
        <w:pStyle w:val="Body"/>
        <w:jc w:val="both"/>
        <w:rPr>
          <w:rFonts w:asciiTheme="minorHAnsi" w:hAnsiTheme="minorHAnsi" w:cstheme="minorHAnsi"/>
        </w:rPr>
      </w:pPr>
      <w:r w:rsidRPr="00A5149A">
        <w:rPr>
          <w:rFonts w:asciiTheme="minorHAnsi" w:hAnsiTheme="minorHAnsi" w:cstheme="minorHAnsi"/>
        </w:rPr>
        <w:t xml:space="preserve">Partijen die profiteren </w:t>
      </w:r>
      <w:r w:rsidRPr="00A5149A" w:rsidR="0089040B">
        <w:rPr>
          <w:rFonts w:asciiTheme="minorHAnsi" w:hAnsiTheme="minorHAnsi" w:cstheme="minorHAnsi"/>
        </w:rPr>
        <w:t>zijn de multinationale handel en verwerkende industrie en retail</w:t>
      </w:r>
      <w:r w:rsidRPr="00A5149A" w:rsidR="00D174E6">
        <w:rPr>
          <w:rFonts w:asciiTheme="minorHAnsi" w:hAnsiTheme="minorHAnsi" w:cstheme="minorHAnsi"/>
        </w:rPr>
        <w:t>,</w:t>
      </w:r>
      <w:r w:rsidRPr="00A5149A" w:rsidR="0089040B">
        <w:rPr>
          <w:rFonts w:asciiTheme="minorHAnsi" w:hAnsiTheme="minorHAnsi" w:cstheme="minorHAnsi"/>
        </w:rPr>
        <w:t xml:space="preserve"> die hun producten onder de kostprijs kunnen inkopen en via dumping wereldwijd kunnen afzetten.</w:t>
      </w:r>
      <w:r w:rsidR="00403A10">
        <w:rPr>
          <w:rFonts w:asciiTheme="minorHAnsi" w:hAnsiTheme="minorHAnsi" w:cstheme="minorHAnsi"/>
        </w:rPr>
        <w:t xml:space="preserve"> </w:t>
      </w:r>
      <w:r w:rsidRPr="00A5149A" w:rsidR="0089040B">
        <w:rPr>
          <w:rFonts w:asciiTheme="minorHAnsi" w:hAnsiTheme="minorHAnsi" w:cstheme="minorHAnsi"/>
        </w:rPr>
        <w:t xml:space="preserve">Daarnaast profiteren </w:t>
      </w:r>
      <w:r w:rsidR="00324612">
        <w:rPr>
          <w:rFonts w:asciiTheme="minorHAnsi" w:hAnsiTheme="minorHAnsi" w:cstheme="minorHAnsi"/>
        </w:rPr>
        <w:t xml:space="preserve">in de EU </w:t>
      </w:r>
      <w:r w:rsidRPr="00A5149A" w:rsidR="0089040B">
        <w:rPr>
          <w:rFonts w:asciiTheme="minorHAnsi" w:hAnsiTheme="minorHAnsi" w:cstheme="minorHAnsi"/>
        </w:rPr>
        <w:t>grote investeerders</w:t>
      </w:r>
      <w:r w:rsidR="00324612">
        <w:rPr>
          <w:rFonts w:asciiTheme="minorHAnsi" w:hAnsiTheme="minorHAnsi" w:cstheme="minorHAnsi"/>
        </w:rPr>
        <w:t>,</w:t>
      </w:r>
      <w:r w:rsidRPr="00A5149A" w:rsidR="0089040B">
        <w:rPr>
          <w:rFonts w:asciiTheme="minorHAnsi" w:hAnsiTheme="minorHAnsi" w:cstheme="minorHAnsi"/>
        </w:rPr>
        <w:t xml:space="preserve"> grootgrondbezitters</w:t>
      </w:r>
      <w:r w:rsidR="00324612">
        <w:rPr>
          <w:rFonts w:asciiTheme="minorHAnsi" w:hAnsiTheme="minorHAnsi" w:cstheme="minorHAnsi"/>
        </w:rPr>
        <w:t xml:space="preserve"> en</w:t>
      </w:r>
      <w:r w:rsidRPr="00A5149A" w:rsidR="00D174E6">
        <w:rPr>
          <w:rFonts w:asciiTheme="minorHAnsi" w:hAnsiTheme="minorHAnsi" w:cstheme="minorHAnsi"/>
        </w:rPr>
        <w:t xml:space="preserve"> boeren met veel grond</w:t>
      </w:r>
      <w:r w:rsidRPr="00A5149A" w:rsidR="0089040B">
        <w:rPr>
          <w:rFonts w:asciiTheme="minorHAnsi" w:hAnsiTheme="minorHAnsi" w:cstheme="minorHAnsi"/>
        </w:rPr>
        <w:t xml:space="preserve"> die jaarlijks een vaste hectarepremie kunnen </w:t>
      </w:r>
      <w:r w:rsidRPr="00A5149A" w:rsidR="00D174E6">
        <w:rPr>
          <w:rFonts w:asciiTheme="minorHAnsi" w:hAnsiTheme="minorHAnsi" w:cstheme="minorHAnsi"/>
        </w:rPr>
        <w:t>opstrijken</w:t>
      </w:r>
      <w:r w:rsidR="00F61F4F">
        <w:rPr>
          <w:rFonts w:asciiTheme="minorHAnsi" w:hAnsiTheme="minorHAnsi" w:cstheme="minorHAnsi"/>
        </w:rPr>
        <w:t>.</w:t>
      </w:r>
      <w:r w:rsidR="005A3EB3">
        <w:rPr>
          <w:rFonts w:asciiTheme="minorHAnsi" w:hAnsiTheme="minorHAnsi" w:cstheme="minorHAnsi"/>
        </w:rPr>
        <w:t xml:space="preserve"> </w:t>
      </w:r>
      <w:r w:rsidRPr="00A5149A" w:rsidR="001C47B8">
        <w:rPr>
          <w:rFonts w:asciiTheme="minorHAnsi" w:hAnsiTheme="minorHAnsi" w:cstheme="minorHAnsi"/>
        </w:rPr>
        <w:t xml:space="preserve">Er </w:t>
      </w:r>
      <w:r w:rsidRPr="00A5149A" w:rsidR="00D843B6">
        <w:rPr>
          <w:rFonts w:asciiTheme="minorHAnsi" w:hAnsiTheme="minorHAnsi" w:cstheme="minorHAnsi"/>
        </w:rPr>
        <w:t xml:space="preserve">zijn helaas ook boerenorganisaties die samen optrekken met genoemde multinationale bedrijven, en het niet erg lijken </w:t>
      </w:r>
      <w:r w:rsidRPr="00A5149A" w:rsidR="00861ED9">
        <w:rPr>
          <w:rFonts w:asciiTheme="minorHAnsi" w:hAnsiTheme="minorHAnsi" w:cstheme="minorHAnsi"/>
        </w:rPr>
        <w:t>te vinden</w:t>
      </w:r>
      <w:r w:rsidRPr="00A5149A" w:rsidR="00D843B6">
        <w:rPr>
          <w:rFonts w:asciiTheme="minorHAnsi" w:hAnsiTheme="minorHAnsi" w:cstheme="minorHAnsi"/>
        </w:rPr>
        <w:t xml:space="preserve"> dat </w:t>
      </w:r>
      <w:r w:rsidRPr="00A5149A" w:rsidR="001C47B8">
        <w:rPr>
          <w:rFonts w:asciiTheme="minorHAnsi" w:hAnsiTheme="minorHAnsi" w:cstheme="minorHAnsi"/>
        </w:rPr>
        <w:t xml:space="preserve">door dit </w:t>
      </w:r>
      <w:r w:rsidRPr="00A5149A" w:rsidR="005D2DEA">
        <w:rPr>
          <w:rFonts w:asciiTheme="minorHAnsi" w:hAnsiTheme="minorHAnsi" w:cstheme="minorHAnsi"/>
        </w:rPr>
        <w:t xml:space="preserve">ineffectieve </w:t>
      </w:r>
      <w:r w:rsidRPr="00A5149A" w:rsidR="001C47B8">
        <w:rPr>
          <w:rFonts w:asciiTheme="minorHAnsi" w:hAnsiTheme="minorHAnsi" w:cstheme="minorHAnsi"/>
        </w:rPr>
        <w:t xml:space="preserve">GLB, </w:t>
      </w:r>
      <w:r w:rsidRPr="00A5149A" w:rsidR="00D843B6">
        <w:rPr>
          <w:rFonts w:asciiTheme="minorHAnsi" w:hAnsiTheme="minorHAnsi" w:cstheme="minorHAnsi"/>
        </w:rPr>
        <w:t xml:space="preserve">er steeds meer gezinsbedrijven voorgoed hun deuren moeten sluiten. </w:t>
      </w:r>
    </w:p>
    <w:p w:rsidR="00403A10" w:rsidP="00867F5B" w:rsidRDefault="005D2DEA" w14:paraId="14488BF4" w14:textId="765643DD">
      <w:pPr>
        <w:pStyle w:val="Body"/>
        <w:jc w:val="both"/>
        <w:rPr>
          <w:rFonts w:asciiTheme="minorHAnsi" w:hAnsiTheme="minorHAnsi" w:cstheme="minorHAnsi"/>
        </w:rPr>
      </w:pPr>
      <w:r w:rsidRPr="00A5149A">
        <w:rPr>
          <w:rFonts w:asciiTheme="minorHAnsi" w:hAnsiTheme="minorHAnsi" w:cstheme="minorHAnsi"/>
        </w:rPr>
        <w:lastRenderedPageBreak/>
        <w:t xml:space="preserve">Daarnaast werkt dit GLB en achterliggende </w:t>
      </w:r>
      <w:r w:rsidRPr="00A5149A" w:rsidR="00AB405A">
        <w:rPr>
          <w:rFonts w:asciiTheme="minorHAnsi" w:hAnsiTheme="minorHAnsi" w:cstheme="minorHAnsi"/>
        </w:rPr>
        <w:t>vrij</w:t>
      </w:r>
      <w:r w:rsidRPr="00A5149A">
        <w:rPr>
          <w:rFonts w:asciiTheme="minorHAnsi" w:hAnsiTheme="minorHAnsi" w:cstheme="minorHAnsi"/>
        </w:rPr>
        <w:t>handelsbeleid slecht uit voor het mondiale Zuiden en het klimaat. Dat laatste concludeerde onlangs ook de Europese Rekenkamer.</w:t>
      </w:r>
      <w:r w:rsidRPr="00A5149A">
        <w:rPr>
          <w:rStyle w:val="Voetnootmarkering"/>
          <w:rFonts w:asciiTheme="minorHAnsi" w:hAnsiTheme="minorHAnsi" w:cstheme="minorHAnsi"/>
        </w:rPr>
        <w:footnoteReference w:id="4"/>
      </w:r>
      <w:r w:rsidR="005A3EB3">
        <w:rPr>
          <w:rFonts w:asciiTheme="minorHAnsi" w:hAnsiTheme="minorHAnsi" w:cstheme="minorHAnsi"/>
        </w:rPr>
        <w:t xml:space="preserve"> </w:t>
      </w:r>
      <w:r w:rsidRPr="00A5149A">
        <w:rPr>
          <w:rFonts w:asciiTheme="minorHAnsi" w:hAnsiTheme="minorHAnsi" w:cstheme="minorHAnsi"/>
        </w:rPr>
        <w:t>D</w:t>
      </w:r>
      <w:r w:rsidRPr="00A5149A" w:rsidR="002F264F">
        <w:rPr>
          <w:rFonts w:asciiTheme="minorHAnsi" w:hAnsiTheme="minorHAnsi" w:cstheme="minorHAnsi"/>
        </w:rPr>
        <w:t xml:space="preserve">oor vrijhandelsafspraken </w:t>
      </w:r>
      <w:r w:rsidRPr="00A5149A" w:rsidR="00D174E6">
        <w:rPr>
          <w:rFonts w:asciiTheme="minorHAnsi" w:hAnsiTheme="minorHAnsi" w:cstheme="minorHAnsi"/>
        </w:rPr>
        <w:t xml:space="preserve"> die leidde</w:t>
      </w:r>
      <w:r w:rsidRPr="00A5149A" w:rsidR="005814A7">
        <w:rPr>
          <w:rFonts w:asciiTheme="minorHAnsi" w:hAnsiTheme="minorHAnsi" w:cstheme="minorHAnsi"/>
        </w:rPr>
        <w:t>n</w:t>
      </w:r>
      <w:r w:rsidRPr="00A5149A" w:rsidR="00D174E6">
        <w:rPr>
          <w:rFonts w:asciiTheme="minorHAnsi" w:hAnsiTheme="minorHAnsi" w:cstheme="minorHAnsi"/>
        </w:rPr>
        <w:t xml:space="preserve"> tot het afschaffen van importheffingen op o.a. soja, wordt er een groot beslag gelegd op natuurlijke hulpbronnen in het mondiale Zuiden wat gepaard gaat met natuurvernietiging</w:t>
      </w:r>
      <w:r w:rsidRPr="00A5149A" w:rsidR="005814A7">
        <w:rPr>
          <w:rFonts w:asciiTheme="minorHAnsi" w:hAnsiTheme="minorHAnsi" w:cstheme="minorHAnsi"/>
        </w:rPr>
        <w:t xml:space="preserve"> en onnodig transport</w:t>
      </w:r>
      <w:r w:rsidRPr="00A5149A" w:rsidR="00D174E6">
        <w:rPr>
          <w:rFonts w:asciiTheme="minorHAnsi" w:hAnsiTheme="minorHAnsi" w:cstheme="minorHAnsi"/>
        </w:rPr>
        <w:t xml:space="preserve">.  </w:t>
      </w:r>
      <w:r w:rsidR="005A3EB3">
        <w:rPr>
          <w:rFonts w:asciiTheme="minorHAnsi" w:hAnsiTheme="minorHAnsi" w:cstheme="minorHAnsi"/>
        </w:rPr>
        <w:t>Daarbij worden k</w:t>
      </w:r>
      <w:r w:rsidRPr="00A5149A" w:rsidR="002F264F">
        <w:rPr>
          <w:rFonts w:asciiTheme="minorHAnsi" w:hAnsiTheme="minorHAnsi" w:cstheme="minorHAnsi"/>
        </w:rPr>
        <w:t>leine b</w:t>
      </w:r>
      <w:r w:rsidRPr="00A5149A">
        <w:rPr>
          <w:rFonts w:asciiTheme="minorHAnsi" w:hAnsiTheme="minorHAnsi" w:cstheme="minorHAnsi"/>
        </w:rPr>
        <w:t xml:space="preserve">oeren </w:t>
      </w:r>
      <w:r w:rsidRPr="00A5149A" w:rsidR="002F264F">
        <w:rPr>
          <w:rFonts w:asciiTheme="minorHAnsi" w:hAnsiTheme="minorHAnsi" w:cstheme="minorHAnsi"/>
        </w:rPr>
        <w:t>en inheemse volkeren</w:t>
      </w:r>
      <w:r w:rsidR="00324612">
        <w:rPr>
          <w:rFonts w:asciiTheme="minorHAnsi" w:hAnsiTheme="minorHAnsi" w:cstheme="minorHAnsi"/>
        </w:rPr>
        <w:t xml:space="preserve"> aldaar</w:t>
      </w:r>
      <w:r w:rsidRPr="00A5149A" w:rsidR="002F264F">
        <w:rPr>
          <w:rFonts w:asciiTheme="minorHAnsi" w:hAnsiTheme="minorHAnsi" w:cstheme="minorHAnsi"/>
        </w:rPr>
        <w:t xml:space="preserve"> vaak met geweld van hun land verdreven om plek te maken </w:t>
      </w:r>
      <w:r w:rsidRPr="00A5149A" w:rsidR="005814A7">
        <w:rPr>
          <w:rFonts w:asciiTheme="minorHAnsi" w:hAnsiTheme="minorHAnsi" w:cstheme="minorHAnsi"/>
        </w:rPr>
        <w:t xml:space="preserve">voor </w:t>
      </w:r>
      <w:r w:rsidRPr="00A5149A" w:rsidR="002F264F">
        <w:rPr>
          <w:rFonts w:asciiTheme="minorHAnsi" w:hAnsiTheme="minorHAnsi" w:cstheme="minorHAnsi"/>
        </w:rPr>
        <w:t xml:space="preserve">exportgerichte landbouw en veehouderij. </w:t>
      </w:r>
      <w:r w:rsidRPr="00A5149A" w:rsidR="00D174E6">
        <w:rPr>
          <w:rFonts w:asciiTheme="minorHAnsi" w:hAnsiTheme="minorHAnsi" w:cstheme="minorHAnsi"/>
        </w:rPr>
        <w:t xml:space="preserve">Een </w:t>
      </w:r>
      <w:r w:rsidRPr="00A5149A" w:rsidR="005814A7">
        <w:rPr>
          <w:rFonts w:asciiTheme="minorHAnsi" w:hAnsiTheme="minorHAnsi" w:cstheme="minorHAnsi"/>
        </w:rPr>
        <w:t>vrijhandels</w:t>
      </w:r>
      <w:r w:rsidRPr="00A5149A" w:rsidR="00D174E6">
        <w:rPr>
          <w:rFonts w:asciiTheme="minorHAnsi" w:hAnsiTheme="minorHAnsi" w:cstheme="minorHAnsi"/>
        </w:rPr>
        <w:t xml:space="preserve">verdrag met Mercosur zal deze problematiek vergroten. </w:t>
      </w:r>
    </w:p>
    <w:p w:rsidRPr="00A5149A" w:rsidR="00D174E6" w:rsidP="00867F5B" w:rsidRDefault="00403A10" w14:paraId="4E3B140C" w14:textId="06214B69">
      <w:pPr>
        <w:pStyle w:val="Body"/>
        <w:jc w:val="both"/>
        <w:rPr>
          <w:rFonts w:asciiTheme="minorHAnsi" w:hAnsiTheme="minorHAnsi" w:cstheme="minorHAnsi"/>
        </w:rPr>
      </w:pPr>
      <w:r>
        <w:rPr>
          <w:rFonts w:asciiTheme="minorHAnsi" w:hAnsiTheme="minorHAnsi" w:cstheme="minorHAnsi"/>
        </w:rPr>
        <w:t>An</w:t>
      </w:r>
      <w:r w:rsidRPr="00A5149A" w:rsidR="002F264F">
        <w:rPr>
          <w:rFonts w:asciiTheme="minorHAnsi" w:hAnsiTheme="minorHAnsi" w:cstheme="minorHAnsi"/>
        </w:rPr>
        <w:t>dere boeren in vooral Afrika krijgen te maken met de gedumpte EU overschotten, mede mogelijk gemaakt door de huidige GLB subsidies, die zijn ‘gelegaliseerd’ als niet-</w:t>
      </w:r>
      <w:proofErr w:type="spellStart"/>
      <w:r w:rsidRPr="00A5149A" w:rsidR="002F264F">
        <w:rPr>
          <w:rFonts w:asciiTheme="minorHAnsi" w:hAnsiTheme="minorHAnsi" w:cstheme="minorHAnsi"/>
        </w:rPr>
        <w:t>handelsverstorend</w:t>
      </w:r>
      <w:proofErr w:type="spellEnd"/>
      <w:r w:rsidRPr="00A5149A" w:rsidR="002F264F">
        <w:rPr>
          <w:rFonts w:asciiTheme="minorHAnsi" w:hAnsiTheme="minorHAnsi" w:cstheme="minorHAnsi"/>
        </w:rPr>
        <w:t xml:space="preserve"> door de WTO. D</w:t>
      </w:r>
      <w:r w:rsidR="005A3EB3">
        <w:rPr>
          <w:rFonts w:asciiTheme="minorHAnsi" w:hAnsiTheme="minorHAnsi" w:cstheme="minorHAnsi"/>
        </w:rPr>
        <w:t xml:space="preserve">aarbij moeten Afrikaanse landen hun markten liberaliseren als gevolg </w:t>
      </w:r>
      <w:proofErr w:type="spellStart"/>
      <w:r w:rsidRPr="00A5149A" w:rsidR="002F264F">
        <w:rPr>
          <w:rFonts w:asciiTheme="minorHAnsi" w:hAnsiTheme="minorHAnsi" w:cstheme="minorHAnsi"/>
        </w:rPr>
        <w:t>Economic</w:t>
      </w:r>
      <w:proofErr w:type="spellEnd"/>
      <w:r w:rsidRPr="00A5149A" w:rsidR="002F264F">
        <w:rPr>
          <w:rFonts w:asciiTheme="minorHAnsi" w:hAnsiTheme="minorHAnsi" w:cstheme="minorHAnsi"/>
        </w:rPr>
        <w:t xml:space="preserve"> Partnership </w:t>
      </w:r>
      <w:proofErr w:type="spellStart"/>
      <w:r w:rsidRPr="00A5149A" w:rsidR="002F264F">
        <w:rPr>
          <w:rFonts w:asciiTheme="minorHAnsi" w:hAnsiTheme="minorHAnsi" w:cstheme="minorHAnsi"/>
        </w:rPr>
        <w:t>Agreements</w:t>
      </w:r>
      <w:proofErr w:type="spellEnd"/>
      <w:r w:rsidRPr="00A5149A" w:rsidR="002F264F">
        <w:rPr>
          <w:rFonts w:asciiTheme="minorHAnsi" w:hAnsiTheme="minorHAnsi" w:cstheme="minorHAnsi"/>
        </w:rPr>
        <w:t xml:space="preserve"> tussen </w:t>
      </w:r>
      <w:r w:rsidR="005A3EB3">
        <w:rPr>
          <w:rFonts w:asciiTheme="minorHAnsi" w:hAnsiTheme="minorHAnsi" w:cstheme="minorHAnsi"/>
        </w:rPr>
        <w:t xml:space="preserve">de </w:t>
      </w:r>
      <w:r w:rsidRPr="00A5149A" w:rsidR="002F264F">
        <w:rPr>
          <w:rFonts w:asciiTheme="minorHAnsi" w:hAnsiTheme="minorHAnsi" w:cstheme="minorHAnsi"/>
        </w:rPr>
        <w:t xml:space="preserve">EU en ACP-landen. Dit onrechtvaardige </w:t>
      </w:r>
      <w:r w:rsidRPr="00A5149A" w:rsidR="00AB405A">
        <w:rPr>
          <w:rFonts w:asciiTheme="minorHAnsi" w:hAnsiTheme="minorHAnsi" w:cstheme="minorHAnsi"/>
        </w:rPr>
        <w:t xml:space="preserve">beleid leidt </w:t>
      </w:r>
      <w:r w:rsidRPr="00A5149A" w:rsidR="002F264F">
        <w:rPr>
          <w:rFonts w:asciiTheme="minorHAnsi" w:hAnsiTheme="minorHAnsi" w:cstheme="minorHAnsi"/>
        </w:rPr>
        <w:t xml:space="preserve">tot migratie van gestopte boeren naar sloppenwijken </w:t>
      </w:r>
      <w:r w:rsidRPr="00A5149A" w:rsidR="003D1959">
        <w:rPr>
          <w:rFonts w:asciiTheme="minorHAnsi" w:hAnsiTheme="minorHAnsi" w:cstheme="minorHAnsi"/>
        </w:rPr>
        <w:t xml:space="preserve">en </w:t>
      </w:r>
      <w:r w:rsidRPr="00A5149A" w:rsidR="002F264F">
        <w:rPr>
          <w:rFonts w:asciiTheme="minorHAnsi" w:hAnsiTheme="minorHAnsi" w:cstheme="minorHAnsi"/>
        </w:rPr>
        <w:t xml:space="preserve">de EU. </w:t>
      </w:r>
      <w:r w:rsidRPr="00A5149A" w:rsidR="002F264F">
        <w:rPr>
          <w:rStyle w:val="Voetnootmarkering"/>
          <w:rFonts w:asciiTheme="minorHAnsi" w:hAnsiTheme="minorHAnsi" w:cstheme="minorHAnsi"/>
        </w:rPr>
        <w:footnoteReference w:id="5"/>
      </w:r>
    </w:p>
    <w:p w:rsidR="00BF7E31" w:rsidP="00867F5B" w:rsidRDefault="00BF7E31" w14:paraId="58CB4D08" w14:textId="77777777">
      <w:pPr>
        <w:pStyle w:val="Body"/>
        <w:jc w:val="both"/>
        <w:rPr>
          <w:rFonts w:asciiTheme="minorHAnsi" w:hAnsiTheme="minorHAnsi" w:cstheme="minorHAnsi"/>
        </w:rPr>
      </w:pPr>
    </w:p>
    <w:p w:rsidRPr="00BF7E31" w:rsidR="00A5149A" w:rsidP="00867F5B" w:rsidRDefault="00AB405A" w14:paraId="25D66FA6" w14:textId="10ED0058">
      <w:pPr>
        <w:pStyle w:val="Body"/>
        <w:jc w:val="both"/>
        <w:rPr>
          <w:rFonts w:asciiTheme="minorHAnsi" w:hAnsiTheme="minorHAnsi" w:cstheme="minorHAnsi"/>
        </w:rPr>
      </w:pPr>
      <w:r w:rsidRPr="00BF7E31">
        <w:rPr>
          <w:rFonts w:asciiTheme="minorHAnsi" w:hAnsiTheme="minorHAnsi" w:cstheme="minorHAnsi"/>
        </w:rPr>
        <w:t>Helaas worden d</w:t>
      </w:r>
      <w:r w:rsidRPr="00BF7E31" w:rsidR="005814A7">
        <w:rPr>
          <w:rFonts w:asciiTheme="minorHAnsi" w:hAnsiTheme="minorHAnsi" w:cstheme="minorHAnsi"/>
        </w:rPr>
        <w:t xml:space="preserve">it </w:t>
      </w:r>
      <w:r w:rsidRPr="00BF7E31">
        <w:rPr>
          <w:rFonts w:asciiTheme="minorHAnsi" w:hAnsiTheme="minorHAnsi" w:cstheme="minorHAnsi"/>
        </w:rPr>
        <w:t xml:space="preserve">achterliggende </w:t>
      </w:r>
      <w:r w:rsidRPr="00BF7E31" w:rsidR="005814A7">
        <w:rPr>
          <w:rFonts w:asciiTheme="minorHAnsi" w:hAnsiTheme="minorHAnsi" w:cstheme="minorHAnsi"/>
        </w:rPr>
        <w:t xml:space="preserve">beleid </w:t>
      </w:r>
      <w:r w:rsidRPr="00BF7E31">
        <w:rPr>
          <w:rFonts w:asciiTheme="minorHAnsi" w:hAnsiTheme="minorHAnsi" w:cstheme="minorHAnsi"/>
        </w:rPr>
        <w:t xml:space="preserve">veelal buiten de huidige GLB-discussies gehouden. Politici proberen binnen het huidige voorstel van de Europese Commissie tot zo goed mogelijke uitkomsten te komen. </w:t>
      </w:r>
      <w:r w:rsidRPr="00BF7E31" w:rsidR="00BF7E31">
        <w:rPr>
          <w:rFonts w:asciiTheme="minorHAnsi" w:hAnsiTheme="minorHAnsi" w:cstheme="minorHAnsi"/>
        </w:rPr>
        <w:t>Maar z</w:t>
      </w:r>
      <w:r w:rsidRPr="00BF7E31">
        <w:rPr>
          <w:rFonts w:asciiTheme="minorHAnsi" w:hAnsiTheme="minorHAnsi" w:cstheme="minorHAnsi"/>
        </w:rPr>
        <w:t xml:space="preserve">elfs de </w:t>
      </w:r>
      <w:r w:rsidRPr="00BF7E31" w:rsidR="00B41071">
        <w:rPr>
          <w:rFonts w:asciiTheme="minorHAnsi" w:hAnsiTheme="minorHAnsi" w:cstheme="minorHAnsi"/>
        </w:rPr>
        <w:t xml:space="preserve">doelstellingen uit de </w:t>
      </w:r>
      <w:r w:rsidRPr="00BF7E31">
        <w:rPr>
          <w:rFonts w:asciiTheme="minorHAnsi" w:hAnsiTheme="minorHAnsi" w:cstheme="minorHAnsi"/>
        </w:rPr>
        <w:t>Farm to Fork-strategie uit 2020 vorm</w:t>
      </w:r>
      <w:r w:rsidRPr="00BF7E31" w:rsidR="00BF7E31">
        <w:rPr>
          <w:rFonts w:asciiTheme="minorHAnsi" w:hAnsiTheme="minorHAnsi" w:cstheme="minorHAnsi"/>
        </w:rPr>
        <w:t xml:space="preserve">en </w:t>
      </w:r>
      <w:r w:rsidRPr="00BF7E31">
        <w:rPr>
          <w:rFonts w:asciiTheme="minorHAnsi" w:hAnsiTheme="minorHAnsi" w:cstheme="minorHAnsi"/>
        </w:rPr>
        <w:t xml:space="preserve">geen onderdeel van </w:t>
      </w:r>
      <w:r w:rsidR="000D569F">
        <w:rPr>
          <w:rFonts w:asciiTheme="minorHAnsi" w:hAnsiTheme="minorHAnsi" w:cstheme="minorHAnsi"/>
        </w:rPr>
        <w:t xml:space="preserve">het voorlopige </w:t>
      </w:r>
      <w:r w:rsidRPr="00BF7E31">
        <w:rPr>
          <w:rFonts w:asciiTheme="minorHAnsi" w:hAnsiTheme="minorHAnsi" w:cstheme="minorHAnsi"/>
        </w:rPr>
        <w:t>GLB-</w:t>
      </w:r>
      <w:r w:rsidR="000D569F">
        <w:rPr>
          <w:rFonts w:asciiTheme="minorHAnsi" w:hAnsiTheme="minorHAnsi" w:cstheme="minorHAnsi"/>
        </w:rPr>
        <w:t>akkoord</w:t>
      </w:r>
      <w:r w:rsidRPr="00BF7E31">
        <w:rPr>
          <w:rFonts w:asciiTheme="minorHAnsi" w:hAnsiTheme="minorHAnsi" w:cstheme="minorHAnsi"/>
        </w:rPr>
        <w:t xml:space="preserve">. </w:t>
      </w:r>
      <w:r w:rsidRPr="00BF7E31" w:rsidR="006F677D">
        <w:rPr>
          <w:rStyle w:val="Voetnootmarkering"/>
          <w:rFonts w:asciiTheme="minorHAnsi" w:hAnsiTheme="minorHAnsi" w:cstheme="minorHAnsi"/>
        </w:rPr>
        <w:footnoteReference w:id="6"/>
      </w:r>
      <w:r w:rsidRPr="00BF7E31" w:rsidR="006F677D">
        <w:rPr>
          <w:rFonts w:asciiTheme="minorHAnsi" w:hAnsiTheme="minorHAnsi" w:cstheme="minorHAnsi"/>
        </w:rPr>
        <w:t xml:space="preserve"> </w:t>
      </w:r>
      <w:r w:rsidRPr="00BF7E31">
        <w:rPr>
          <w:rFonts w:asciiTheme="minorHAnsi" w:hAnsiTheme="minorHAnsi" w:cstheme="minorHAnsi"/>
        </w:rPr>
        <w:t>En zo wordt er sinds 1992 doorgemodderd terwijl de urgentie op alle fronten enorm is.</w:t>
      </w:r>
      <w:r w:rsidRPr="00BF7E31" w:rsidR="006F677D">
        <w:rPr>
          <w:rFonts w:asciiTheme="minorHAnsi" w:hAnsiTheme="minorHAnsi" w:cstheme="minorHAnsi"/>
        </w:rPr>
        <w:t xml:space="preserve"> </w:t>
      </w:r>
    </w:p>
    <w:p w:rsidRPr="00BF7E31" w:rsidR="001849EE" w:rsidRDefault="00403A10" w14:paraId="036BE086" w14:textId="6B5EBF8A">
      <w:pPr>
        <w:pStyle w:val="Body"/>
        <w:jc w:val="both"/>
        <w:rPr>
          <w:rFonts w:asciiTheme="minorHAnsi" w:hAnsiTheme="minorHAnsi" w:cstheme="minorHAnsi"/>
        </w:rPr>
      </w:pPr>
      <w:r w:rsidRPr="00BF7E31">
        <w:rPr>
          <w:rFonts w:asciiTheme="minorHAnsi" w:hAnsiTheme="minorHAnsi" w:cstheme="minorHAnsi"/>
        </w:rPr>
        <w:t xml:space="preserve">Wij </w:t>
      </w:r>
      <w:r w:rsidRPr="00BF7E31" w:rsidR="00B41071">
        <w:rPr>
          <w:rFonts w:asciiTheme="minorHAnsi" w:hAnsiTheme="minorHAnsi" w:cstheme="minorHAnsi"/>
        </w:rPr>
        <w:t>zagen</w:t>
      </w:r>
      <w:r w:rsidRPr="00BF7E31">
        <w:rPr>
          <w:rFonts w:asciiTheme="minorHAnsi" w:hAnsiTheme="minorHAnsi" w:cstheme="minorHAnsi"/>
        </w:rPr>
        <w:t xml:space="preserve"> hoe verschillende partijen in de Tweede kamer </w:t>
      </w:r>
      <w:r w:rsidRPr="00BF7E31" w:rsidR="00B41071">
        <w:rPr>
          <w:rFonts w:asciiTheme="minorHAnsi" w:hAnsiTheme="minorHAnsi" w:cstheme="minorHAnsi"/>
        </w:rPr>
        <w:t xml:space="preserve">worstelen met </w:t>
      </w:r>
      <w:r w:rsidRPr="00BF7E31">
        <w:rPr>
          <w:rFonts w:asciiTheme="minorHAnsi" w:hAnsiTheme="minorHAnsi" w:cstheme="minorHAnsi"/>
        </w:rPr>
        <w:t xml:space="preserve">dit </w:t>
      </w:r>
      <w:r w:rsidRPr="00BF7E31" w:rsidR="00BF7E31">
        <w:rPr>
          <w:rFonts w:asciiTheme="minorHAnsi" w:hAnsiTheme="minorHAnsi" w:cstheme="minorHAnsi"/>
        </w:rPr>
        <w:t xml:space="preserve">incoherente beleid </w:t>
      </w:r>
      <w:r w:rsidRPr="00BF7E31" w:rsidR="00B41071">
        <w:rPr>
          <w:rFonts w:asciiTheme="minorHAnsi" w:hAnsiTheme="minorHAnsi" w:cstheme="minorHAnsi"/>
        </w:rPr>
        <w:t>en de gevolgen</w:t>
      </w:r>
      <w:r w:rsidRPr="00BF7E31">
        <w:rPr>
          <w:rFonts w:asciiTheme="minorHAnsi" w:hAnsiTheme="minorHAnsi" w:cstheme="minorHAnsi"/>
        </w:rPr>
        <w:t xml:space="preserve"> </w:t>
      </w:r>
      <w:r w:rsidRPr="00BF7E31" w:rsidR="00B41071">
        <w:rPr>
          <w:rFonts w:asciiTheme="minorHAnsi" w:hAnsiTheme="minorHAnsi" w:cstheme="minorHAnsi"/>
        </w:rPr>
        <w:t xml:space="preserve">daarvan, tijdens </w:t>
      </w:r>
      <w:r w:rsidRPr="00BF7E31" w:rsidR="0089040B">
        <w:rPr>
          <w:rFonts w:asciiTheme="minorHAnsi" w:hAnsiTheme="minorHAnsi" w:cstheme="minorHAnsi"/>
        </w:rPr>
        <w:t xml:space="preserve">het GLB-debat </w:t>
      </w:r>
      <w:r w:rsidRPr="00BF7E31" w:rsidR="008C57B3">
        <w:rPr>
          <w:rFonts w:asciiTheme="minorHAnsi" w:hAnsiTheme="minorHAnsi" w:cstheme="minorHAnsi"/>
        </w:rPr>
        <w:t xml:space="preserve">(Landbouw- en visserijraad) </w:t>
      </w:r>
      <w:r w:rsidRPr="00BF7E31" w:rsidR="0089040B">
        <w:rPr>
          <w:rFonts w:asciiTheme="minorHAnsi" w:hAnsiTheme="minorHAnsi" w:cstheme="minorHAnsi"/>
        </w:rPr>
        <w:t xml:space="preserve">op 23 juni en </w:t>
      </w:r>
      <w:r w:rsidRPr="00BF7E31">
        <w:rPr>
          <w:rFonts w:asciiTheme="minorHAnsi" w:hAnsiTheme="minorHAnsi" w:cstheme="minorHAnsi"/>
        </w:rPr>
        <w:t xml:space="preserve">het </w:t>
      </w:r>
      <w:r w:rsidRPr="00BF7E31" w:rsidR="0089040B">
        <w:rPr>
          <w:rFonts w:asciiTheme="minorHAnsi" w:hAnsiTheme="minorHAnsi" w:cstheme="minorHAnsi"/>
        </w:rPr>
        <w:t>plenaire</w:t>
      </w:r>
      <w:r w:rsidRPr="00BF7E31" w:rsidR="00141F80">
        <w:rPr>
          <w:rFonts w:asciiTheme="minorHAnsi" w:hAnsiTheme="minorHAnsi" w:cstheme="minorHAnsi"/>
        </w:rPr>
        <w:t xml:space="preserve"> twee </w:t>
      </w:r>
      <w:r w:rsidRPr="00BF7E31" w:rsidR="0089040B">
        <w:rPr>
          <w:rFonts w:asciiTheme="minorHAnsi" w:hAnsiTheme="minorHAnsi" w:cstheme="minorHAnsi"/>
        </w:rPr>
        <w:t>minuten</w:t>
      </w:r>
      <w:r w:rsidRPr="00BF7E31" w:rsidR="00141F80">
        <w:rPr>
          <w:rFonts w:asciiTheme="minorHAnsi" w:hAnsiTheme="minorHAnsi" w:cstheme="minorHAnsi"/>
        </w:rPr>
        <w:t>-</w:t>
      </w:r>
      <w:r w:rsidRPr="00BF7E31" w:rsidR="0089040B">
        <w:rPr>
          <w:rFonts w:asciiTheme="minorHAnsi" w:hAnsiTheme="minorHAnsi" w:cstheme="minorHAnsi"/>
        </w:rPr>
        <w:t>debat op 24 juni:</w:t>
      </w:r>
    </w:p>
    <w:p w:rsidRPr="00BF7E31" w:rsidR="00DF1714" w:rsidP="00235C52" w:rsidRDefault="0089040B" w14:paraId="04C6D51D" w14:textId="77777777">
      <w:pPr>
        <w:pStyle w:val="Lijstalinea"/>
        <w:numPr>
          <w:ilvl w:val="0"/>
          <w:numId w:val="4"/>
        </w:numPr>
        <w:jc w:val="both"/>
        <w:rPr>
          <w:rFonts w:cstheme="minorHAnsi"/>
          <w:sz w:val="24"/>
          <w:szCs w:val="24"/>
        </w:rPr>
      </w:pPr>
      <w:r w:rsidRPr="00BF7E31">
        <w:rPr>
          <w:rFonts w:cstheme="minorHAnsi"/>
          <w:sz w:val="24"/>
          <w:szCs w:val="24"/>
        </w:rPr>
        <w:t xml:space="preserve">De VVD benoemt dat de melkprijs al </w:t>
      </w:r>
      <w:r w:rsidRPr="00BF7E31" w:rsidR="00861ED9">
        <w:rPr>
          <w:rFonts w:cstheme="minorHAnsi"/>
          <w:sz w:val="24"/>
          <w:szCs w:val="24"/>
        </w:rPr>
        <w:t>decennialang</w:t>
      </w:r>
      <w:r w:rsidRPr="00BF7E31">
        <w:rPr>
          <w:rFonts w:cstheme="minorHAnsi"/>
          <w:sz w:val="24"/>
          <w:szCs w:val="24"/>
        </w:rPr>
        <w:t xml:space="preserve"> te laag is</w:t>
      </w:r>
      <w:r w:rsidRPr="00BF7E31" w:rsidR="001849EE">
        <w:rPr>
          <w:rFonts w:cstheme="minorHAnsi"/>
          <w:sz w:val="24"/>
          <w:szCs w:val="24"/>
        </w:rPr>
        <w:t>, als argument voor de huidige subsidies</w:t>
      </w:r>
      <w:r w:rsidRPr="00BF7E31">
        <w:rPr>
          <w:rFonts w:cstheme="minorHAnsi"/>
          <w:sz w:val="24"/>
          <w:szCs w:val="24"/>
        </w:rPr>
        <w:t xml:space="preserve">. Maar vergeet dat dit doelbewust </w:t>
      </w:r>
      <w:r w:rsidRPr="00BF7E31" w:rsidR="001849EE">
        <w:rPr>
          <w:rFonts w:cstheme="minorHAnsi"/>
          <w:sz w:val="24"/>
          <w:szCs w:val="24"/>
        </w:rPr>
        <w:t>EU-</w:t>
      </w:r>
      <w:r w:rsidRPr="00BF7E31">
        <w:rPr>
          <w:rFonts w:cstheme="minorHAnsi"/>
          <w:sz w:val="24"/>
          <w:szCs w:val="24"/>
        </w:rPr>
        <w:t>beleid was</w:t>
      </w:r>
      <w:r w:rsidRPr="00BF7E31" w:rsidR="00141F80">
        <w:rPr>
          <w:rFonts w:cstheme="minorHAnsi"/>
          <w:sz w:val="24"/>
          <w:szCs w:val="24"/>
        </w:rPr>
        <w:t>:</w:t>
      </w:r>
      <w:r w:rsidRPr="00BF7E31">
        <w:rPr>
          <w:rFonts w:cstheme="minorHAnsi"/>
          <w:sz w:val="24"/>
          <w:szCs w:val="24"/>
        </w:rPr>
        <w:t xml:space="preserve"> in 2003 gericht 30% verlaging</w:t>
      </w:r>
      <w:r w:rsidRPr="00BF7E31" w:rsidR="00141F80">
        <w:rPr>
          <w:rFonts w:cstheme="minorHAnsi"/>
          <w:sz w:val="24"/>
          <w:szCs w:val="24"/>
        </w:rPr>
        <w:t xml:space="preserve"> van de melkprijs</w:t>
      </w:r>
      <w:r w:rsidRPr="00BF7E31">
        <w:rPr>
          <w:rFonts w:cstheme="minorHAnsi"/>
          <w:sz w:val="24"/>
          <w:szCs w:val="24"/>
        </w:rPr>
        <w:t>, een zachte landing in 2008 (uitbreiding van quota) en een uiteindelijke desastreuze afschaffing van de melkquotering in 2015.</w:t>
      </w:r>
      <w:r w:rsidRPr="00BF7E31" w:rsidR="006B56EC">
        <w:rPr>
          <w:rFonts w:cstheme="minorHAnsi"/>
          <w:sz w:val="24"/>
          <w:szCs w:val="24"/>
        </w:rPr>
        <w:t xml:space="preserve"> </w:t>
      </w:r>
      <w:r w:rsidRPr="00BF7E31" w:rsidR="006B56EC">
        <w:rPr>
          <w:rStyle w:val="Voetnootmarkering"/>
          <w:rFonts w:cstheme="minorHAnsi"/>
          <w:sz w:val="24"/>
          <w:szCs w:val="24"/>
        </w:rPr>
        <w:footnoteReference w:id="7"/>
      </w:r>
      <w:r w:rsidRPr="00BF7E31">
        <w:rPr>
          <w:rFonts w:cstheme="minorHAnsi"/>
          <w:sz w:val="24"/>
          <w:szCs w:val="24"/>
        </w:rPr>
        <w:t xml:space="preserve"> </w:t>
      </w:r>
    </w:p>
    <w:p w:rsidR="00BF7E31" w:rsidP="00BF7E31" w:rsidRDefault="0089040B" w14:paraId="7AD6DE6D" w14:textId="77777777">
      <w:pPr>
        <w:pStyle w:val="Lijstalinea"/>
        <w:numPr>
          <w:ilvl w:val="0"/>
          <w:numId w:val="4"/>
        </w:numPr>
        <w:jc w:val="both"/>
        <w:rPr>
          <w:rFonts w:cstheme="minorHAnsi"/>
          <w:sz w:val="24"/>
          <w:szCs w:val="24"/>
        </w:rPr>
      </w:pPr>
      <w:r w:rsidRPr="00BF7E31">
        <w:rPr>
          <w:rFonts w:cstheme="minorHAnsi"/>
          <w:sz w:val="24"/>
          <w:szCs w:val="24"/>
        </w:rPr>
        <w:t xml:space="preserve">SGP wil niet dat </w:t>
      </w:r>
      <w:r w:rsidRPr="00BF7E31" w:rsidR="001849EE">
        <w:rPr>
          <w:rFonts w:cstheme="minorHAnsi"/>
          <w:sz w:val="24"/>
          <w:szCs w:val="24"/>
        </w:rPr>
        <w:t xml:space="preserve">budget </w:t>
      </w:r>
      <w:r w:rsidRPr="00BF7E31">
        <w:rPr>
          <w:rFonts w:cstheme="minorHAnsi"/>
          <w:sz w:val="24"/>
          <w:szCs w:val="24"/>
        </w:rPr>
        <w:t>voor het Aanvalsplan Grutto ten koste gaat van de Pijler</w:t>
      </w:r>
      <w:r w:rsidRPr="00BF7E31" w:rsidR="006B56EC">
        <w:rPr>
          <w:rFonts w:cstheme="minorHAnsi"/>
          <w:sz w:val="24"/>
          <w:szCs w:val="24"/>
        </w:rPr>
        <w:t xml:space="preserve"> 1</w:t>
      </w:r>
      <w:r w:rsidRPr="00BF7E31">
        <w:rPr>
          <w:rFonts w:cstheme="minorHAnsi"/>
          <w:sz w:val="24"/>
          <w:szCs w:val="24"/>
        </w:rPr>
        <w:t>, want dan krijgen boeren nog minder</w:t>
      </w:r>
      <w:r w:rsidRPr="00BF7E31" w:rsidR="001849EE">
        <w:rPr>
          <w:rFonts w:cstheme="minorHAnsi"/>
          <w:sz w:val="24"/>
          <w:szCs w:val="24"/>
        </w:rPr>
        <w:t xml:space="preserve"> via hun generieke hectarepremies</w:t>
      </w:r>
      <w:r w:rsidRPr="00BF7E31" w:rsidR="00B41071">
        <w:rPr>
          <w:rFonts w:cstheme="minorHAnsi"/>
          <w:sz w:val="24"/>
          <w:szCs w:val="24"/>
        </w:rPr>
        <w:t xml:space="preserve">. </w:t>
      </w:r>
    </w:p>
    <w:p w:rsidRPr="00BF7E31" w:rsidR="00DF1714" w:rsidP="005676CF" w:rsidRDefault="00BF7E31" w14:paraId="696EA051" w14:textId="027B8D1D">
      <w:pPr>
        <w:pStyle w:val="Lijstalinea"/>
        <w:numPr>
          <w:ilvl w:val="0"/>
          <w:numId w:val="4"/>
        </w:numPr>
        <w:jc w:val="both"/>
        <w:rPr>
          <w:rFonts w:cstheme="minorHAnsi"/>
          <w:sz w:val="24"/>
          <w:szCs w:val="24"/>
        </w:rPr>
      </w:pPr>
      <w:r w:rsidRPr="00BF7E31">
        <w:rPr>
          <w:rFonts w:cstheme="minorHAnsi"/>
          <w:sz w:val="24"/>
          <w:szCs w:val="24"/>
        </w:rPr>
        <w:t xml:space="preserve">GroenLinks verzucht dat men twijfelt tussen genoegen nemen met kleine stapjes vooruit en ontevreden zijn over </w:t>
      </w:r>
      <w:r>
        <w:rPr>
          <w:rFonts w:cstheme="minorHAnsi"/>
          <w:sz w:val="24"/>
          <w:szCs w:val="24"/>
        </w:rPr>
        <w:t xml:space="preserve">de </w:t>
      </w:r>
      <w:r w:rsidRPr="00BF7E31">
        <w:rPr>
          <w:rFonts w:cstheme="minorHAnsi"/>
          <w:sz w:val="24"/>
          <w:szCs w:val="24"/>
        </w:rPr>
        <w:t xml:space="preserve">stappen die uitblijven. </w:t>
      </w:r>
    </w:p>
    <w:p w:rsidRPr="00BF7E31" w:rsidR="003500ED" w:rsidP="00DF1714" w:rsidRDefault="003500ED" w14:paraId="42740086" w14:textId="48878BD8">
      <w:pPr>
        <w:pStyle w:val="Lijstalinea"/>
        <w:numPr>
          <w:ilvl w:val="0"/>
          <w:numId w:val="4"/>
        </w:numPr>
        <w:jc w:val="both"/>
        <w:rPr>
          <w:rFonts w:cstheme="minorHAnsi"/>
          <w:sz w:val="24"/>
          <w:szCs w:val="24"/>
        </w:rPr>
      </w:pPr>
      <w:r w:rsidRPr="00BF7E31">
        <w:rPr>
          <w:rFonts w:cstheme="minorHAnsi"/>
          <w:sz w:val="24"/>
          <w:szCs w:val="24"/>
        </w:rPr>
        <w:t xml:space="preserve">D66 vindt dat het onzinnig is om dit beleid voort te zetten, roept op tot 100% doelgerichte subsidies, wil beprijzing binnen de voedselketen en roept minister Schouten </w:t>
      </w:r>
      <w:r w:rsidRPr="00BF7E31" w:rsidR="004B19A7">
        <w:rPr>
          <w:rFonts w:cstheme="minorHAnsi"/>
          <w:sz w:val="24"/>
          <w:szCs w:val="24"/>
        </w:rPr>
        <w:t xml:space="preserve">en </w:t>
      </w:r>
      <w:r w:rsidRPr="00BF7E31">
        <w:rPr>
          <w:rFonts w:cstheme="minorHAnsi"/>
          <w:sz w:val="24"/>
          <w:szCs w:val="24"/>
        </w:rPr>
        <w:t xml:space="preserve">de EU </w:t>
      </w:r>
      <w:r w:rsidRPr="00BF7E31" w:rsidR="004B19A7">
        <w:rPr>
          <w:rFonts w:cstheme="minorHAnsi"/>
          <w:sz w:val="24"/>
          <w:szCs w:val="24"/>
        </w:rPr>
        <w:t xml:space="preserve">op </w:t>
      </w:r>
      <w:r w:rsidRPr="00BF7E31">
        <w:rPr>
          <w:rFonts w:cstheme="minorHAnsi"/>
          <w:sz w:val="24"/>
          <w:szCs w:val="24"/>
        </w:rPr>
        <w:t xml:space="preserve">met de GLB-voorstellen terug naar de tekentafel te gaan. </w:t>
      </w:r>
    </w:p>
    <w:p w:rsidRPr="00A5149A" w:rsidR="00A836FA" w:rsidP="00867F5B" w:rsidRDefault="00402CEA" w14:paraId="79E16165" w14:textId="2972B444">
      <w:pPr>
        <w:jc w:val="both"/>
        <w:rPr>
          <w:rFonts w:cstheme="minorHAnsi"/>
          <w:sz w:val="24"/>
          <w:szCs w:val="24"/>
          <w:u w:val="single"/>
        </w:rPr>
      </w:pPr>
      <w:r w:rsidRPr="00A5149A">
        <w:rPr>
          <w:rFonts w:cstheme="minorHAnsi"/>
          <w:sz w:val="24"/>
          <w:szCs w:val="24"/>
          <w:u w:val="single"/>
        </w:rPr>
        <w:t>Alternatief</w:t>
      </w:r>
    </w:p>
    <w:p w:rsidRPr="00A5149A" w:rsidR="00835762" w:rsidP="00867F5B" w:rsidRDefault="00403A10" w14:paraId="1410ADDC" w14:textId="57F5D853">
      <w:pPr>
        <w:pStyle w:val="Body"/>
        <w:jc w:val="both"/>
        <w:rPr>
          <w:rFonts w:asciiTheme="minorHAnsi" w:hAnsiTheme="minorHAnsi" w:cstheme="minorHAnsi"/>
        </w:rPr>
      </w:pPr>
      <w:r>
        <w:rPr>
          <w:rFonts w:asciiTheme="minorHAnsi" w:hAnsiTheme="minorHAnsi" w:cstheme="minorHAnsi"/>
        </w:rPr>
        <w:t xml:space="preserve">Daarom doen wij een aantal </w:t>
      </w:r>
      <w:r w:rsidRPr="00A5149A" w:rsidR="003500ED">
        <w:rPr>
          <w:rFonts w:asciiTheme="minorHAnsi" w:hAnsiTheme="minorHAnsi" w:cstheme="minorHAnsi"/>
        </w:rPr>
        <w:t xml:space="preserve">voorstellen </w:t>
      </w:r>
      <w:r>
        <w:rPr>
          <w:rFonts w:asciiTheme="minorHAnsi" w:hAnsiTheme="minorHAnsi" w:cstheme="minorHAnsi"/>
        </w:rPr>
        <w:t>om de verbinding tussen GLB, handelsbeleid en de Farm to For</w:t>
      </w:r>
      <w:r w:rsidR="00337EEE">
        <w:rPr>
          <w:rFonts w:asciiTheme="minorHAnsi" w:hAnsiTheme="minorHAnsi" w:cstheme="minorHAnsi"/>
        </w:rPr>
        <w:t>k</w:t>
      </w:r>
      <w:r w:rsidR="00BF7E31">
        <w:rPr>
          <w:rFonts w:asciiTheme="minorHAnsi" w:hAnsiTheme="minorHAnsi" w:cstheme="minorHAnsi"/>
        </w:rPr>
        <w:t>-</w:t>
      </w:r>
      <w:r>
        <w:rPr>
          <w:rFonts w:asciiTheme="minorHAnsi" w:hAnsiTheme="minorHAnsi" w:cstheme="minorHAnsi"/>
        </w:rPr>
        <w:t xml:space="preserve">strategie te </w:t>
      </w:r>
      <w:r w:rsidR="00337EEE">
        <w:rPr>
          <w:rFonts w:asciiTheme="minorHAnsi" w:hAnsiTheme="minorHAnsi" w:cstheme="minorHAnsi"/>
        </w:rPr>
        <w:t xml:space="preserve">maken. </w:t>
      </w:r>
      <w:r w:rsidR="00B41071">
        <w:rPr>
          <w:rFonts w:asciiTheme="minorHAnsi" w:hAnsiTheme="minorHAnsi" w:cstheme="minorHAnsi"/>
        </w:rPr>
        <w:t xml:space="preserve"> Als</w:t>
      </w:r>
      <w:r w:rsidR="002869E6">
        <w:rPr>
          <w:rFonts w:asciiTheme="minorHAnsi" w:hAnsiTheme="minorHAnsi" w:cstheme="minorHAnsi"/>
        </w:rPr>
        <w:t xml:space="preserve"> afscheid genomen wordt </w:t>
      </w:r>
      <w:r w:rsidRPr="00A5149A" w:rsidR="003500ED">
        <w:rPr>
          <w:rFonts w:asciiTheme="minorHAnsi" w:hAnsiTheme="minorHAnsi" w:cstheme="minorHAnsi"/>
        </w:rPr>
        <w:t>van de huidige vrijhandelsverdragen</w:t>
      </w:r>
      <w:r w:rsidRPr="00A5149A" w:rsidR="00835762">
        <w:rPr>
          <w:rFonts w:asciiTheme="minorHAnsi" w:hAnsiTheme="minorHAnsi" w:cstheme="minorHAnsi"/>
        </w:rPr>
        <w:t xml:space="preserve"> en WTO-regels</w:t>
      </w:r>
      <w:r w:rsidR="002869E6">
        <w:rPr>
          <w:rFonts w:asciiTheme="minorHAnsi" w:hAnsiTheme="minorHAnsi" w:cstheme="minorHAnsi"/>
        </w:rPr>
        <w:t xml:space="preserve">, </w:t>
      </w:r>
      <w:r w:rsidRPr="00A5149A" w:rsidR="00D90BEE">
        <w:rPr>
          <w:rFonts w:asciiTheme="minorHAnsi" w:hAnsiTheme="minorHAnsi" w:cstheme="minorHAnsi"/>
        </w:rPr>
        <w:t xml:space="preserve">kan de </w:t>
      </w:r>
      <w:r w:rsidRPr="00A5149A" w:rsidR="003500ED">
        <w:rPr>
          <w:rFonts w:asciiTheme="minorHAnsi" w:hAnsiTheme="minorHAnsi" w:cstheme="minorHAnsi"/>
        </w:rPr>
        <w:t xml:space="preserve">Europese markt </w:t>
      </w:r>
      <w:r w:rsidRPr="00A5149A" w:rsidR="00D90BEE">
        <w:rPr>
          <w:rFonts w:asciiTheme="minorHAnsi" w:hAnsiTheme="minorHAnsi" w:cstheme="minorHAnsi"/>
        </w:rPr>
        <w:t xml:space="preserve">zodanig gereguleerd worden </w:t>
      </w:r>
      <w:r w:rsidRPr="00A5149A" w:rsidR="00835762">
        <w:rPr>
          <w:rFonts w:asciiTheme="minorHAnsi" w:hAnsiTheme="minorHAnsi" w:cstheme="minorHAnsi"/>
        </w:rPr>
        <w:t>dat boeren kostendekkend betaald worden voor hun product</w:t>
      </w:r>
      <w:r w:rsidR="00BF7E31">
        <w:rPr>
          <w:rFonts w:asciiTheme="minorHAnsi" w:hAnsiTheme="minorHAnsi" w:cstheme="minorHAnsi"/>
        </w:rPr>
        <w:t xml:space="preserve">en die </w:t>
      </w:r>
      <w:r w:rsidRPr="00A5149A" w:rsidR="00835762">
        <w:rPr>
          <w:rFonts w:asciiTheme="minorHAnsi" w:hAnsiTheme="minorHAnsi" w:cstheme="minorHAnsi"/>
        </w:rPr>
        <w:t>aan hogere milieu-, dierenwelzijns- en arbeidseisen voldoe</w:t>
      </w:r>
      <w:r w:rsidR="00BF7E31">
        <w:rPr>
          <w:rFonts w:asciiTheme="minorHAnsi" w:hAnsiTheme="minorHAnsi" w:cstheme="minorHAnsi"/>
        </w:rPr>
        <w:t>n</w:t>
      </w:r>
      <w:r w:rsidRPr="00A5149A" w:rsidR="00835762">
        <w:rPr>
          <w:rFonts w:asciiTheme="minorHAnsi" w:hAnsiTheme="minorHAnsi" w:cstheme="minorHAnsi"/>
        </w:rPr>
        <w:t xml:space="preserve">. </w:t>
      </w:r>
      <w:r w:rsidR="002869E6">
        <w:rPr>
          <w:rFonts w:asciiTheme="minorHAnsi" w:hAnsiTheme="minorHAnsi" w:cstheme="minorHAnsi"/>
        </w:rPr>
        <w:t xml:space="preserve">Dan </w:t>
      </w:r>
      <w:r w:rsidR="00337EEE">
        <w:rPr>
          <w:rFonts w:asciiTheme="minorHAnsi" w:hAnsiTheme="minorHAnsi" w:cstheme="minorHAnsi"/>
        </w:rPr>
        <w:t xml:space="preserve">kan </w:t>
      </w:r>
      <w:r w:rsidR="00BF7E31">
        <w:rPr>
          <w:rFonts w:asciiTheme="minorHAnsi" w:hAnsiTheme="minorHAnsi" w:cstheme="minorHAnsi"/>
        </w:rPr>
        <w:t xml:space="preserve">bijna </w:t>
      </w:r>
      <w:r w:rsidRPr="00A5149A" w:rsidR="00835762">
        <w:rPr>
          <w:rFonts w:asciiTheme="minorHAnsi" w:hAnsiTheme="minorHAnsi" w:cstheme="minorHAnsi"/>
        </w:rPr>
        <w:t xml:space="preserve">het gehele GLB-budget </w:t>
      </w:r>
      <w:r w:rsidR="002869E6">
        <w:rPr>
          <w:rFonts w:asciiTheme="minorHAnsi" w:hAnsiTheme="minorHAnsi" w:cstheme="minorHAnsi"/>
        </w:rPr>
        <w:t xml:space="preserve">ook </w:t>
      </w:r>
      <w:r w:rsidRPr="00A5149A" w:rsidR="00835762">
        <w:rPr>
          <w:rFonts w:asciiTheme="minorHAnsi" w:hAnsiTheme="minorHAnsi" w:cstheme="minorHAnsi"/>
        </w:rPr>
        <w:t xml:space="preserve">worden gebruikt om maatschappelijke doelen te behalen, via </w:t>
      </w:r>
      <w:r w:rsidRPr="00A5149A" w:rsidR="00835762">
        <w:rPr>
          <w:rFonts w:asciiTheme="minorHAnsi" w:hAnsiTheme="minorHAnsi" w:cstheme="minorHAnsi"/>
        </w:rPr>
        <w:lastRenderedPageBreak/>
        <w:t>een hogere en kostendekkende beloning voor deze diensten door boeren en b.v. natuurorganisaties. D</w:t>
      </w:r>
      <w:r w:rsidRPr="00A5149A" w:rsidR="00D90BEE">
        <w:rPr>
          <w:rFonts w:asciiTheme="minorHAnsi" w:hAnsiTheme="minorHAnsi" w:cstheme="minorHAnsi"/>
        </w:rPr>
        <w:t>i</w:t>
      </w:r>
      <w:r w:rsidRPr="00A5149A" w:rsidR="00835762">
        <w:rPr>
          <w:rFonts w:asciiTheme="minorHAnsi" w:hAnsiTheme="minorHAnsi" w:cstheme="minorHAnsi"/>
        </w:rPr>
        <w:t xml:space="preserve">t voorstel </w:t>
      </w:r>
      <w:r w:rsidRPr="00A5149A" w:rsidR="00861ED9">
        <w:rPr>
          <w:rFonts w:asciiTheme="minorHAnsi" w:hAnsiTheme="minorHAnsi" w:cstheme="minorHAnsi"/>
        </w:rPr>
        <w:t>op gebied van handels-, landbouw-, milieu</w:t>
      </w:r>
      <w:r w:rsidRPr="00A5149A" w:rsidR="00D90BEE">
        <w:rPr>
          <w:rFonts w:asciiTheme="minorHAnsi" w:hAnsiTheme="minorHAnsi" w:cstheme="minorHAnsi"/>
        </w:rPr>
        <w:t>-</w:t>
      </w:r>
      <w:r w:rsidRPr="00A5149A" w:rsidR="00861ED9">
        <w:rPr>
          <w:rFonts w:asciiTheme="minorHAnsi" w:hAnsiTheme="minorHAnsi" w:cstheme="minorHAnsi"/>
        </w:rPr>
        <w:t xml:space="preserve"> en mededingingsbeleid </w:t>
      </w:r>
      <w:r w:rsidRPr="00A5149A" w:rsidR="00835762">
        <w:rPr>
          <w:rFonts w:asciiTheme="minorHAnsi" w:hAnsiTheme="minorHAnsi" w:cstheme="minorHAnsi"/>
        </w:rPr>
        <w:t>ziet er als volgt uit:</w:t>
      </w:r>
      <w:r w:rsidRPr="00A5149A" w:rsidR="00235E03">
        <w:rPr>
          <w:rFonts w:asciiTheme="minorHAnsi" w:hAnsiTheme="minorHAnsi" w:cstheme="minorHAnsi"/>
        </w:rPr>
        <w:t xml:space="preserve"> </w:t>
      </w:r>
      <w:r w:rsidRPr="00A5149A" w:rsidR="00235E03">
        <w:rPr>
          <w:rStyle w:val="Voetnootmarkering"/>
          <w:rFonts w:asciiTheme="minorHAnsi" w:hAnsiTheme="minorHAnsi" w:cstheme="minorHAnsi"/>
        </w:rPr>
        <w:footnoteReference w:id="8"/>
      </w:r>
      <w:r w:rsidRPr="00A5149A" w:rsidR="00835762">
        <w:rPr>
          <w:rFonts w:asciiTheme="minorHAnsi" w:hAnsiTheme="minorHAnsi" w:cstheme="minorHAnsi"/>
        </w:rPr>
        <w:t xml:space="preserve"> </w:t>
      </w:r>
    </w:p>
    <w:p w:rsidRPr="00A5149A" w:rsidR="00835762" w:rsidP="00867F5B" w:rsidRDefault="00835762" w14:paraId="40E74DC2" w14:textId="45DE8F9F">
      <w:pPr>
        <w:pStyle w:val="Normaalweb"/>
        <w:jc w:val="both"/>
        <w:rPr>
          <w:rFonts w:asciiTheme="minorHAnsi" w:hAnsiTheme="minorHAnsi" w:cstheme="minorHAnsi"/>
        </w:rPr>
      </w:pPr>
      <w:r w:rsidRPr="00A5149A">
        <w:rPr>
          <w:rStyle w:val="Zwaar"/>
          <w:rFonts w:asciiTheme="minorHAnsi" w:hAnsiTheme="minorHAnsi" w:cstheme="minorHAnsi"/>
        </w:rPr>
        <w:t>1. Europese productiebeheersing</w:t>
      </w:r>
      <w:r w:rsidRPr="00A5149A" w:rsidR="00D56FEF">
        <w:rPr>
          <w:rStyle w:val="Zwaar"/>
          <w:rFonts w:asciiTheme="minorHAnsi" w:hAnsiTheme="minorHAnsi" w:cstheme="minorHAnsi"/>
        </w:rPr>
        <w:t xml:space="preserve"> en minimumprijzen</w:t>
      </w:r>
      <w:r w:rsidRPr="00A5149A">
        <w:rPr>
          <w:rFonts w:asciiTheme="minorHAnsi" w:hAnsiTheme="minorHAnsi" w:cstheme="minorHAnsi"/>
        </w:rPr>
        <w:t xml:space="preserve"> binnen de akkerbouw (met name bij stapelbare producten als graan, suikerbieten en aardappelen) en de gehele veehouderij (melk, vlees en eieren), waarbij het aanbod door boeren wordt afgestemd op de vraag van </w:t>
      </w:r>
      <w:r w:rsidRPr="00A5149A" w:rsidR="008C57B3">
        <w:rPr>
          <w:rFonts w:asciiTheme="minorHAnsi" w:hAnsiTheme="minorHAnsi" w:cstheme="minorHAnsi"/>
        </w:rPr>
        <w:t xml:space="preserve">vooral Europese </w:t>
      </w:r>
      <w:r w:rsidRPr="00A5149A">
        <w:rPr>
          <w:rFonts w:asciiTheme="minorHAnsi" w:hAnsiTheme="minorHAnsi" w:cstheme="minorHAnsi"/>
        </w:rPr>
        <w:t xml:space="preserve">consumenten. Jaarlijks kan dit aanbod flexibel worden aangepast op de </w:t>
      </w:r>
      <w:r w:rsidRPr="00A5149A" w:rsidR="00D56FEF">
        <w:rPr>
          <w:rFonts w:asciiTheme="minorHAnsi" w:hAnsiTheme="minorHAnsi" w:cstheme="minorHAnsi"/>
        </w:rPr>
        <w:t xml:space="preserve">veranderende </w:t>
      </w:r>
      <w:r w:rsidRPr="00A5149A">
        <w:rPr>
          <w:rFonts w:asciiTheme="minorHAnsi" w:hAnsiTheme="minorHAnsi" w:cstheme="minorHAnsi"/>
        </w:rPr>
        <w:t xml:space="preserve">vraag, op een manier vergelijkbaar met de eerdere melk- en suikerquotering. </w:t>
      </w:r>
      <w:r w:rsidRPr="00A5149A" w:rsidR="00D56FEF">
        <w:rPr>
          <w:rFonts w:asciiTheme="minorHAnsi" w:hAnsiTheme="minorHAnsi" w:cstheme="minorHAnsi"/>
        </w:rPr>
        <w:t xml:space="preserve">Ook zijn er minimale interventievoorraden nodig </w:t>
      </w:r>
      <w:r w:rsidRPr="00A5149A" w:rsidR="001E30BD">
        <w:rPr>
          <w:rFonts w:asciiTheme="minorHAnsi" w:hAnsiTheme="minorHAnsi" w:cstheme="minorHAnsi"/>
        </w:rPr>
        <w:t xml:space="preserve">(Pijler 1) </w:t>
      </w:r>
      <w:r w:rsidRPr="00A5149A" w:rsidR="00D56FEF">
        <w:rPr>
          <w:rFonts w:asciiTheme="minorHAnsi" w:hAnsiTheme="minorHAnsi" w:cstheme="minorHAnsi"/>
        </w:rPr>
        <w:t xml:space="preserve">om schokken in het aanbod op te vangen. </w:t>
      </w:r>
      <w:r w:rsidRPr="00A5149A">
        <w:rPr>
          <w:rFonts w:asciiTheme="minorHAnsi" w:hAnsiTheme="minorHAnsi" w:cstheme="minorHAnsi"/>
        </w:rPr>
        <w:t xml:space="preserve">Zo krijgen Europese boeren weer stabiele kostendekkende prijzen en wordt de dumping in </w:t>
      </w:r>
      <w:r w:rsidRPr="00A5149A" w:rsidR="00D56FEF">
        <w:rPr>
          <w:rFonts w:asciiTheme="minorHAnsi" w:hAnsiTheme="minorHAnsi" w:cstheme="minorHAnsi"/>
        </w:rPr>
        <w:t xml:space="preserve">het mondiale Zuiden </w:t>
      </w:r>
      <w:r w:rsidRPr="00A5149A">
        <w:rPr>
          <w:rFonts w:asciiTheme="minorHAnsi" w:hAnsiTheme="minorHAnsi" w:cstheme="minorHAnsi"/>
        </w:rPr>
        <w:t>voorkomen.</w:t>
      </w:r>
    </w:p>
    <w:p w:rsidRPr="00A5149A" w:rsidR="00835762" w:rsidP="00867F5B" w:rsidRDefault="00835762" w14:paraId="670E2167" w14:textId="6EB946D9">
      <w:pPr>
        <w:pStyle w:val="Normaalweb"/>
        <w:jc w:val="both"/>
        <w:rPr>
          <w:rFonts w:asciiTheme="minorHAnsi" w:hAnsiTheme="minorHAnsi" w:cstheme="minorHAnsi"/>
        </w:rPr>
      </w:pPr>
      <w:r w:rsidRPr="00A5149A">
        <w:rPr>
          <w:rStyle w:val="Zwaar"/>
          <w:rFonts w:asciiTheme="minorHAnsi" w:hAnsiTheme="minorHAnsi" w:cstheme="minorHAnsi"/>
        </w:rPr>
        <w:t xml:space="preserve">2. </w:t>
      </w:r>
      <w:r w:rsidRPr="00A5149A" w:rsidR="00D56FEF">
        <w:rPr>
          <w:rStyle w:val="Zwaar"/>
          <w:rFonts w:asciiTheme="minorHAnsi" w:hAnsiTheme="minorHAnsi" w:cstheme="minorHAnsi"/>
        </w:rPr>
        <w:t xml:space="preserve">Marktbescherming </w:t>
      </w:r>
      <w:r w:rsidRPr="00A5149A" w:rsidR="00D56FEF">
        <w:rPr>
          <w:rFonts w:asciiTheme="minorHAnsi" w:hAnsiTheme="minorHAnsi" w:cstheme="minorHAnsi"/>
        </w:rPr>
        <w:t xml:space="preserve">is </w:t>
      </w:r>
      <w:r w:rsidRPr="00A5149A">
        <w:rPr>
          <w:rFonts w:asciiTheme="minorHAnsi" w:hAnsiTheme="minorHAnsi" w:cstheme="minorHAnsi"/>
        </w:rPr>
        <w:t xml:space="preserve">nodig om een zo groot mogelijke Europese zelfvoorziening van voedsel en veevoer mogelijk te maken, met name op producten waarvoor in Europa alternatieven kunnen worden geproduceerd. </w:t>
      </w:r>
      <w:r w:rsidRPr="00A5149A" w:rsidR="008C57B3">
        <w:rPr>
          <w:rFonts w:asciiTheme="minorHAnsi" w:hAnsiTheme="minorHAnsi" w:cstheme="minorHAnsi"/>
        </w:rPr>
        <w:t>Zo krijgt m</w:t>
      </w:r>
      <w:r w:rsidRPr="00A5149A">
        <w:rPr>
          <w:rFonts w:asciiTheme="minorHAnsi" w:hAnsiTheme="minorHAnsi" w:cstheme="minorHAnsi"/>
        </w:rPr>
        <w:t>et importheffingen op soja en palmolie de Europese teelt van plantaardige eiwit- en oliegewassen eindelijk een kans</w:t>
      </w:r>
      <w:r w:rsidRPr="00A5149A" w:rsidR="00D56FEF">
        <w:rPr>
          <w:rFonts w:asciiTheme="minorHAnsi" w:hAnsiTheme="minorHAnsi" w:cstheme="minorHAnsi"/>
        </w:rPr>
        <w:t xml:space="preserve"> en kan </w:t>
      </w:r>
      <w:r w:rsidRPr="00A5149A" w:rsidR="00D90BEE">
        <w:rPr>
          <w:rFonts w:asciiTheme="minorHAnsi" w:hAnsiTheme="minorHAnsi" w:cstheme="minorHAnsi"/>
        </w:rPr>
        <w:t xml:space="preserve">er </w:t>
      </w:r>
      <w:r w:rsidRPr="00A5149A" w:rsidR="00D56FEF">
        <w:rPr>
          <w:rFonts w:asciiTheme="minorHAnsi" w:hAnsiTheme="minorHAnsi" w:cstheme="minorHAnsi"/>
        </w:rPr>
        <w:t xml:space="preserve">worden toegewerkt naar échte </w:t>
      </w:r>
      <w:r w:rsidRPr="00A5149A">
        <w:rPr>
          <w:rFonts w:asciiTheme="minorHAnsi" w:hAnsiTheme="minorHAnsi" w:cstheme="minorHAnsi"/>
        </w:rPr>
        <w:t>kringlooplandbouw. Deze marktbescherming voorkomt ook dat er producten worden geïmporteerd die die niet aan de eisen voldoen die wel gelden voor Europese boeren, en die dus leiden tot oneerlijke concurrentie.</w:t>
      </w:r>
      <w:r w:rsidRPr="00A5149A" w:rsidR="001E30BD">
        <w:rPr>
          <w:rFonts w:asciiTheme="minorHAnsi" w:hAnsiTheme="minorHAnsi" w:cstheme="minorHAnsi"/>
        </w:rPr>
        <w:t xml:space="preserve"> Hiervoor moeten de huidige WTO-regels drastisch worden hervormd. </w:t>
      </w:r>
    </w:p>
    <w:p w:rsidRPr="00A5149A" w:rsidR="001E30BD" w:rsidP="00867F5B" w:rsidRDefault="00835762" w14:paraId="3B3A2A58" w14:textId="087EA184">
      <w:pPr>
        <w:pStyle w:val="Body"/>
        <w:jc w:val="both"/>
        <w:rPr>
          <w:rFonts w:asciiTheme="minorHAnsi" w:hAnsiTheme="minorHAnsi" w:cstheme="minorHAnsi"/>
        </w:rPr>
      </w:pPr>
      <w:r w:rsidRPr="00A5149A">
        <w:rPr>
          <w:rFonts w:asciiTheme="minorHAnsi" w:hAnsiTheme="minorHAnsi" w:cstheme="minorHAnsi"/>
        </w:rPr>
        <w:t xml:space="preserve">3. </w:t>
      </w:r>
      <w:r w:rsidRPr="00A5149A" w:rsidR="001E30BD">
        <w:rPr>
          <w:rStyle w:val="Zwaar"/>
          <w:rFonts w:asciiTheme="minorHAnsi" w:hAnsiTheme="minorHAnsi" w:cstheme="minorHAnsi"/>
        </w:rPr>
        <w:t>Ve</w:t>
      </w:r>
      <w:r w:rsidRPr="00A5149A">
        <w:rPr>
          <w:rStyle w:val="Zwaar"/>
          <w:rFonts w:asciiTheme="minorHAnsi" w:hAnsiTheme="minorHAnsi" w:cstheme="minorHAnsi"/>
        </w:rPr>
        <w:t xml:space="preserve">rhoging </w:t>
      </w:r>
      <w:r w:rsidRPr="00A5149A" w:rsidR="001E30BD">
        <w:rPr>
          <w:rStyle w:val="Zwaar"/>
          <w:rFonts w:asciiTheme="minorHAnsi" w:hAnsiTheme="minorHAnsi" w:cstheme="minorHAnsi"/>
        </w:rPr>
        <w:t xml:space="preserve">van </w:t>
      </w:r>
      <w:r w:rsidRPr="00A5149A">
        <w:rPr>
          <w:rStyle w:val="Zwaar"/>
          <w:rFonts w:asciiTheme="minorHAnsi" w:hAnsiTheme="minorHAnsi" w:cstheme="minorHAnsi"/>
        </w:rPr>
        <w:t xml:space="preserve">milieu- en dierenwelzijnseisen aan </w:t>
      </w:r>
      <w:r w:rsidRPr="00A5149A" w:rsidR="001E30BD">
        <w:rPr>
          <w:rStyle w:val="Zwaar"/>
          <w:rFonts w:asciiTheme="minorHAnsi" w:hAnsiTheme="minorHAnsi" w:cstheme="minorHAnsi"/>
        </w:rPr>
        <w:t xml:space="preserve">alle Europese boeren </w:t>
      </w:r>
      <w:r w:rsidRPr="00A5149A">
        <w:rPr>
          <w:rFonts w:asciiTheme="minorHAnsi" w:hAnsiTheme="minorHAnsi" w:cstheme="minorHAnsi"/>
        </w:rPr>
        <w:t xml:space="preserve">wordt mogelijk doordat via importheffingen oneerlijke concurrentie wordt </w:t>
      </w:r>
      <w:r w:rsidR="00337EEE">
        <w:rPr>
          <w:rFonts w:asciiTheme="minorHAnsi" w:hAnsiTheme="minorHAnsi" w:cstheme="minorHAnsi"/>
        </w:rPr>
        <w:t>voorkomen</w:t>
      </w:r>
      <w:r w:rsidRPr="00A5149A">
        <w:rPr>
          <w:rFonts w:asciiTheme="minorHAnsi" w:hAnsiTheme="minorHAnsi" w:cstheme="minorHAnsi"/>
        </w:rPr>
        <w:t xml:space="preserve">. Er kan dan ook een vergaande Europese </w:t>
      </w:r>
      <w:r w:rsidRPr="00A5149A" w:rsidR="00861ED9">
        <w:rPr>
          <w:rFonts w:asciiTheme="minorHAnsi" w:hAnsiTheme="minorHAnsi" w:cstheme="minorHAnsi"/>
        </w:rPr>
        <w:t>ecotaks</w:t>
      </w:r>
      <w:r w:rsidRPr="00A5149A">
        <w:rPr>
          <w:rFonts w:asciiTheme="minorHAnsi" w:hAnsiTheme="minorHAnsi" w:cstheme="minorHAnsi"/>
        </w:rPr>
        <w:t xml:space="preserve"> worden ingevoerd op fossiele brandstoffen (CO2-tax), kunstmest en bestrijdingsmiddelen. Dit </w:t>
      </w:r>
      <w:r w:rsidRPr="00A5149A" w:rsidR="001E30BD">
        <w:rPr>
          <w:rFonts w:asciiTheme="minorHAnsi" w:hAnsiTheme="minorHAnsi" w:cstheme="minorHAnsi"/>
        </w:rPr>
        <w:t xml:space="preserve">is in lijn met de Farm to Fork-doelen,  </w:t>
      </w:r>
      <w:r w:rsidRPr="00A5149A">
        <w:rPr>
          <w:rFonts w:asciiTheme="minorHAnsi" w:hAnsiTheme="minorHAnsi" w:cstheme="minorHAnsi"/>
        </w:rPr>
        <w:t>zorgt voor een zo lokaal mogelijke voedselproductie binnen Europa en is een effectieve energiebesparings- en klimaatmaatregel.</w:t>
      </w:r>
      <w:r w:rsidRPr="00A5149A" w:rsidR="00D56FEF">
        <w:rPr>
          <w:rFonts w:asciiTheme="minorHAnsi" w:hAnsiTheme="minorHAnsi" w:cstheme="minorHAnsi"/>
        </w:rPr>
        <w:t xml:space="preserve"> </w:t>
      </w:r>
    </w:p>
    <w:p w:rsidRPr="00A5149A" w:rsidR="00D56FEF" w:rsidDel="00337EEE" w:rsidP="00867F5B" w:rsidRDefault="00D56FEF" w14:paraId="71000ED6" w14:textId="2A54A2C0">
      <w:pPr>
        <w:pStyle w:val="Body"/>
        <w:jc w:val="both"/>
        <w:rPr>
          <w:rFonts w:asciiTheme="minorHAnsi" w:hAnsiTheme="minorHAnsi" w:cstheme="minorHAnsi"/>
        </w:rPr>
      </w:pPr>
      <w:r w:rsidRPr="00A5149A" w:rsidDel="00337EEE">
        <w:rPr>
          <w:rFonts w:asciiTheme="minorHAnsi" w:hAnsiTheme="minorHAnsi" w:cstheme="minorHAnsi"/>
        </w:rPr>
        <w:t xml:space="preserve">Ook economen als Mathijs Bouman erkennen dat effectief milieubeleid alleen mogelijk is als de EU haar markten beschermt, ook al is dat tegen de huidige WTO-regels. </w:t>
      </w:r>
      <w:r w:rsidRPr="00A5149A" w:rsidDel="00337EEE" w:rsidR="00235E03">
        <w:rPr>
          <w:rStyle w:val="Voetnootmarkering"/>
          <w:rFonts w:asciiTheme="minorHAnsi" w:hAnsiTheme="minorHAnsi" w:cstheme="minorHAnsi"/>
        </w:rPr>
        <w:footnoteReference w:id="9"/>
      </w:r>
    </w:p>
    <w:p w:rsidRPr="00A5149A" w:rsidR="00867F5B" w:rsidP="00DD7069" w:rsidRDefault="00835762" w14:paraId="6A79CD08" w14:textId="77777777">
      <w:pPr>
        <w:pStyle w:val="Normaalweb"/>
        <w:jc w:val="both"/>
        <w:rPr>
          <w:rFonts w:asciiTheme="minorHAnsi" w:hAnsiTheme="minorHAnsi" w:cstheme="minorHAnsi"/>
        </w:rPr>
      </w:pPr>
      <w:r w:rsidRPr="00A5149A">
        <w:rPr>
          <w:rFonts w:asciiTheme="minorHAnsi" w:hAnsiTheme="minorHAnsi" w:cstheme="minorHAnsi"/>
        </w:rPr>
        <w:t xml:space="preserve">4. </w:t>
      </w:r>
      <w:r w:rsidRPr="00A5149A" w:rsidR="003C1F87">
        <w:rPr>
          <w:rFonts w:asciiTheme="minorHAnsi" w:hAnsiTheme="minorHAnsi" w:cstheme="minorHAnsi"/>
          <w:b/>
        </w:rPr>
        <w:t xml:space="preserve">Effectieve inzet van GLB-budget. </w:t>
      </w:r>
      <w:r w:rsidRPr="00A5149A">
        <w:rPr>
          <w:rFonts w:asciiTheme="minorHAnsi" w:hAnsiTheme="minorHAnsi" w:cstheme="minorHAnsi"/>
        </w:rPr>
        <w:t>Als genoemde maatregelen worden ingevoerd krijgen Europese boeren weer kostendekkend betaald</w:t>
      </w:r>
      <w:r w:rsidRPr="00A5149A" w:rsidR="001E30BD">
        <w:rPr>
          <w:rFonts w:asciiTheme="minorHAnsi" w:hAnsiTheme="minorHAnsi" w:cstheme="minorHAnsi"/>
        </w:rPr>
        <w:t xml:space="preserve"> voor een milieuvriendelijker product</w:t>
      </w:r>
      <w:r w:rsidRPr="00A5149A">
        <w:rPr>
          <w:rFonts w:asciiTheme="minorHAnsi" w:hAnsiTheme="minorHAnsi" w:cstheme="minorHAnsi"/>
        </w:rPr>
        <w:t xml:space="preserve">, en </w:t>
      </w:r>
      <w:r w:rsidRPr="00A5149A" w:rsidR="003C1F87">
        <w:rPr>
          <w:rFonts w:asciiTheme="minorHAnsi" w:hAnsiTheme="minorHAnsi" w:cstheme="minorHAnsi"/>
        </w:rPr>
        <w:t xml:space="preserve">krijgen een inkomen uit de markt. Dan </w:t>
      </w:r>
      <w:r w:rsidRPr="00A5149A">
        <w:rPr>
          <w:rFonts w:asciiTheme="minorHAnsi" w:hAnsiTheme="minorHAnsi" w:cstheme="minorHAnsi"/>
        </w:rPr>
        <w:t xml:space="preserve">kunnen binnen het GLB de huidige algemene Europese </w:t>
      </w:r>
      <w:r w:rsidRPr="00A5149A">
        <w:rPr>
          <w:rStyle w:val="Zwaar"/>
          <w:rFonts w:asciiTheme="minorHAnsi" w:hAnsiTheme="minorHAnsi" w:cstheme="minorHAnsi"/>
          <w:b w:val="0"/>
          <w:bCs w:val="0"/>
        </w:rPr>
        <w:t>hectaresubsidies aan de boer verdwijnen.</w:t>
      </w:r>
      <w:r w:rsidRPr="00A5149A">
        <w:rPr>
          <w:rFonts w:asciiTheme="minorHAnsi" w:hAnsiTheme="minorHAnsi" w:cstheme="minorHAnsi"/>
        </w:rPr>
        <w:t xml:space="preserve"> </w:t>
      </w:r>
      <w:r w:rsidRPr="00A5149A" w:rsidR="003C1F87">
        <w:rPr>
          <w:rFonts w:asciiTheme="minorHAnsi" w:hAnsiTheme="minorHAnsi" w:cstheme="minorHAnsi"/>
        </w:rPr>
        <w:t>B</w:t>
      </w:r>
      <w:r w:rsidRPr="00A5149A">
        <w:rPr>
          <w:rFonts w:asciiTheme="minorHAnsi" w:hAnsiTheme="minorHAnsi" w:cstheme="minorHAnsi"/>
        </w:rPr>
        <w:t xml:space="preserve">oeren </w:t>
      </w:r>
      <w:r w:rsidRPr="00A5149A" w:rsidR="003C1F87">
        <w:rPr>
          <w:rFonts w:asciiTheme="minorHAnsi" w:hAnsiTheme="minorHAnsi" w:cstheme="minorHAnsi"/>
        </w:rPr>
        <w:t xml:space="preserve">die ervoor kiezen </w:t>
      </w:r>
      <w:r w:rsidRPr="00A5149A">
        <w:rPr>
          <w:rFonts w:asciiTheme="minorHAnsi" w:hAnsiTheme="minorHAnsi" w:cstheme="minorHAnsi"/>
        </w:rPr>
        <w:t>krijg</w:t>
      </w:r>
      <w:r w:rsidRPr="00A5149A" w:rsidR="003C1F87">
        <w:rPr>
          <w:rFonts w:asciiTheme="minorHAnsi" w:hAnsiTheme="minorHAnsi" w:cstheme="minorHAnsi"/>
        </w:rPr>
        <w:t xml:space="preserve">en </w:t>
      </w:r>
      <w:r w:rsidRPr="00A5149A">
        <w:rPr>
          <w:rFonts w:asciiTheme="minorHAnsi" w:hAnsiTheme="minorHAnsi" w:cstheme="minorHAnsi"/>
        </w:rPr>
        <w:t xml:space="preserve">wel betaald voor groene </w:t>
      </w:r>
      <w:r w:rsidRPr="00A5149A" w:rsidR="003C1F87">
        <w:rPr>
          <w:rFonts w:asciiTheme="minorHAnsi" w:hAnsiTheme="minorHAnsi" w:cstheme="minorHAnsi"/>
        </w:rPr>
        <w:t xml:space="preserve">en blauwe </w:t>
      </w:r>
      <w:r w:rsidRPr="00A5149A">
        <w:rPr>
          <w:rFonts w:asciiTheme="minorHAnsi" w:hAnsiTheme="minorHAnsi" w:cstheme="minorHAnsi"/>
        </w:rPr>
        <w:t>diensten die zij lever</w:t>
      </w:r>
      <w:r w:rsidRPr="00A5149A" w:rsidR="003C1F87">
        <w:rPr>
          <w:rFonts w:asciiTheme="minorHAnsi" w:hAnsiTheme="minorHAnsi" w:cstheme="minorHAnsi"/>
        </w:rPr>
        <w:t xml:space="preserve">en </w:t>
      </w:r>
      <w:r w:rsidRPr="00A5149A">
        <w:rPr>
          <w:rFonts w:asciiTheme="minorHAnsi" w:hAnsiTheme="minorHAnsi" w:cstheme="minorHAnsi"/>
        </w:rPr>
        <w:t xml:space="preserve">aan de samenleving en die in lijn liggen met de klimaat-, biodiversiteits-, landschaps- en natuurdoelstellingen. Te denken valt aan </w:t>
      </w:r>
      <w:r w:rsidRPr="00A5149A" w:rsidR="003C1F87">
        <w:rPr>
          <w:rFonts w:asciiTheme="minorHAnsi" w:hAnsiTheme="minorHAnsi" w:cstheme="minorHAnsi"/>
        </w:rPr>
        <w:t xml:space="preserve">betaling voor natuur- en landschapsbeheer (zoals landschapselementen en weidevogelbeheer), vermindering van gewasbeschermingsmiddelen en </w:t>
      </w:r>
      <w:r w:rsidRPr="00A5149A" w:rsidR="00861ED9">
        <w:rPr>
          <w:rFonts w:asciiTheme="minorHAnsi" w:hAnsiTheme="minorHAnsi" w:cstheme="minorHAnsi"/>
        </w:rPr>
        <w:t>kunstmest, het</w:t>
      </w:r>
      <w:r w:rsidRPr="00A5149A" w:rsidR="003C1F87">
        <w:rPr>
          <w:rFonts w:asciiTheme="minorHAnsi" w:hAnsiTheme="minorHAnsi" w:cstheme="minorHAnsi"/>
        </w:rPr>
        <w:t xml:space="preserve"> verhogen van de organische stof in de bodem, om zo broeikasgassen op te slaan en stimulering van </w:t>
      </w:r>
      <w:r w:rsidRPr="00A5149A">
        <w:rPr>
          <w:rFonts w:asciiTheme="minorHAnsi" w:hAnsiTheme="minorHAnsi" w:cstheme="minorHAnsi"/>
        </w:rPr>
        <w:t>agro</w:t>
      </w:r>
      <w:r w:rsidRPr="00A5149A" w:rsidR="00861ED9">
        <w:rPr>
          <w:rFonts w:asciiTheme="minorHAnsi" w:hAnsiTheme="minorHAnsi" w:cstheme="minorHAnsi"/>
        </w:rPr>
        <w:t>-</w:t>
      </w:r>
      <w:r w:rsidRPr="00A5149A">
        <w:rPr>
          <w:rFonts w:asciiTheme="minorHAnsi" w:hAnsiTheme="minorHAnsi" w:cstheme="minorHAnsi"/>
        </w:rPr>
        <w:t>ecologische landbouw</w:t>
      </w:r>
      <w:r w:rsidRPr="00A5149A" w:rsidR="003C1F87">
        <w:rPr>
          <w:rFonts w:asciiTheme="minorHAnsi" w:hAnsiTheme="minorHAnsi" w:cstheme="minorHAnsi"/>
        </w:rPr>
        <w:t xml:space="preserve"> </w:t>
      </w:r>
      <w:r w:rsidRPr="00A5149A" w:rsidR="00861ED9">
        <w:rPr>
          <w:rFonts w:asciiTheme="minorHAnsi" w:hAnsiTheme="minorHAnsi" w:cstheme="minorHAnsi"/>
        </w:rPr>
        <w:t>en voedselbossen</w:t>
      </w:r>
      <w:r w:rsidRPr="00A5149A">
        <w:rPr>
          <w:rFonts w:asciiTheme="minorHAnsi" w:hAnsiTheme="minorHAnsi" w:cstheme="minorHAnsi"/>
        </w:rPr>
        <w:t xml:space="preserve">. </w:t>
      </w:r>
      <w:r w:rsidRPr="00A5149A" w:rsidR="00235E03">
        <w:rPr>
          <w:rFonts w:asciiTheme="minorHAnsi" w:hAnsiTheme="minorHAnsi" w:cstheme="minorHAnsi"/>
        </w:rPr>
        <w:t xml:space="preserve">Ook dient dit geld te worden gebruikt om in bepaalde regio’s - vanwege de stikstofproblematiek – veehouders met minder dieren een goed verdienmodel te bieden. </w:t>
      </w:r>
      <w:r w:rsidRPr="00A5149A" w:rsidR="003C1F87">
        <w:rPr>
          <w:rFonts w:asciiTheme="minorHAnsi" w:hAnsiTheme="minorHAnsi" w:cstheme="minorHAnsi"/>
        </w:rPr>
        <w:t xml:space="preserve">Ook zijn er GLB-productsubsidies nodig om de teelt van gewassen zoals bonen, erwten, vlas en hennep te stimuleren. </w:t>
      </w:r>
    </w:p>
    <w:p w:rsidRPr="00A5149A" w:rsidR="001C47B8" w:rsidP="00867F5B" w:rsidRDefault="001E30BD" w14:paraId="647EADC1" w14:textId="377AB0D9">
      <w:pPr>
        <w:pStyle w:val="Normaalweb"/>
        <w:jc w:val="both"/>
        <w:rPr>
          <w:rFonts w:asciiTheme="minorHAnsi" w:hAnsiTheme="minorHAnsi" w:cstheme="minorHAnsi"/>
        </w:rPr>
      </w:pPr>
      <w:r w:rsidRPr="00A5149A">
        <w:rPr>
          <w:rFonts w:asciiTheme="minorHAnsi" w:hAnsiTheme="minorHAnsi" w:cstheme="minorHAnsi"/>
        </w:rPr>
        <w:t xml:space="preserve">Dit betekent dat binnen Pijler 1 bijna al het geld gaat naar </w:t>
      </w:r>
      <w:proofErr w:type="spellStart"/>
      <w:r w:rsidRPr="00A5149A">
        <w:rPr>
          <w:rFonts w:asciiTheme="minorHAnsi" w:hAnsiTheme="minorHAnsi" w:cstheme="minorHAnsi"/>
        </w:rPr>
        <w:t>ecoregelingen</w:t>
      </w:r>
      <w:proofErr w:type="spellEnd"/>
      <w:r w:rsidRPr="00A5149A">
        <w:rPr>
          <w:rFonts w:asciiTheme="minorHAnsi" w:hAnsiTheme="minorHAnsi" w:cstheme="minorHAnsi"/>
        </w:rPr>
        <w:t xml:space="preserve"> in plaats van de </w:t>
      </w:r>
      <w:r w:rsidRPr="00A5149A" w:rsidR="00235E03">
        <w:rPr>
          <w:rFonts w:asciiTheme="minorHAnsi" w:hAnsiTheme="minorHAnsi" w:cstheme="minorHAnsi"/>
        </w:rPr>
        <w:t xml:space="preserve">voorgestelde </w:t>
      </w:r>
      <w:r w:rsidRPr="00A5149A">
        <w:rPr>
          <w:rFonts w:asciiTheme="minorHAnsi" w:hAnsiTheme="minorHAnsi" w:cstheme="minorHAnsi"/>
        </w:rPr>
        <w:t>25%</w:t>
      </w:r>
      <w:r w:rsidRPr="00A5149A" w:rsidR="00141F80">
        <w:rPr>
          <w:rFonts w:asciiTheme="minorHAnsi" w:hAnsiTheme="minorHAnsi" w:cstheme="minorHAnsi"/>
        </w:rPr>
        <w:t>. D</w:t>
      </w:r>
      <w:r w:rsidRPr="00A5149A">
        <w:rPr>
          <w:rFonts w:asciiTheme="minorHAnsi" w:hAnsiTheme="minorHAnsi" w:cstheme="minorHAnsi"/>
        </w:rPr>
        <w:t xml:space="preserve">it ligt in lijn met </w:t>
      </w:r>
      <w:r w:rsidRPr="00A5149A" w:rsidR="00235E03">
        <w:rPr>
          <w:rFonts w:asciiTheme="minorHAnsi" w:hAnsiTheme="minorHAnsi" w:cstheme="minorHAnsi"/>
        </w:rPr>
        <w:t xml:space="preserve">het advies </w:t>
      </w:r>
      <w:r w:rsidRPr="00A5149A">
        <w:rPr>
          <w:rFonts w:asciiTheme="minorHAnsi" w:hAnsiTheme="minorHAnsi" w:cstheme="minorHAnsi"/>
        </w:rPr>
        <w:t xml:space="preserve">van de Raad voor de Leefomgeving, die voorstellen </w:t>
      </w:r>
      <w:r w:rsidR="00BF7E31">
        <w:rPr>
          <w:rFonts w:asciiTheme="minorHAnsi" w:hAnsiTheme="minorHAnsi" w:cstheme="minorHAnsi"/>
        </w:rPr>
        <w:lastRenderedPageBreak/>
        <w:t xml:space="preserve">deze </w:t>
      </w:r>
      <w:r w:rsidRPr="00A5149A">
        <w:rPr>
          <w:rFonts w:asciiTheme="minorHAnsi" w:hAnsiTheme="minorHAnsi" w:cstheme="minorHAnsi"/>
        </w:rPr>
        <w:t xml:space="preserve">25% te laten oplopen naar 80%. </w:t>
      </w:r>
      <w:r w:rsidRPr="00A5149A" w:rsidR="00235E03">
        <w:rPr>
          <w:rStyle w:val="Voetnootmarkering"/>
          <w:rFonts w:asciiTheme="minorHAnsi" w:hAnsiTheme="minorHAnsi" w:cstheme="minorHAnsi"/>
        </w:rPr>
        <w:footnoteReference w:id="10"/>
      </w:r>
      <w:r w:rsidRPr="00A5149A" w:rsidR="003D1959">
        <w:rPr>
          <w:rFonts w:asciiTheme="minorHAnsi" w:hAnsiTheme="minorHAnsi" w:cstheme="minorHAnsi"/>
        </w:rPr>
        <w:t xml:space="preserve"> </w:t>
      </w:r>
      <w:r w:rsidRPr="00A5149A">
        <w:rPr>
          <w:rFonts w:asciiTheme="minorHAnsi" w:hAnsiTheme="minorHAnsi" w:cstheme="minorHAnsi"/>
        </w:rPr>
        <w:t xml:space="preserve">Daarnaast is zoals benoemd, beperkt budget nodig voor interventievoorraden en productsubsidies voor genoemde gewassen. </w:t>
      </w:r>
      <w:r w:rsidRPr="00A5149A" w:rsidR="00141F80">
        <w:rPr>
          <w:rFonts w:asciiTheme="minorHAnsi" w:hAnsiTheme="minorHAnsi" w:cstheme="minorHAnsi"/>
        </w:rPr>
        <w:t>In samenwerking met provincies, boeren- en natuurorganisaties kan worden gewerkt binnen een zo’n effectief mogelijke invulling en Nationaal Strategisch Plan</w:t>
      </w:r>
      <w:bookmarkStart w:name="_Hlk75788863" w:id="1"/>
      <w:r w:rsidR="00A5149A">
        <w:rPr>
          <w:rFonts w:asciiTheme="minorHAnsi" w:hAnsiTheme="minorHAnsi" w:cstheme="minorHAnsi"/>
        </w:rPr>
        <w:t>, met oog op de doelen binnen de Farm to Fork-strategie</w:t>
      </w:r>
      <w:r w:rsidRPr="00A5149A" w:rsidR="00141F80">
        <w:rPr>
          <w:rFonts w:asciiTheme="minorHAnsi" w:hAnsiTheme="minorHAnsi" w:cstheme="minorHAnsi"/>
        </w:rPr>
        <w:t>.</w:t>
      </w:r>
      <w:bookmarkEnd w:id="1"/>
      <w:r w:rsidRPr="00A5149A" w:rsidR="00141F80">
        <w:rPr>
          <w:rFonts w:asciiTheme="minorHAnsi" w:hAnsiTheme="minorHAnsi" w:cstheme="minorHAnsi"/>
        </w:rPr>
        <w:t xml:space="preserve"> Maar de huidige tegenstand van boerenorganisaties om </w:t>
      </w:r>
      <w:r w:rsidRPr="00A5149A" w:rsidR="003D1959">
        <w:rPr>
          <w:rFonts w:asciiTheme="minorHAnsi" w:hAnsiTheme="minorHAnsi" w:cstheme="minorHAnsi"/>
        </w:rPr>
        <w:t xml:space="preserve">al </w:t>
      </w:r>
      <w:r w:rsidRPr="00A5149A" w:rsidR="00141F80">
        <w:rPr>
          <w:rFonts w:asciiTheme="minorHAnsi" w:hAnsiTheme="minorHAnsi" w:cstheme="minorHAnsi"/>
        </w:rPr>
        <w:t xml:space="preserve">het geld voor deze maatschappelijke doelen te gebruiken zal verdwijnen. Het gehele GLB-budget wordt zo veel effectiever ingezet, en kan dan zonder maatschappelijke kritiek worden behouden voor boeren, natuur en platteland. </w:t>
      </w:r>
    </w:p>
    <w:p w:rsidRPr="00A5149A" w:rsidR="00835762" w:rsidP="00867F5B" w:rsidRDefault="00835762" w14:paraId="738616FA" w14:textId="5A573D57">
      <w:pPr>
        <w:pStyle w:val="Body"/>
        <w:jc w:val="both"/>
        <w:rPr>
          <w:rFonts w:eastAsia="Times New Roman" w:asciiTheme="minorHAnsi" w:hAnsiTheme="minorHAnsi" w:cstheme="minorHAnsi"/>
          <w:lang w:eastAsia="nl-NL"/>
        </w:rPr>
      </w:pPr>
      <w:r w:rsidRPr="00A5149A">
        <w:rPr>
          <w:rFonts w:asciiTheme="minorHAnsi" w:hAnsiTheme="minorHAnsi" w:cstheme="minorHAnsi"/>
        </w:rPr>
        <w:t xml:space="preserve">5. </w:t>
      </w:r>
      <w:r w:rsidRPr="00A5149A">
        <w:rPr>
          <w:rStyle w:val="Zwaar"/>
          <w:rFonts w:asciiTheme="minorHAnsi" w:hAnsiTheme="minorHAnsi" w:cstheme="minorHAnsi"/>
        </w:rPr>
        <w:t>De Wereldhandelsorganisatie wordt drastisch hervormd</w:t>
      </w:r>
      <w:r w:rsidRPr="00A5149A">
        <w:rPr>
          <w:rFonts w:asciiTheme="minorHAnsi" w:hAnsiTheme="minorHAnsi" w:cstheme="minorHAnsi"/>
        </w:rPr>
        <w:t xml:space="preserve"> en wordt een VN-organisatie voor eerlijke handel. Voor landbouwproducten wordt voedselsoevereiniteit maatgevend, waarbij elk land of een regio als de EU voedsel mag laten produceren door de eigen boeren voor de eigen bevolking op een zo duurzaam mogelijke manier. Dat betekent dat importheffingen en productiebeheersing weer worden toegestaan. Ook worden er </w:t>
      </w:r>
      <w:r w:rsidRPr="00A5149A" w:rsidR="008C57B3">
        <w:rPr>
          <w:rFonts w:asciiTheme="minorHAnsi" w:hAnsiTheme="minorHAnsi" w:cstheme="minorHAnsi"/>
        </w:rPr>
        <w:t>(</w:t>
      </w:r>
      <w:r w:rsidRPr="00A5149A">
        <w:rPr>
          <w:rFonts w:asciiTheme="minorHAnsi" w:hAnsiTheme="minorHAnsi" w:cstheme="minorHAnsi"/>
        </w:rPr>
        <w:t>weer</w:t>
      </w:r>
      <w:r w:rsidRPr="00A5149A" w:rsidR="008C57B3">
        <w:rPr>
          <w:rFonts w:asciiTheme="minorHAnsi" w:hAnsiTheme="minorHAnsi" w:cstheme="minorHAnsi"/>
        </w:rPr>
        <w:t>)</w:t>
      </w:r>
      <w:r w:rsidRPr="00A5149A">
        <w:rPr>
          <w:rFonts w:asciiTheme="minorHAnsi" w:hAnsiTheme="minorHAnsi" w:cstheme="minorHAnsi"/>
        </w:rPr>
        <w:t xml:space="preserve"> internationale grondstoffenovereenkomsten </w:t>
      </w:r>
      <w:r w:rsidRPr="00A5149A" w:rsidR="008C57B3">
        <w:rPr>
          <w:rFonts w:asciiTheme="minorHAnsi" w:hAnsiTheme="minorHAnsi" w:cstheme="minorHAnsi"/>
        </w:rPr>
        <w:t xml:space="preserve">afgesloten </w:t>
      </w:r>
      <w:r w:rsidRPr="00A5149A">
        <w:rPr>
          <w:rFonts w:asciiTheme="minorHAnsi" w:hAnsiTheme="minorHAnsi" w:cstheme="minorHAnsi"/>
        </w:rPr>
        <w:t>voor tropische producten als koffie en cacao afgesloten, die leiden tot stabiele prijzen.</w:t>
      </w:r>
    </w:p>
    <w:p w:rsidRPr="00A5149A" w:rsidR="00835762" w:rsidP="00867F5B" w:rsidRDefault="00835762" w14:paraId="7A2C5ACB" w14:textId="45C97ADF">
      <w:pPr>
        <w:pStyle w:val="Normaalweb"/>
        <w:jc w:val="both"/>
        <w:rPr>
          <w:rFonts w:asciiTheme="minorHAnsi" w:hAnsiTheme="minorHAnsi" w:cstheme="minorHAnsi"/>
        </w:rPr>
      </w:pPr>
      <w:r w:rsidRPr="00A5149A">
        <w:rPr>
          <w:rFonts w:asciiTheme="minorHAnsi" w:hAnsiTheme="minorHAnsi" w:cstheme="minorHAnsi"/>
        </w:rPr>
        <w:t xml:space="preserve">6. </w:t>
      </w:r>
      <w:r w:rsidRPr="00A5149A">
        <w:rPr>
          <w:rStyle w:val="Zwaar"/>
          <w:rFonts w:asciiTheme="minorHAnsi" w:hAnsiTheme="minorHAnsi" w:cstheme="minorHAnsi"/>
        </w:rPr>
        <w:t>De oneerlijke marktmacht van (detail)handel en verwerkende industrie</w:t>
      </w:r>
      <w:r w:rsidRPr="00A5149A">
        <w:rPr>
          <w:rFonts w:asciiTheme="minorHAnsi" w:hAnsiTheme="minorHAnsi" w:cstheme="minorHAnsi"/>
        </w:rPr>
        <w:t xml:space="preserve"> ten opzichte van de boer wordt aangepakt door verandering van het Europese en nationale mededingingsbeleid. Hierdoor wordt het verschil tussen consumenten- en boerenprijs zo klein mogelijk.</w:t>
      </w:r>
      <w:r w:rsidRPr="00A5149A" w:rsidR="003C1F87">
        <w:rPr>
          <w:rFonts w:asciiTheme="minorHAnsi" w:hAnsiTheme="minorHAnsi" w:cstheme="minorHAnsi"/>
        </w:rPr>
        <w:t xml:space="preserve"> Mochten voedselprijzen toch iets stijgen door genoemde maatregelen dan dienen de sociale uitkeringen verhoogd te worden.  </w:t>
      </w:r>
    </w:p>
    <w:p w:rsidRPr="00A5149A" w:rsidR="00835762" w:rsidP="00867F5B" w:rsidRDefault="00835762" w14:paraId="12A42632" w14:textId="1E16982F">
      <w:pPr>
        <w:pStyle w:val="Normaalweb"/>
        <w:jc w:val="both"/>
        <w:rPr>
          <w:rFonts w:asciiTheme="minorHAnsi" w:hAnsiTheme="minorHAnsi" w:cstheme="minorHAnsi"/>
        </w:rPr>
      </w:pPr>
      <w:r w:rsidRPr="00A5149A">
        <w:rPr>
          <w:rFonts w:asciiTheme="minorHAnsi" w:hAnsiTheme="minorHAnsi" w:cstheme="minorHAnsi"/>
        </w:rPr>
        <w:t xml:space="preserve">7. </w:t>
      </w:r>
      <w:r w:rsidRPr="00A5149A">
        <w:rPr>
          <w:rStyle w:val="Zwaar"/>
          <w:rFonts w:asciiTheme="minorHAnsi" w:hAnsiTheme="minorHAnsi" w:cstheme="minorHAnsi"/>
        </w:rPr>
        <w:t>Beperking van de huidige productie en consumptie van dierlijke eiwitten</w:t>
      </w:r>
      <w:r w:rsidRPr="00A5149A">
        <w:rPr>
          <w:rFonts w:asciiTheme="minorHAnsi" w:hAnsiTheme="minorHAnsi" w:cstheme="minorHAnsi"/>
        </w:rPr>
        <w:t xml:space="preserve"> is nodig vanuit milieu- en gezondheidsoogpunt. Het instellen van een nationale vleestaks kan hierbij helpen. </w:t>
      </w:r>
      <w:r w:rsidR="00416B8C">
        <w:rPr>
          <w:rFonts w:asciiTheme="minorHAnsi" w:hAnsiTheme="minorHAnsi" w:cstheme="minorHAnsi"/>
        </w:rPr>
        <w:t xml:space="preserve">Veehouders kunnen door genoemde maatregelen een goed inkomen behalen met minder dieren. En daarmee biedt dit alternatief ook een bijdrage aan de oplossing aan de stikstofcrisis. </w:t>
      </w:r>
      <w:r w:rsidRPr="00A5149A">
        <w:rPr>
          <w:rFonts w:asciiTheme="minorHAnsi" w:hAnsiTheme="minorHAnsi" w:cstheme="minorHAnsi"/>
        </w:rPr>
        <w:t xml:space="preserve"> </w:t>
      </w:r>
    </w:p>
    <w:p w:rsidR="00A5149A" w:rsidRDefault="00235E03" w14:paraId="3B104DDC" w14:textId="2A64DECC">
      <w:pPr>
        <w:pStyle w:val="Body"/>
        <w:jc w:val="both"/>
        <w:rPr>
          <w:rFonts w:asciiTheme="minorHAnsi" w:hAnsiTheme="minorHAnsi" w:cstheme="minorHAnsi"/>
        </w:rPr>
      </w:pPr>
      <w:r w:rsidRPr="00A5149A">
        <w:rPr>
          <w:rFonts w:asciiTheme="minorHAnsi" w:hAnsiTheme="minorHAnsi" w:cstheme="minorHAnsi"/>
          <w:u w:val="single"/>
        </w:rPr>
        <w:t>Tenslotte</w:t>
      </w:r>
      <w:r w:rsidRPr="00A5149A">
        <w:rPr>
          <w:rFonts w:asciiTheme="minorHAnsi" w:hAnsiTheme="minorHAnsi" w:cstheme="minorHAnsi"/>
          <w:u w:val="single"/>
        </w:rPr>
        <w:br/>
      </w:r>
      <w:r w:rsidRPr="00A5149A" w:rsidR="001C47B8">
        <w:rPr>
          <w:rFonts w:asciiTheme="minorHAnsi" w:hAnsiTheme="minorHAnsi" w:cstheme="minorHAnsi"/>
        </w:rPr>
        <w:t xml:space="preserve">De coronacrisis heeft de noodzaak om te komen tot meer regionale zelfvoorziening binnen continenten in essentiële basisbehoeften zoals voedsel, medicijnen en medische apparatuur, alleen maar groter gemaakt. De </w:t>
      </w:r>
      <w:r w:rsidRPr="00A5149A" w:rsidR="003D1959">
        <w:rPr>
          <w:rFonts w:asciiTheme="minorHAnsi" w:hAnsiTheme="minorHAnsi" w:cstheme="minorHAnsi"/>
        </w:rPr>
        <w:t xml:space="preserve">huidige </w:t>
      </w:r>
      <w:r w:rsidRPr="00A5149A" w:rsidR="001C47B8">
        <w:rPr>
          <w:rFonts w:asciiTheme="minorHAnsi" w:hAnsiTheme="minorHAnsi" w:cstheme="minorHAnsi"/>
        </w:rPr>
        <w:t xml:space="preserve">klimaatcrisis maakt die urgentie alleen maar groter. </w:t>
      </w:r>
    </w:p>
    <w:p w:rsidRPr="00A5149A" w:rsidR="00867F5B" w:rsidRDefault="001C47B8" w14:paraId="1DCEC495" w14:textId="411D6526">
      <w:pPr>
        <w:pStyle w:val="Body"/>
        <w:jc w:val="both"/>
        <w:rPr>
          <w:rFonts w:asciiTheme="minorHAnsi" w:hAnsiTheme="minorHAnsi" w:cstheme="minorHAnsi"/>
        </w:rPr>
      </w:pPr>
      <w:r w:rsidRPr="00A5149A">
        <w:rPr>
          <w:rFonts w:asciiTheme="minorHAnsi" w:hAnsiTheme="minorHAnsi" w:cstheme="minorHAnsi"/>
        </w:rPr>
        <w:t xml:space="preserve">Met het geschetste alternatief kan het internaliseren van milieu-, arbeids- en dierenwelzijnskosten in de consumentenprijs </w:t>
      </w:r>
      <w:r w:rsidR="00A5149A">
        <w:rPr>
          <w:rFonts w:asciiTheme="minorHAnsi" w:hAnsiTheme="minorHAnsi" w:cstheme="minorHAnsi"/>
        </w:rPr>
        <w:t xml:space="preserve">(zoals gewenst door o.a. </w:t>
      </w:r>
      <w:r w:rsidR="009D3333">
        <w:rPr>
          <w:rFonts w:asciiTheme="minorHAnsi" w:hAnsiTheme="minorHAnsi" w:cstheme="minorHAnsi"/>
        </w:rPr>
        <w:t xml:space="preserve">D66) </w:t>
      </w:r>
      <w:r w:rsidRPr="00A5149A">
        <w:rPr>
          <w:rFonts w:asciiTheme="minorHAnsi" w:hAnsiTheme="minorHAnsi" w:cstheme="minorHAnsi"/>
        </w:rPr>
        <w:t xml:space="preserve">gecombineerd worden met een eerlijke en kostendekkende prijs aan boeren. </w:t>
      </w:r>
      <w:r w:rsidRPr="00A5149A" w:rsidR="003D1959">
        <w:rPr>
          <w:rFonts w:asciiTheme="minorHAnsi" w:hAnsiTheme="minorHAnsi" w:cstheme="minorHAnsi"/>
        </w:rPr>
        <w:t>E</w:t>
      </w:r>
      <w:r w:rsidRPr="00A5149A">
        <w:rPr>
          <w:rFonts w:asciiTheme="minorHAnsi" w:hAnsiTheme="minorHAnsi" w:cstheme="minorHAnsi"/>
        </w:rPr>
        <w:t xml:space="preserve">r </w:t>
      </w:r>
      <w:r w:rsidRPr="00A5149A" w:rsidR="003D1959">
        <w:rPr>
          <w:rFonts w:asciiTheme="minorHAnsi" w:hAnsiTheme="minorHAnsi" w:cstheme="minorHAnsi"/>
        </w:rPr>
        <w:t xml:space="preserve">kunnen </w:t>
      </w:r>
      <w:r w:rsidR="009D3333">
        <w:rPr>
          <w:rFonts w:asciiTheme="minorHAnsi" w:hAnsiTheme="minorHAnsi" w:cstheme="minorHAnsi"/>
        </w:rPr>
        <w:t xml:space="preserve">zo </w:t>
      </w:r>
      <w:r w:rsidRPr="00A5149A">
        <w:rPr>
          <w:rFonts w:asciiTheme="minorHAnsi" w:hAnsiTheme="minorHAnsi" w:cstheme="minorHAnsi"/>
        </w:rPr>
        <w:t xml:space="preserve">bruggen worden geslagen tussen de belangen van boeren, natuur, milieu, dieren en het mondiale Zuiden. </w:t>
      </w:r>
    </w:p>
    <w:p w:rsidRPr="00A5149A" w:rsidR="00867F5B" w:rsidP="00867F5B" w:rsidRDefault="00DD7069" w14:paraId="4222019D" w14:textId="7AC401FC">
      <w:pPr>
        <w:pStyle w:val="Body"/>
        <w:jc w:val="both"/>
        <w:rPr>
          <w:rFonts w:asciiTheme="minorHAnsi" w:hAnsiTheme="minorHAnsi" w:cstheme="minorHAnsi"/>
        </w:rPr>
      </w:pPr>
      <w:r w:rsidRPr="00A5149A">
        <w:rPr>
          <w:rFonts w:asciiTheme="minorHAnsi" w:hAnsiTheme="minorHAnsi" w:cstheme="minorHAnsi"/>
        </w:rPr>
        <w:br/>
      </w:r>
      <w:r w:rsidRPr="00A5149A" w:rsidR="001C47B8">
        <w:rPr>
          <w:rFonts w:asciiTheme="minorHAnsi" w:hAnsiTheme="minorHAnsi" w:cstheme="minorHAnsi"/>
        </w:rPr>
        <w:t>Dus ga terug naar de tekentafel</w:t>
      </w:r>
      <w:r w:rsidRPr="00A5149A" w:rsidR="006B56EC">
        <w:rPr>
          <w:rFonts w:asciiTheme="minorHAnsi" w:hAnsiTheme="minorHAnsi" w:cstheme="minorHAnsi"/>
        </w:rPr>
        <w:t>, neem meer tijd</w:t>
      </w:r>
      <w:r w:rsidRPr="00A5149A" w:rsidR="001C47B8">
        <w:rPr>
          <w:rFonts w:asciiTheme="minorHAnsi" w:hAnsiTheme="minorHAnsi" w:cstheme="minorHAnsi"/>
        </w:rPr>
        <w:t xml:space="preserve"> en streef naar een effectief GLB </w:t>
      </w:r>
      <w:r w:rsidRPr="00A5149A" w:rsidR="001C47B8">
        <w:rPr>
          <w:rFonts w:asciiTheme="minorHAnsi" w:hAnsiTheme="minorHAnsi" w:cstheme="minorHAnsi"/>
          <w:color w:val="auto"/>
        </w:rPr>
        <w:t xml:space="preserve">dat boeren een eerlijk verdienmodel biedt, de leefbaarheid op het platteland en de toekomstige voedselzekerheid waarborgt, en bijdraagt aan Europese natuur- en milieudoelstellingen. </w:t>
      </w:r>
      <w:r w:rsidRPr="00A5149A" w:rsidR="001C47B8">
        <w:rPr>
          <w:rFonts w:asciiTheme="minorHAnsi" w:hAnsiTheme="minorHAnsi" w:cstheme="minorHAnsi"/>
        </w:rPr>
        <w:t>Als deze kans verloren gaat komt er pas in 2027 een nieuwe kans</w:t>
      </w:r>
      <w:r w:rsidRPr="00A5149A" w:rsidR="006B56EC">
        <w:rPr>
          <w:rFonts w:asciiTheme="minorHAnsi" w:hAnsiTheme="minorHAnsi" w:cstheme="minorHAnsi"/>
        </w:rPr>
        <w:t xml:space="preserve"> en dat is onacceptabel met het oog op de huidige crises binnen klimaat, biodiversiteit, boerenstand en leegloop op het Europese platteland</w:t>
      </w:r>
      <w:r w:rsidRPr="00A5149A" w:rsidR="001C47B8">
        <w:rPr>
          <w:rFonts w:asciiTheme="minorHAnsi" w:hAnsiTheme="minorHAnsi" w:cstheme="minorHAnsi"/>
        </w:rPr>
        <w:t xml:space="preserve">. </w:t>
      </w:r>
      <w:r w:rsidRPr="00A5149A" w:rsidR="006B56EC">
        <w:rPr>
          <w:rFonts w:asciiTheme="minorHAnsi" w:hAnsiTheme="minorHAnsi" w:cstheme="minorHAnsi"/>
        </w:rPr>
        <w:t xml:space="preserve">We roepen u op </w:t>
      </w:r>
      <w:r w:rsidRPr="00A5149A" w:rsidR="00235E03">
        <w:rPr>
          <w:rFonts w:asciiTheme="minorHAnsi" w:hAnsiTheme="minorHAnsi" w:cstheme="minorHAnsi"/>
        </w:rPr>
        <w:t xml:space="preserve">daarbij nauw samen te werken met </w:t>
      </w:r>
      <w:r w:rsidRPr="00A5149A" w:rsidR="006B56EC">
        <w:rPr>
          <w:rFonts w:asciiTheme="minorHAnsi" w:hAnsiTheme="minorHAnsi" w:cstheme="minorHAnsi"/>
        </w:rPr>
        <w:t xml:space="preserve">uw collega’s van </w:t>
      </w:r>
      <w:r w:rsidRPr="00A5149A" w:rsidR="00235E03">
        <w:rPr>
          <w:rFonts w:asciiTheme="minorHAnsi" w:hAnsiTheme="minorHAnsi" w:cstheme="minorHAnsi"/>
        </w:rPr>
        <w:t xml:space="preserve">de Commissie </w:t>
      </w:r>
      <w:r w:rsidRPr="00A5149A" w:rsidR="006B56EC">
        <w:rPr>
          <w:rFonts w:asciiTheme="minorHAnsi" w:hAnsiTheme="minorHAnsi" w:cstheme="minorHAnsi"/>
        </w:rPr>
        <w:t>Buitenlandse Handel</w:t>
      </w:r>
      <w:r w:rsidRPr="00A5149A" w:rsidR="00235E03">
        <w:rPr>
          <w:rFonts w:asciiTheme="minorHAnsi" w:hAnsiTheme="minorHAnsi" w:cstheme="minorHAnsi"/>
        </w:rPr>
        <w:t xml:space="preserve"> en OS en de Commissie </w:t>
      </w:r>
      <w:r w:rsidRPr="00A5149A" w:rsidR="006B56EC">
        <w:rPr>
          <w:rFonts w:asciiTheme="minorHAnsi" w:hAnsiTheme="minorHAnsi" w:cstheme="minorHAnsi"/>
        </w:rPr>
        <w:t>Economische Zaken en Klimaat</w:t>
      </w:r>
      <w:r w:rsidRPr="00A5149A">
        <w:rPr>
          <w:rFonts w:asciiTheme="minorHAnsi" w:hAnsiTheme="minorHAnsi" w:cstheme="minorHAnsi"/>
        </w:rPr>
        <w:t xml:space="preserve"> en uw collega’s binnen het Europees Parlement</w:t>
      </w:r>
      <w:r w:rsidRPr="00A5149A" w:rsidR="00235E03">
        <w:rPr>
          <w:rFonts w:asciiTheme="minorHAnsi" w:hAnsiTheme="minorHAnsi" w:cstheme="minorHAnsi"/>
        </w:rPr>
        <w:t>.</w:t>
      </w:r>
    </w:p>
    <w:p w:rsidR="00416B8C" w:rsidP="00867F5B" w:rsidRDefault="00235E03" w14:paraId="3F61E298" w14:textId="77777777">
      <w:pPr>
        <w:pStyle w:val="Body"/>
        <w:rPr>
          <w:rFonts w:asciiTheme="minorHAnsi" w:hAnsiTheme="minorHAnsi" w:cstheme="minorHAnsi"/>
        </w:rPr>
      </w:pPr>
      <w:r w:rsidRPr="00A5149A">
        <w:rPr>
          <w:rFonts w:asciiTheme="minorHAnsi" w:hAnsiTheme="minorHAnsi" w:cstheme="minorHAnsi"/>
        </w:rPr>
        <w:br/>
      </w:r>
      <w:r w:rsidRPr="00A5149A" w:rsidR="006B56EC">
        <w:rPr>
          <w:rFonts w:asciiTheme="minorHAnsi" w:hAnsiTheme="minorHAnsi" w:cstheme="minorHAnsi"/>
        </w:rPr>
        <w:t>Voedsel Anders</w:t>
      </w:r>
      <w:r w:rsidRPr="00A5149A">
        <w:rPr>
          <w:rFonts w:asciiTheme="minorHAnsi" w:hAnsiTheme="minorHAnsi" w:cstheme="minorHAnsi"/>
        </w:rPr>
        <w:t xml:space="preserve"> Nederland, </w:t>
      </w:r>
      <w:hyperlink w:history="1" r:id="rId8">
        <w:r w:rsidRPr="00A5149A">
          <w:rPr>
            <w:rStyle w:val="Hyperlink"/>
            <w:rFonts w:asciiTheme="minorHAnsi" w:hAnsiTheme="minorHAnsi" w:cstheme="minorHAnsi"/>
          </w:rPr>
          <w:t>info@voedselanders.nl</w:t>
        </w:r>
      </w:hyperlink>
      <w:r w:rsidRPr="00A5149A">
        <w:rPr>
          <w:rFonts w:asciiTheme="minorHAnsi" w:hAnsiTheme="minorHAnsi" w:cstheme="minorHAnsi"/>
        </w:rPr>
        <w:t xml:space="preserve"> </w:t>
      </w:r>
      <w:r w:rsidRPr="00A5149A">
        <w:rPr>
          <w:rFonts w:asciiTheme="minorHAnsi" w:hAnsiTheme="minorHAnsi" w:cstheme="minorHAnsi"/>
        </w:rPr>
        <w:br/>
        <w:t xml:space="preserve">Guus Geurts, lid Kerngroep </w:t>
      </w:r>
      <w:hyperlink w:history="1" r:id="rId9">
        <w:r w:rsidRPr="00A5149A">
          <w:rPr>
            <w:rStyle w:val="Hyperlink"/>
            <w:rFonts w:asciiTheme="minorHAnsi" w:hAnsiTheme="minorHAnsi" w:cstheme="minorHAnsi"/>
          </w:rPr>
          <w:t>guusgeurts@yahoo.com</w:t>
        </w:r>
      </w:hyperlink>
      <w:r w:rsidRPr="00A5149A">
        <w:rPr>
          <w:rFonts w:asciiTheme="minorHAnsi" w:hAnsiTheme="minorHAnsi" w:cstheme="minorHAnsi"/>
        </w:rPr>
        <w:t xml:space="preserve"> </w:t>
      </w:r>
      <w:r w:rsidRPr="00A5149A">
        <w:rPr>
          <w:rFonts w:asciiTheme="minorHAnsi" w:hAnsiTheme="minorHAnsi" w:cstheme="minorHAnsi"/>
        </w:rPr>
        <w:br/>
      </w:r>
    </w:p>
    <w:p w:rsidRPr="00A5149A" w:rsidR="005F0753" w:rsidP="00867F5B" w:rsidRDefault="00235E03" w14:paraId="3D485EE0" w14:textId="4F95C2E0">
      <w:pPr>
        <w:pStyle w:val="Body"/>
        <w:rPr>
          <w:rFonts w:asciiTheme="minorHAnsi" w:hAnsiTheme="minorHAnsi" w:cstheme="minorHAnsi"/>
        </w:rPr>
      </w:pPr>
      <w:r w:rsidRPr="00A5149A">
        <w:rPr>
          <w:rFonts w:asciiTheme="minorHAnsi" w:hAnsiTheme="minorHAnsi" w:cstheme="minorHAnsi"/>
        </w:rPr>
        <w:t>28 juni 2021</w:t>
      </w:r>
    </w:p>
    <w:sectPr w:rsidRPr="00A5149A" w:rsidR="005F0753" w:rsidSect="00A5149A">
      <w:pgSz w:w="11906" w:h="16838"/>
      <w:pgMar w:top="1134" w:right="1134" w:bottom="851" w:left="1134"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B9DA8" w14:textId="77777777" w:rsidR="00681187" w:rsidRDefault="00681187" w:rsidP="00770D1C">
      <w:pPr>
        <w:spacing w:after="0" w:line="240" w:lineRule="auto"/>
      </w:pPr>
      <w:r>
        <w:separator/>
      </w:r>
    </w:p>
  </w:endnote>
  <w:endnote w:type="continuationSeparator" w:id="0">
    <w:p w14:paraId="433A6820" w14:textId="77777777" w:rsidR="00681187" w:rsidRDefault="00681187" w:rsidP="0077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E9B43" w14:textId="77777777" w:rsidR="00681187" w:rsidRDefault="00681187" w:rsidP="00770D1C">
      <w:pPr>
        <w:spacing w:after="0" w:line="240" w:lineRule="auto"/>
      </w:pPr>
      <w:r>
        <w:separator/>
      </w:r>
    </w:p>
  </w:footnote>
  <w:footnote w:type="continuationSeparator" w:id="0">
    <w:p w14:paraId="450684D4" w14:textId="77777777" w:rsidR="00681187" w:rsidRDefault="00681187" w:rsidP="00770D1C">
      <w:pPr>
        <w:spacing w:after="0" w:line="240" w:lineRule="auto"/>
      </w:pPr>
      <w:r>
        <w:continuationSeparator/>
      </w:r>
    </w:p>
  </w:footnote>
  <w:footnote w:id="1">
    <w:p w14:paraId="4AF8CE24" w14:textId="77777777" w:rsidR="00394822" w:rsidRDefault="00394822" w:rsidP="00394822">
      <w:pPr>
        <w:pStyle w:val="Voetnoottekst"/>
      </w:pPr>
      <w:r>
        <w:rPr>
          <w:rStyle w:val="Voetnoottekens"/>
        </w:rPr>
        <w:footnoteRef/>
      </w:r>
      <w:r>
        <w:tab/>
        <w:t xml:space="preserve"> Voedsel Anders NL is een netwerk van organisaties en individuen dat streeft naar duurzame en rechtvaardige voedsel- en landbouwsystemen van lokaal tot mondiaal niveau. We verbinden inspirerende praktijken en samenwerkingsverbanden bottom-up met top-down beleidsvoorstellen voor o.a. een rechtvaardig handels- en landbouwbeleid. Ons gezamenlijke manifest hiertoe is ondertekend door zo’n 70 organisaties. Zie </w:t>
      </w:r>
      <w:hyperlink r:id="rId1">
        <w:r>
          <w:rPr>
            <w:rStyle w:val="Internetkoppeling"/>
          </w:rPr>
          <w:t>www.voedselanders.nl</w:t>
        </w:r>
      </w:hyperlink>
      <w:r>
        <w:t xml:space="preserve">  </w:t>
      </w:r>
    </w:p>
  </w:footnote>
  <w:footnote w:id="2">
    <w:p w14:paraId="13A6F6AA" w14:textId="1B14E35C" w:rsidR="006C751A" w:rsidRDefault="006C751A">
      <w:pPr>
        <w:pStyle w:val="Voetnoottekst"/>
      </w:pPr>
      <w:r>
        <w:rPr>
          <w:rStyle w:val="Voetnootmarkering"/>
        </w:rPr>
        <w:footnoteRef/>
      </w:r>
      <w:r>
        <w:t xml:space="preserve"> Zie voor een handzaam overzicht van de beleidsveranderingen binnen het GLB sinds de oprichting in 1962: </w:t>
      </w:r>
      <w:hyperlink r:id="rId2" w:history="1">
        <w:r w:rsidRPr="00175441">
          <w:rPr>
            <w:rStyle w:val="Hyperlink"/>
          </w:rPr>
          <w:t>https://www.rli.nl/sites/default/files/infographic_1_-_veranderingen_europees_landbouwbeleid_in_vogelvlucht.png</w:t>
        </w:r>
      </w:hyperlink>
      <w:r>
        <w:t xml:space="preserve"> </w:t>
      </w:r>
    </w:p>
  </w:footnote>
  <w:footnote w:id="3">
    <w:p w14:paraId="640414ED" w14:textId="37CBF33F" w:rsidR="00A836FA" w:rsidRDefault="00A836FA">
      <w:pPr>
        <w:pStyle w:val="Voetnoottekst"/>
      </w:pPr>
      <w:r>
        <w:rPr>
          <w:rStyle w:val="Voetnootmarkering"/>
        </w:rPr>
        <w:footnoteRef/>
      </w:r>
      <w:r>
        <w:t xml:space="preserve"> </w:t>
      </w:r>
      <w:r w:rsidRPr="00A836FA">
        <w:rPr>
          <w:i/>
          <w:iCs/>
        </w:rPr>
        <w:t>Liberalisering doet boer en milieu de das om; Voedsel wordt niet goedkoper als de prijzen dalen; Voorgestelde beleid leidt tot willekeur als ook tot fraude</w:t>
      </w:r>
      <w:r>
        <w:t xml:space="preserve">, NRC, 1991  </w:t>
      </w:r>
      <w:hyperlink r:id="rId3" w:history="1">
        <w:r w:rsidRPr="001B4E63">
          <w:rPr>
            <w:rStyle w:val="Hyperlink"/>
          </w:rPr>
          <w:t>https://www.nrc.nl/nieuws/1991/10/15/liberalisering-doet-boer-en-milieu-de-das-om-voedsel-6983662-a1209605</w:t>
        </w:r>
      </w:hyperlink>
      <w:r>
        <w:t xml:space="preserve"> </w:t>
      </w:r>
    </w:p>
  </w:footnote>
  <w:footnote w:id="4">
    <w:p w14:paraId="49608B93" w14:textId="22F4CE91" w:rsidR="005D2DEA" w:rsidRDefault="005D2DEA">
      <w:pPr>
        <w:pStyle w:val="Voetnoottekst"/>
      </w:pPr>
      <w:r>
        <w:rPr>
          <w:rStyle w:val="Voetnootmarkering"/>
        </w:rPr>
        <w:footnoteRef/>
      </w:r>
      <w:r>
        <w:t xml:space="preserve"> </w:t>
      </w:r>
      <w:hyperlink r:id="rId4" w:history="1">
        <w:r w:rsidRPr="00175441">
          <w:rPr>
            <w:rStyle w:val="Hyperlink"/>
          </w:rPr>
          <w:t>https://op.europa.eu/webpub/eca/special-reports/cap-and-climate-16-2021/en/</w:t>
        </w:r>
      </w:hyperlink>
      <w:r>
        <w:t xml:space="preserve"> </w:t>
      </w:r>
    </w:p>
  </w:footnote>
  <w:footnote w:id="5">
    <w:p w14:paraId="658F0FBF" w14:textId="26284A67" w:rsidR="002F264F" w:rsidRPr="006F677D" w:rsidRDefault="002F264F">
      <w:pPr>
        <w:pStyle w:val="Voetnoottekst"/>
      </w:pPr>
      <w:r>
        <w:rPr>
          <w:rStyle w:val="Voetnootmarkering"/>
        </w:rPr>
        <w:footnoteRef/>
      </w:r>
      <w:r w:rsidR="00AB405A">
        <w:t xml:space="preserve"> </w:t>
      </w:r>
      <w:r w:rsidR="00AB405A" w:rsidRPr="00AB405A">
        <w:rPr>
          <w:i/>
          <w:iCs/>
        </w:rPr>
        <w:t>Europa wil migratie uit West-Afrika stoppen, maar ondermijnt tegelijk de ontwikkeling van de regio</w:t>
      </w:r>
      <w:r w:rsidR="00AB405A" w:rsidRPr="00AB405A">
        <w:t xml:space="preserve">, Bart </w:t>
      </w:r>
      <w:proofErr w:type="spellStart"/>
      <w:r w:rsidR="00AB405A" w:rsidRPr="00AB405A">
        <w:t>Staes</w:t>
      </w:r>
      <w:proofErr w:type="spellEnd"/>
      <w:r w:rsidR="00AB405A" w:rsidRPr="00AB405A">
        <w:t xml:space="preserve"> in MO, 2017</w:t>
      </w:r>
      <w:r w:rsidR="00AB405A">
        <w:t xml:space="preserve">, </w:t>
      </w:r>
      <w:hyperlink r:id="rId5" w:history="1">
        <w:r w:rsidRPr="00175441">
          <w:rPr>
            <w:rStyle w:val="Hyperlink"/>
          </w:rPr>
          <w:t>https://www.mo.be/essay/europa-s-poging-migratie-uit-west-afrika-te-stoppen</w:t>
        </w:r>
      </w:hyperlink>
      <w:r>
        <w:t xml:space="preserve"> </w:t>
      </w:r>
    </w:p>
  </w:footnote>
  <w:footnote w:id="6">
    <w:p w14:paraId="4991E7C2" w14:textId="77777777" w:rsidR="006F677D" w:rsidRDefault="006F677D" w:rsidP="006F677D">
      <w:pPr>
        <w:pStyle w:val="Voetnoottekst"/>
      </w:pPr>
      <w:r w:rsidRPr="006F677D">
        <w:rPr>
          <w:rStyle w:val="Voetnootmarkering"/>
        </w:rPr>
        <w:footnoteRef/>
      </w:r>
      <w:r w:rsidRPr="006F677D">
        <w:t xml:space="preserve"> </w:t>
      </w:r>
      <w:r w:rsidRPr="006F677D">
        <w:rPr>
          <w:rFonts w:cstheme="minorHAnsi"/>
        </w:rPr>
        <w:t xml:space="preserve">Voedsel Anders NL heeft deze F2F-voorstellen destijds geanalyseerd, legt daarin de link tussen klimaat- en handelsbeleid met het GLB en doet voorstellen tot verbetering. </w:t>
      </w:r>
      <w:r w:rsidRPr="00AB405A">
        <w:rPr>
          <w:i/>
          <w:iCs/>
        </w:rPr>
        <w:t>Farm to Fork: Hoe kan de Europese voedselstrategie effectiever worden?</w:t>
      </w:r>
      <w:r>
        <w:rPr>
          <w:i/>
          <w:iCs/>
        </w:rPr>
        <w:t xml:space="preserve">, </w:t>
      </w:r>
      <w:r>
        <w:t xml:space="preserve">Voedsel Anders, 2020, </w:t>
      </w:r>
      <w:hyperlink r:id="rId6" w:history="1">
        <w:r w:rsidRPr="00175441">
          <w:rPr>
            <w:rStyle w:val="Hyperlink"/>
          </w:rPr>
          <w:t>https://www.voedselanders.nl/farm-to-fork-hoe-kan-de-europese-voedselstrategie-effectiever-worden/</w:t>
        </w:r>
      </w:hyperlink>
      <w:r>
        <w:t xml:space="preserve"> </w:t>
      </w:r>
    </w:p>
  </w:footnote>
  <w:footnote w:id="7">
    <w:p w14:paraId="21DBDE8F" w14:textId="0AF68159" w:rsidR="006B56EC" w:rsidRPr="008D6DD9" w:rsidRDefault="006B56EC" w:rsidP="006B56EC">
      <w:pPr>
        <w:pStyle w:val="Voetnoottekst"/>
        <w:rPr>
          <w:rFonts w:cstheme="minorHAnsi"/>
        </w:rPr>
      </w:pPr>
      <w:r>
        <w:rPr>
          <w:rStyle w:val="Voetnootmarkering"/>
        </w:rPr>
        <w:footnoteRef/>
      </w:r>
      <w:r>
        <w:t xml:space="preserve"> </w:t>
      </w:r>
      <w:r w:rsidRPr="006B56EC">
        <w:t>De N</w:t>
      </w:r>
      <w:r>
        <w:t xml:space="preserve">ederlandse </w:t>
      </w:r>
      <w:r w:rsidRPr="006B56EC">
        <w:t>M</w:t>
      </w:r>
      <w:r>
        <w:t xml:space="preserve">elkveehouders </w:t>
      </w:r>
      <w:r w:rsidRPr="006B56EC">
        <w:t>V</w:t>
      </w:r>
      <w:r>
        <w:t xml:space="preserve">akbond </w:t>
      </w:r>
      <w:r w:rsidRPr="006B56EC">
        <w:t xml:space="preserve">waarschuwde al in 2007 dat dit een historische vergissing zou worden. </w:t>
      </w:r>
      <w:hyperlink r:id="rId7" w:history="1">
        <w:r w:rsidRPr="008D6DD9">
          <w:rPr>
            <w:rStyle w:val="Hyperlink"/>
            <w:rFonts w:cstheme="minorHAnsi"/>
          </w:rPr>
          <w:t>https://nmv.nu/wordpress/wp-content/uploads/2016/11/NMV-rapport-Afschaffing-vd-melkquotering-een-historische-vergissing.pdf</w:t>
        </w:r>
      </w:hyperlink>
      <w:r w:rsidRPr="008D6DD9">
        <w:rPr>
          <w:rFonts w:cstheme="minorHAnsi"/>
        </w:rPr>
        <w:t xml:space="preserve"> </w:t>
      </w:r>
    </w:p>
    <w:p w14:paraId="69DA47C0" w14:textId="0AF5E33A" w:rsidR="006B56EC" w:rsidRDefault="006B56EC">
      <w:pPr>
        <w:pStyle w:val="Voetnoottekst"/>
      </w:pPr>
      <w:r w:rsidRPr="006B56EC">
        <w:t xml:space="preserve"> </w:t>
      </w:r>
    </w:p>
  </w:footnote>
  <w:footnote w:id="8">
    <w:p w14:paraId="3976FA20" w14:textId="6D5CF599" w:rsidR="00235E03" w:rsidRDefault="00235E03" w:rsidP="00235E03">
      <w:pPr>
        <w:pStyle w:val="Voetnoottekst"/>
      </w:pPr>
      <w:r>
        <w:rPr>
          <w:rStyle w:val="Voetnootmarkering"/>
        </w:rPr>
        <w:footnoteRef/>
      </w:r>
      <w:r>
        <w:t xml:space="preserve"> Zie ook het artikel Zonder hervorming EU landbouw- en handelsbeleid geen milieuvriendelijk en rechtvaardig voedselsysteem, Guus Geurts, 2019: </w:t>
      </w:r>
      <w:hyperlink r:id="rId8" w:history="1">
        <w:r w:rsidRPr="00834436">
          <w:rPr>
            <w:rStyle w:val="Hyperlink"/>
          </w:rPr>
          <w:t>https://www.voedselanders.nl/zonder-hervorming-eu-landbouw-en-handelsbeleid-geen-milieuvriendelijk-en-rechtvaardig-voedselsysteem/</w:t>
        </w:r>
      </w:hyperlink>
      <w:r>
        <w:t xml:space="preserve"> </w:t>
      </w:r>
    </w:p>
  </w:footnote>
  <w:footnote w:id="9">
    <w:p w14:paraId="4A652B75" w14:textId="7945243D" w:rsidR="00235E03" w:rsidRDefault="00235E03" w:rsidP="00235E03">
      <w:pPr>
        <w:pStyle w:val="Voetnoottekst"/>
      </w:pPr>
      <w:r>
        <w:rPr>
          <w:rStyle w:val="Voetnootmarkering"/>
        </w:rPr>
        <w:footnoteRef/>
      </w:r>
      <w:r>
        <w:t xml:space="preserve"> </w:t>
      </w:r>
      <w:hyperlink r:id="rId9" w:history="1">
        <w:r w:rsidRPr="00834436">
          <w:rPr>
            <w:rStyle w:val="Hyperlink"/>
          </w:rPr>
          <w:t>http://mathijsbouman.nl/pijnlijk-voor-liberale-economen-voor-een-effectief-klimaatbeleid-zijn-misschien-flinke-importheffingen-nodig/</w:t>
        </w:r>
      </w:hyperlink>
      <w:r>
        <w:t xml:space="preserve">  en </w:t>
      </w:r>
      <w:hyperlink r:id="rId10" w:history="1">
        <w:r w:rsidRPr="00834436">
          <w:rPr>
            <w:rStyle w:val="Hyperlink"/>
          </w:rPr>
          <w:t>https://fd.nl/opinie/1380747/hoogste-tijd-voor-co2-belasting-op-vuile-import-ook-als-we-daarvoor-handelsregels-moeten-aanpassen-kqd1caiVtPza</w:t>
        </w:r>
      </w:hyperlink>
      <w:r>
        <w:t xml:space="preserve"> </w:t>
      </w:r>
    </w:p>
  </w:footnote>
  <w:footnote w:id="10">
    <w:p w14:paraId="204F5921" w14:textId="15940EBC" w:rsidR="00235E03" w:rsidRDefault="00235E03">
      <w:pPr>
        <w:pStyle w:val="Voetnoottekst"/>
      </w:pPr>
      <w:r>
        <w:rPr>
          <w:rStyle w:val="Voetnootmarkering"/>
        </w:rPr>
        <w:footnoteRef/>
      </w:r>
      <w:r>
        <w:t xml:space="preserve"> Interview Jan-Willem </w:t>
      </w:r>
      <w:proofErr w:type="spellStart"/>
      <w:r>
        <w:t>Erisman</w:t>
      </w:r>
      <w:proofErr w:type="spellEnd"/>
      <w:r>
        <w:t xml:space="preserve"> bij Vroege Vogels, 27 juni 2021</w:t>
      </w:r>
      <w:r w:rsidR="00DD7069">
        <w:t>:</w:t>
      </w:r>
      <w:r>
        <w:t xml:space="preserve"> </w:t>
      </w:r>
      <w:hyperlink r:id="rId11" w:history="1">
        <w:r w:rsidRPr="00834436">
          <w:rPr>
            <w:rStyle w:val="Hyperlink"/>
          </w:rPr>
          <w:t>https://www.nporadio1.nl/podcasts/vroegevogels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E19EF"/>
    <w:multiLevelType w:val="hybridMultilevel"/>
    <w:tmpl w:val="2EC0F1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B32F0F"/>
    <w:multiLevelType w:val="hybridMultilevel"/>
    <w:tmpl w:val="FCFAA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C82BAC"/>
    <w:multiLevelType w:val="hybridMultilevel"/>
    <w:tmpl w:val="FA10F1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F">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5E1792"/>
    <w:multiLevelType w:val="hybridMultilevel"/>
    <w:tmpl w:val="FA8C7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10"/>
    <w:rsid w:val="000643EF"/>
    <w:rsid w:val="00090C2C"/>
    <w:rsid w:val="000C6C65"/>
    <w:rsid w:val="000D2FAB"/>
    <w:rsid w:val="000D569F"/>
    <w:rsid w:val="000E48EB"/>
    <w:rsid w:val="00107D24"/>
    <w:rsid w:val="00136A65"/>
    <w:rsid w:val="00141F80"/>
    <w:rsid w:val="001510EC"/>
    <w:rsid w:val="00153829"/>
    <w:rsid w:val="0016573A"/>
    <w:rsid w:val="001849EE"/>
    <w:rsid w:val="001933BE"/>
    <w:rsid w:val="001C47B8"/>
    <w:rsid w:val="001C5944"/>
    <w:rsid w:val="001D6E36"/>
    <w:rsid w:val="001E30BD"/>
    <w:rsid w:val="00235E03"/>
    <w:rsid w:val="002869E6"/>
    <w:rsid w:val="002B2D0E"/>
    <w:rsid w:val="002F20CF"/>
    <w:rsid w:val="002F264F"/>
    <w:rsid w:val="00324612"/>
    <w:rsid w:val="00337EEE"/>
    <w:rsid w:val="003500ED"/>
    <w:rsid w:val="00373E1B"/>
    <w:rsid w:val="00392B91"/>
    <w:rsid w:val="00394822"/>
    <w:rsid w:val="003C0A78"/>
    <w:rsid w:val="003C1F87"/>
    <w:rsid w:val="003D1959"/>
    <w:rsid w:val="003E32E7"/>
    <w:rsid w:val="00400E0D"/>
    <w:rsid w:val="00402CEA"/>
    <w:rsid w:val="00403A10"/>
    <w:rsid w:val="00413B13"/>
    <w:rsid w:val="00416B8C"/>
    <w:rsid w:val="00417B76"/>
    <w:rsid w:val="00427537"/>
    <w:rsid w:val="00443AF8"/>
    <w:rsid w:val="00451E05"/>
    <w:rsid w:val="00457A43"/>
    <w:rsid w:val="00476562"/>
    <w:rsid w:val="004945A1"/>
    <w:rsid w:val="004B19A7"/>
    <w:rsid w:val="005175EA"/>
    <w:rsid w:val="00561C03"/>
    <w:rsid w:val="005756FA"/>
    <w:rsid w:val="00575DF8"/>
    <w:rsid w:val="005814A7"/>
    <w:rsid w:val="005868CD"/>
    <w:rsid w:val="005A3EB3"/>
    <w:rsid w:val="005B403E"/>
    <w:rsid w:val="005D2DEA"/>
    <w:rsid w:val="005E3CA9"/>
    <w:rsid w:val="005F0753"/>
    <w:rsid w:val="005F505B"/>
    <w:rsid w:val="006713FB"/>
    <w:rsid w:val="00672ACF"/>
    <w:rsid w:val="006770EF"/>
    <w:rsid w:val="00681187"/>
    <w:rsid w:val="006B56EC"/>
    <w:rsid w:val="006C751A"/>
    <w:rsid w:val="006D5C11"/>
    <w:rsid w:val="006F677D"/>
    <w:rsid w:val="00770D1C"/>
    <w:rsid w:val="00810AA4"/>
    <w:rsid w:val="00835762"/>
    <w:rsid w:val="00846619"/>
    <w:rsid w:val="00861ED9"/>
    <w:rsid w:val="00867F5B"/>
    <w:rsid w:val="00873B02"/>
    <w:rsid w:val="00875432"/>
    <w:rsid w:val="0089040B"/>
    <w:rsid w:val="008B535E"/>
    <w:rsid w:val="008C3E0E"/>
    <w:rsid w:val="008C57B3"/>
    <w:rsid w:val="008C5F3C"/>
    <w:rsid w:val="008F367A"/>
    <w:rsid w:val="0091217F"/>
    <w:rsid w:val="00961DCB"/>
    <w:rsid w:val="00974868"/>
    <w:rsid w:val="009C69C0"/>
    <w:rsid w:val="009D3333"/>
    <w:rsid w:val="00A4394C"/>
    <w:rsid w:val="00A5149A"/>
    <w:rsid w:val="00A80FBC"/>
    <w:rsid w:val="00A836FA"/>
    <w:rsid w:val="00AB405A"/>
    <w:rsid w:val="00AC35C1"/>
    <w:rsid w:val="00B13720"/>
    <w:rsid w:val="00B23A51"/>
    <w:rsid w:val="00B34D84"/>
    <w:rsid w:val="00B41071"/>
    <w:rsid w:val="00B62502"/>
    <w:rsid w:val="00B81500"/>
    <w:rsid w:val="00BB1166"/>
    <w:rsid w:val="00BF7E31"/>
    <w:rsid w:val="00C2088A"/>
    <w:rsid w:val="00C44134"/>
    <w:rsid w:val="00C80308"/>
    <w:rsid w:val="00CB220B"/>
    <w:rsid w:val="00CD6965"/>
    <w:rsid w:val="00D06FB4"/>
    <w:rsid w:val="00D174E6"/>
    <w:rsid w:val="00D473C8"/>
    <w:rsid w:val="00D56FEF"/>
    <w:rsid w:val="00D62E10"/>
    <w:rsid w:val="00D843B6"/>
    <w:rsid w:val="00D90BEE"/>
    <w:rsid w:val="00DD7069"/>
    <w:rsid w:val="00DE734F"/>
    <w:rsid w:val="00DF1714"/>
    <w:rsid w:val="00E5646C"/>
    <w:rsid w:val="00E73AC8"/>
    <w:rsid w:val="00EB72A4"/>
    <w:rsid w:val="00EE79E5"/>
    <w:rsid w:val="00EF2363"/>
    <w:rsid w:val="00F61F4F"/>
    <w:rsid w:val="00F64B01"/>
    <w:rsid w:val="00F80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E846"/>
  <w15:chartTrackingRefBased/>
  <w15:docId w15:val="{663C2B93-0D9E-435C-BE16-32EF0B3E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835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2E10"/>
    <w:pPr>
      <w:ind w:left="720"/>
      <w:contextualSpacing/>
    </w:pPr>
  </w:style>
  <w:style w:type="character" w:styleId="Verwijzingopmerking">
    <w:name w:val="annotation reference"/>
    <w:basedOn w:val="Standaardalinea-lettertype"/>
    <w:uiPriority w:val="99"/>
    <w:semiHidden/>
    <w:unhideWhenUsed/>
    <w:rsid w:val="00D06FB4"/>
    <w:rPr>
      <w:sz w:val="16"/>
      <w:szCs w:val="16"/>
    </w:rPr>
  </w:style>
  <w:style w:type="paragraph" w:styleId="Tekstopmerking">
    <w:name w:val="annotation text"/>
    <w:basedOn w:val="Standaard"/>
    <w:link w:val="TekstopmerkingChar"/>
    <w:uiPriority w:val="99"/>
    <w:semiHidden/>
    <w:unhideWhenUsed/>
    <w:rsid w:val="00D06FB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6FB4"/>
    <w:rPr>
      <w:sz w:val="20"/>
      <w:szCs w:val="20"/>
    </w:rPr>
  </w:style>
  <w:style w:type="paragraph" w:styleId="Onderwerpvanopmerking">
    <w:name w:val="annotation subject"/>
    <w:basedOn w:val="Tekstopmerking"/>
    <w:next w:val="Tekstopmerking"/>
    <w:link w:val="OnderwerpvanopmerkingChar"/>
    <w:uiPriority w:val="99"/>
    <w:semiHidden/>
    <w:unhideWhenUsed/>
    <w:rsid w:val="00D06FB4"/>
    <w:rPr>
      <w:b/>
      <w:bCs/>
    </w:rPr>
  </w:style>
  <w:style w:type="character" w:customStyle="1" w:styleId="OnderwerpvanopmerkingChar">
    <w:name w:val="Onderwerp van opmerking Char"/>
    <w:basedOn w:val="TekstopmerkingChar"/>
    <w:link w:val="Onderwerpvanopmerking"/>
    <w:uiPriority w:val="99"/>
    <w:semiHidden/>
    <w:rsid w:val="00D06FB4"/>
    <w:rPr>
      <w:b/>
      <w:bCs/>
      <w:sz w:val="20"/>
      <w:szCs w:val="20"/>
    </w:rPr>
  </w:style>
  <w:style w:type="paragraph" w:styleId="Ballontekst">
    <w:name w:val="Balloon Text"/>
    <w:basedOn w:val="Standaard"/>
    <w:link w:val="BallontekstChar"/>
    <w:uiPriority w:val="99"/>
    <w:semiHidden/>
    <w:unhideWhenUsed/>
    <w:rsid w:val="00D06F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6FB4"/>
    <w:rPr>
      <w:rFonts w:ascii="Segoe UI" w:hAnsi="Segoe UI" w:cs="Segoe UI"/>
      <w:sz w:val="18"/>
      <w:szCs w:val="18"/>
    </w:rPr>
  </w:style>
  <w:style w:type="character" w:styleId="Hyperlink">
    <w:name w:val="Hyperlink"/>
    <w:basedOn w:val="Standaardalinea-lettertype"/>
    <w:uiPriority w:val="99"/>
    <w:unhideWhenUsed/>
    <w:rsid w:val="00E73AC8"/>
    <w:rPr>
      <w:color w:val="0000FF"/>
      <w:u w:val="single"/>
    </w:rPr>
  </w:style>
  <w:style w:type="paragraph" w:styleId="Voetnoottekst">
    <w:name w:val="footnote text"/>
    <w:basedOn w:val="Standaard"/>
    <w:link w:val="VoetnoottekstChar"/>
    <w:unhideWhenUsed/>
    <w:rsid w:val="00770D1C"/>
    <w:pPr>
      <w:spacing w:after="0" w:line="240" w:lineRule="auto"/>
    </w:pPr>
    <w:rPr>
      <w:sz w:val="20"/>
      <w:szCs w:val="20"/>
    </w:rPr>
  </w:style>
  <w:style w:type="character" w:customStyle="1" w:styleId="VoetnoottekstChar">
    <w:name w:val="Voetnoottekst Char"/>
    <w:basedOn w:val="Standaardalinea-lettertype"/>
    <w:link w:val="Voetnoottekst"/>
    <w:rsid w:val="00770D1C"/>
    <w:rPr>
      <w:sz w:val="20"/>
      <w:szCs w:val="20"/>
    </w:rPr>
  </w:style>
  <w:style w:type="character" w:styleId="Voetnootmarkering">
    <w:name w:val="footnote reference"/>
    <w:basedOn w:val="Standaardalinea-lettertype"/>
    <w:uiPriority w:val="99"/>
    <w:semiHidden/>
    <w:unhideWhenUsed/>
    <w:rsid w:val="00770D1C"/>
    <w:rPr>
      <w:vertAlign w:val="superscript"/>
    </w:rPr>
  </w:style>
  <w:style w:type="character" w:customStyle="1" w:styleId="UnresolvedMention">
    <w:name w:val="Unresolved Mention"/>
    <w:basedOn w:val="Standaardalinea-lettertype"/>
    <w:uiPriority w:val="99"/>
    <w:semiHidden/>
    <w:unhideWhenUsed/>
    <w:rsid w:val="00CD6965"/>
    <w:rPr>
      <w:color w:val="605E5C"/>
      <w:shd w:val="clear" w:color="auto" w:fill="E1DFDD"/>
    </w:rPr>
  </w:style>
  <w:style w:type="paragraph" w:styleId="Normaalweb">
    <w:name w:val="Normal (Web)"/>
    <w:basedOn w:val="Standaard"/>
    <w:uiPriority w:val="99"/>
    <w:unhideWhenUsed/>
    <w:rsid w:val="008357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35762"/>
    <w:rPr>
      <w:i/>
      <w:iCs/>
    </w:rPr>
  </w:style>
  <w:style w:type="character" w:styleId="Zwaar">
    <w:name w:val="Strong"/>
    <w:basedOn w:val="Standaardalinea-lettertype"/>
    <w:uiPriority w:val="22"/>
    <w:qFormat/>
    <w:rsid w:val="00835762"/>
    <w:rPr>
      <w:b/>
      <w:bCs/>
    </w:rPr>
  </w:style>
  <w:style w:type="character" w:customStyle="1" w:styleId="Kop1Char">
    <w:name w:val="Kop 1 Char"/>
    <w:basedOn w:val="Standaardalinea-lettertype"/>
    <w:link w:val="Kop1"/>
    <w:uiPriority w:val="9"/>
    <w:rsid w:val="00835762"/>
    <w:rPr>
      <w:rFonts w:ascii="Times New Roman" w:eastAsia="Times New Roman" w:hAnsi="Times New Roman" w:cs="Times New Roman"/>
      <w:b/>
      <w:bCs/>
      <w:kern w:val="36"/>
      <w:sz w:val="48"/>
      <w:szCs w:val="48"/>
      <w:lang w:eastAsia="nl-NL"/>
    </w:rPr>
  </w:style>
  <w:style w:type="paragraph" w:customStyle="1" w:styleId="Body">
    <w:name w:val="Body"/>
    <w:qFormat/>
    <w:rsid w:val="00D56FEF"/>
    <w:pPr>
      <w:widowControl w:val="0"/>
      <w:suppressAutoHyphens/>
      <w:spacing w:after="0" w:line="240" w:lineRule="auto"/>
    </w:pPr>
    <w:rPr>
      <w:rFonts w:ascii="Times New Roman" w:eastAsia="Arial Unicode MS" w:hAnsi="Times New Roman" w:cs="Arial Unicode MS"/>
      <w:color w:val="000000"/>
      <w:sz w:val="24"/>
      <w:szCs w:val="24"/>
      <w:u w:color="000000"/>
      <w:lang w:eastAsia="zh-CN" w:bidi="hi-IN"/>
      <w14:textOutline w14:w="0" w14:cap="flat" w14:cmpd="sng" w14:algn="ctr">
        <w14:noFill/>
        <w14:prstDash w14:val="solid"/>
        <w14:bevel/>
      </w14:textOutline>
    </w:rPr>
  </w:style>
  <w:style w:type="character" w:customStyle="1" w:styleId="Internetkoppeling">
    <w:name w:val="Internetkoppeling"/>
    <w:basedOn w:val="Standaardalinea-lettertype"/>
    <w:rsid w:val="00394822"/>
    <w:rPr>
      <w:color w:val="0000FF"/>
      <w:u w:val="single"/>
    </w:rPr>
  </w:style>
  <w:style w:type="character" w:customStyle="1" w:styleId="Voetnoottekens">
    <w:name w:val="Voetnoottekens"/>
    <w:qFormat/>
    <w:rsid w:val="00394822"/>
  </w:style>
  <w:style w:type="character" w:customStyle="1" w:styleId="Voetnootanker">
    <w:name w:val="Voetnootanker"/>
    <w:rsid w:val="003948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523880">
      <w:bodyDiv w:val="1"/>
      <w:marLeft w:val="0"/>
      <w:marRight w:val="0"/>
      <w:marTop w:val="0"/>
      <w:marBottom w:val="0"/>
      <w:divBdr>
        <w:top w:val="none" w:sz="0" w:space="0" w:color="auto"/>
        <w:left w:val="none" w:sz="0" w:space="0" w:color="auto"/>
        <w:bottom w:val="none" w:sz="0" w:space="0" w:color="auto"/>
        <w:right w:val="none" w:sz="0" w:space="0" w:color="auto"/>
      </w:divBdr>
    </w:div>
    <w:div w:id="11126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voedselanders.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guusgeurts@yahoo.com"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oedselanders.nl/zonder-hervorming-eu-landbouw-en-handelsbeleid-geen-milieuvriendelijk-en-rechtvaardig-voedselsysteem/" TargetMode="External"/><Relationship Id="rId3" Type="http://schemas.openxmlformats.org/officeDocument/2006/relationships/hyperlink" Target="https://www.nrc.nl/nieuws/1991/10/15/liberalisering-doet-boer-en-milieu-de-das-om-voedsel-6983662-a1209605" TargetMode="External"/><Relationship Id="rId7" Type="http://schemas.openxmlformats.org/officeDocument/2006/relationships/hyperlink" Target="https://nmv.nu/wordpress/wp-content/uploads/2016/11/NMV-rapport-Afschaffing-vd-melkquotering-een-historische-vergissing.pdf" TargetMode="External"/><Relationship Id="rId2" Type="http://schemas.openxmlformats.org/officeDocument/2006/relationships/hyperlink" Target="https://www.rli.nl/sites/default/files/infographic_1_-_veranderingen_europees_landbouwbeleid_in_vogelvlucht.png" TargetMode="External"/><Relationship Id="rId1" Type="http://schemas.openxmlformats.org/officeDocument/2006/relationships/hyperlink" Target="http://www.voedselanders.nl/" TargetMode="External"/><Relationship Id="rId6" Type="http://schemas.openxmlformats.org/officeDocument/2006/relationships/hyperlink" Target="https://www.voedselanders.nl/farm-to-fork-hoe-kan-de-europese-voedselstrategie-effectiever-worden/" TargetMode="External"/><Relationship Id="rId11" Type="http://schemas.openxmlformats.org/officeDocument/2006/relationships/hyperlink" Target="https://www.nporadio1.nl/podcasts/vroegevogels" TargetMode="External"/><Relationship Id="rId5" Type="http://schemas.openxmlformats.org/officeDocument/2006/relationships/hyperlink" Target="https://www.mo.be/essay/europa-s-poging-migratie-uit-west-afrika-te-stoppen" TargetMode="External"/><Relationship Id="rId10" Type="http://schemas.openxmlformats.org/officeDocument/2006/relationships/hyperlink" Target="https://fd.nl/opinie/1380747/hoogste-tijd-voor-co2-belasting-op-vuile-import-ook-als-we-daarvoor-handelsregels-moeten-aanpassen-kqd1caiVtPza" TargetMode="External"/><Relationship Id="rId4" Type="http://schemas.openxmlformats.org/officeDocument/2006/relationships/hyperlink" Target="https://op.europa.eu/webpub/eca/special-reports/cap-and-climate-16-2021/en/" TargetMode="External"/><Relationship Id="rId9" Type="http://schemas.openxmlformats.org/officeDocument/2006/relationships/hyperlink" Target="http://mathijsbouman.nl/pijnlijk-voor-liberale-economen-voor-een-effectief-klimaatbeleid-zijn-misschien-flinke-importheffingen-nodi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2030</ap:Words>
  <ap:Characters>11166</ap:Characters>
  <ap:DocSecurity>4</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2021-07-02T13:27:00.0000000Z</dcterms:created>
  <dcterms:modified xsi:type="dcterms:W3CDTF">2021-07-02T13:27:00.0000000Z</dcterms:modified>
  <version/>
  <category/>
</coreProperties>
</file>