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24051" w:rsidP="00C24051" w:rsidRDefault="00C24051" w14:paraId="0D8679AE" w14:textId="77777777">
      <w:pPr>
        <w:pStyle w:val="Default"/>
      </w:pPr>
    </w:p>
    <w:p w:rsidR="00C24051" w:rsidP="00C24051" w:rsidRDefault="00C24051" w14:paraId="7AF6C0DA" w14:textId="2E194FB1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Met verwijzing naar de schriftelijke inbreng van de Tweede Kamer d.d. </w:t>
      </w:r>
    </w:p>
    <w:p w:rsidR="00C81092" w:rsidP="00C24051" w:rsidRDefault="00C24051" w14:paraId="61E2DEAB" w14:textId="27E50C30">
      <w:pPr>
        <w:rPr>
          <w:b/>
        </w:rPr>
      </w:pPr>
      <w:r>
        <w:rPr>
          <w:szCs w:val="18"/>
        </w:rPr>
        <w:t xml:space="preserve">27 mei naar aanleiding van de </w:t>
      </w:r>
      <w:r w:rsidR="00F4069F">
        <w:rPr>
          <w:szCs w:val="18"/>
        </w:rPr>
        <w:t xml:space="preserve">reactie van de Rijksministerraad op het AIV-advies “Veiligheid en rechtsorde in het Caribisch gebied”, </w:t>
      </w:r>
      <w:r>
        <w:rPr>
          <w:szCs w:val="18"/>
        </w:rPr>
        <w:t xml:space="preserve">gaan uw Kamer hierbij de antwoorden toe </w:t>
      </w:r>
      <w:r w:rsidR="00F4069F">
        <w:rPr>
          <w:szCs w:val="18"/>
        </w:rPr>
        <w:t>mede namens de minister van Justitie en Veiligheid</w:t>
      </w:r>
      <w:r w:rsidR="00225E26">
        <w:rPr>
          <w:szCs w:val="18"/>
        </w:rPr>
        <w:t xml:space="preserve"> en de staatssecretaris van Binnenlandse Zaken en Koninkrijksrelaties</w:t>
      </w:r>
      <w:r>
        <w:rPr>
          <w:szCs w:val="18"/>
        </w:rPr>
        <w:t>.</w:t>
      </w: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C24051" w:rsidRDefault="00136031" w14:paraId="6B977A0A" w14:textId="75E038DF">
                <w:r w:rsidRPr="00136031">
                  <w:t>D</w:t>
                </w:r>
                <w:r w:rsidRPr="00136031" w:rsidR="00F4069F">
                  <w:t>e minister</w:t>
                </w:r>
                <w:r w:rsidRPr="00136031" w:rsidR="00C24051">
                  <w:t xml:space="preserve"> van Buitenlandse Zaken</w:t>
                </w:r>
                <w:r w:rsidRPr="00136031">
                  <w:t>,</w:t>
                </w:r>
                <w:r w:rsidRPr="00136031">
                  <w:br/>
                </w:r>
                <w:r w:rsidRPr="00136031">
                  <w:br/>
                </w:r>
                <w:r w:rsidRPr="00136031">
                  <w:br/>
                </w:r>
                <w:r>
                  <w:br/>
                </w:r>
                <w:r w:rsidRPr="00136031">
                  <w:br/>
                </w:r>
                <w:r>
                  <w:br/>
                </w:r>
                <w:r>
                  <w:br/>
                  <w:t>Sigri</w:t>
                </w:r>
                <w:r w:rsidRPr="00136031">
                  <w:t>d A.M. Kaag</w:t>
                </w:r>
                <w:r w:rsidRPr="00136031">
                  <w:br/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136031" w:rsidR="00657D4A" w:rsidP="00F4069F" w:rsidRDefault="00136031" w14:paraId="2D31BDD5" w14:textId="5830D255">
                <w:r w:rsidRPr="00136031">
                  <w:t>D</w:t>
                </w:r>
                <w:r w:rsidRPr="00136031" w:rsidR="00F4069F">
                  <w:t>e m</w:t>
                </w:r>
                <w:r w:rsidRPr="00136031" w:rsidR="00C24051">
                  <w:t>inister van Defensie</w:t>
                </w:r>
                <w:r w:rsidRPr="00136031">
                  <w:t>,</w:t>
                </w:r>
                <w:r w:rsidRPr="00136031">
                  <w:br/>
                </w:r>
                <w:r w:rsidRPr="00136031">
                  <w:br/>
                </w:r>
                <w:r w:rsidRPr="00136031">
                  <w:br/>
                </w:r>
                <w:r>
                  <w:br/>
                </w:r>
                <w:r w:rsidRPr="00136031">
                  <w:br/>
                </w:r>
                <w:r w:rsidRPr="00136031">
                  <w:br/>
                </w:r>
                <w:r w:rsidRPr="00136031">
                  <w:br/>
                  <w:t xml:space="preserve">Ank </w:t>
                </w:r>
                <w:proofErr w:type="spellStart"/>
                <w:r>
                  <w:t>Th.B</w:t>
                </w:r>
                <w:proofErr w:type="spellEnd"/>
                <w:r>
                  <w:t xml:space="preserve">. </w:t>
                </w:r>
                <w:r w:rsidRPr="00136031">
                  <w:t>Bijleveld-Schouten</w:t>
                </w:r>
              </w:p>
            </w:tc>
          </w:sdtContent>
        </w:sdt>
      </w:tr>
    </w:tbl>
    <w:p w:rsidR="003A2FD6" w:rsidP="00EE5E5D" w:rsidRDefault="003A2FD6" w14:paraId="3D60981A" w14:textId="77777777"/>
    <w:sectPr w:rsidR="003A2FD6" w:rsidSect="00F12A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5CA5F" w14:textId="77777777" w:rsidR="00F12ACF" w:rsidRDefault="00F12A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93423" w14:textId="77777777" w:rsidR="00F12ACF" w:rsidRDefault="00F12A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3CDC6" w14:textId="77777777" w:rsidR="00F12ACF" w:rsidRDefault="00F12A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65C38" w14:textId="77777777" w:rsidR="00F12ACF" w:rsidRDefault="00F12A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33A9FCBB" w:rsidR="001B5575" w:rsidRPr="006B0BAF" w:rsidRDefault="00C24051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BZDOC-1354895539-60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33A9FCBB" w:rsidR="001B5575" w:rsidRPr="006B0BAF" w:rsidRDefault="00C24051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BZDOC-1354895539-60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Theme="minorHAnsi" w:cs="Verdana"/>
                              <w:szCs w:val="18"/>
                              <w:lang w:eastAsia="en-US"/>
                            </w:r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428B04A8" w:rsidR="00F566A0" w:rsidRDefault="00C24051" w:rsidP="00C24051">
                              <w:pPr>
                                <w:pStyle w:val="Header"/>
                              </w:pPr>
                              <w:r w:rsidRPr="00C24051">
                                <w:rPr>
                                  <w:rFonts w:eastAsiaTheme="minorHAnsi" w:cs="Verdana"/>
                                  <w:szCs w:val="18"/>
                                  <w:lang w:eastAsia="en-US"/>
                                </w:rPr>
                                <w:t>Aan de Voorzitter van de</w:t>
                              </w:r>
                              <w:r>
                                <w:rPr>
                                  <w:rFonts w:eastAsiaTheme="minorHAnsi" w:cs="Verdana"/>
                                  <w:szCs w:val="18"/>
                                  <w:lang w:eastAsia="en-US"/>
                                </w:rPr>
                                <w:br/>
                                <w:t>Tweede Kamer der Staten G</w:t>
                              </w:r>
                              <w:r w:rsidRPr="00C24051">
                                <w:rPr>
                                  <w:rFonts w:eastAsiaTheme="minorHAnsi" w:cs="Verdana"/>
                                  <w:szCs w:val="18"/>
                                  <w:lang w:eastAsia="en-US"/>
                                </w:rPr>
                                <w:t>e</w:t>
                              </w:r>
                              <w:r>
                                <w:rPr>
                                  <w:rFonts w:eastAsiaTheme="minorHAnsi" w:cs="Verdana"/>
                                  <w:szCs w:val="18"/>
                                  <w:lang w:eastAsia="en-US"/>
                                </w:rPr>
                                <w:t>ne</w:t>
                              </w:r>
                              <w:r w:rsidRPr="00C24051">
                                <w:rPr>
                                  <w:rFonts w:eastAsiaTheme="minorHAnsi" w:cs="Verdana"/>
                                  <w:szCs w:val="18"/>
                                  <w:lang w:eastAsia="en-US"/>
                                </w:rPr>
                                <w:t xml:space="preserve">raal </w:t>
                              </w:r>
                              <w:r>
                                <w:rPr>
                                  <w:rFonts w:eastAsiaTheme="minorHAnsi" w:cs="Verdana"/>
                                  <w:szCs w:val="18"/>
                                  <w:lang w:eastAsia="en-US"/>
                                </w:rPr>
                                <w:br/>
                              </w:r>
                              <w:r w:rsidRPr="00C24051">
                                <w:rPr>
                                  <w:rFonts w:eastAsiaTheme="minorHAnsi" w:cs="Verdana"/>
                                  <w:szCs w:val="18"/>
                                  <w:lang w:eastAsia="en-US"/>
                                </w:rPr>
                                <w:t>Binnenhof 4</w:t>
                              </w:r>
                              <w:r>
                                <w:rPr>
                                  <w:rFonts w:eastAsiaTheme="minorHAnsi" w:cs="Verdana"/>
                                  <w:szCs w:val="18"/>
                                  <w:lang w:eastAsia="en-US"/>
                                </w:rPr>
                                <w:br/>
                              </w:r>
                              <w:r w:rsidRPr="00C24051">
                                <w:rPr>
                                  <w:rFonts w:eastAsiaTheme="minorHAnsi" w:cs="Verdana"/>
                                  <w:szCs w:val="18"/>
                                  <w:lang w:eastAsia="en-US"/>
                                </w:rPr>
                                <w:t>Den Haag</w:t>
                              </w:r>
                              <w:r>
                                <w:rPr>
                                  <w:rFonts w:eastAsiaTheme="minorHAnsi" w:cs="Verdana"/>
                                  <w:szCs w:val="18"/>
                                  <w:lang w:eastAsia="en-US"/>
                                </w:rPr>
                                <w:br/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rPr>
                        <w:rFonts w:eastAsiaTheme="minorHAnsi" w:cs="Verdana"/>
                        <w:szCs w:val="18"/>
                        <w:lang w:eastAsia="en-US"/>
                      </w:r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428B04A8" w:rsidR="00F566A0" w:rsidRDefault="00C24051" w:rsidP="00C24051">
                        <w:pPr>
                          <w:pStyle w:val="Header"/>
                        </w:pPr>
                        <w:r w:rsidRPr="00C24051">
                          <w:rPr>
                            <w:rFonts w:eastAsiaTheme="minorHAnsi" w:cs="Verdana"/>
                            <w:szCs w:val="18"/>
                            <w:lang w:eastAsia="en-US"/>
                          </w:rPr>
                          <w:t>Aan de Voorzitter van de</w:t>
                        </w:r>
                        <w:r>
                          <w:rPr>
                            <w:rFonts w:eastAsiaTheme="minorHAnsi" w:cs="Verdana"/>
                            <w:szCs w:val="18"/>
                            <w:lang w:eastAsia="en-US"/>
                          </w:rPr>
                          <w:br/>
                          <w:t>Tweede Kamer der Staten G</w:t>
                        </w:r>
                        <w:r w:rsidRPr="00C24051">
                          <w:rPr>
                            <w:rFonts w:eastAsiaTheme="minorHAnsi" w:cs="Verdana"/>
                            <w:szCs w:val="18"/>
                            <w:lang w:eastAsia="en-US"/>
                          </w:rPr>
                          <w:t>e</w:t>
                        </w:r>
                        <w:r>
                          <w:rPr>
                            <w:rFonts w:eastAsiaTheme="minorHAnsi" w:cs="Verdana"/>
                            <w:szCs w:val="18"/>
                            <w:lang w:eastAsia="en-US"/>
                          </w:rPr>
                          <w:t>ne</w:t>
                        </w:r>
                        <w:r w:rsidRPr="00C24051">
                          <w:rPr>
                            <w:rFonts w:eastAsiaTheme="minorHAnsi" w:cs="Verdana"/>
                            <w:szCs w:val="18"/>
                            <w:lang w:eastAsia="en-US"/>
                          </w:rPr>
                          <w:t xml:space="preserve">raal </w:t>
                        </w:r>
                        <w:r>
                          <w:rPr>
                            <w:rFonts w:eastAsiaTheme="minorHAnsi" w:cs="Verdana"/>
                            <w:szCs w:val="18"/>
                            <w:lang w:eastAsia="en-US"/>
                          </w:rPr>
                          <w:br/>
                        </w:r>
                        <w:r w:rsidRPr="00C24051">
                          <w:rPr>
                            <w:rFonts w:eastAsiaTheme="minorHAnsi" w:cs="Verdana"/>
                            <w:szCs w:val="18"/>
                            <w:lang w:eastAsia="en-US"/>
                          </w:rPr>
                          <w:t>Binnenhof 4</w:t>
                        </w:r>
                        <w:r>
                          <w:rPr>
                            <w:rFonts w:eastAsiaTheme="minorHAnsi" w:cs="Verdana"/>
                            <w:szCs w:val="18"/>
                            <w:lang w:eastAsia="en-US"/>
                          </w:rPr>
                          <w:br/>
                        </w:r>
                        <w:r w:rsidRPr="00C24051">
                          <w:rPr>
                            <w:rFonts w:eastAsiaTheme="minorHAnsi" w:cs="Verdana"/>
                            <w:szCs w:val="18"/>
                            <w:lang w:eastAsia="en-US"/>
                          </w:rPr>
                          <w:t>Den Haag</w:t>
                        </w:r>
                        <w:r>
                          <w:rPr>
                            <w:rFonts w:eastAsiaTheme="minorHAnsi" w:cs="Verdana"/>
                            <w:szCs w:val="18"/>
                            <w:lang w:eastAsia="en-US"/>
                          </w:rPr>
                          <w:br/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555DB320" w:rsidR="001B5575" w:rsidRPr="00F51C07" w:rsidRDefault="00C26CB5">
                          <w:r>
                            <w:t xml:space="preserve">Datum  25 </w:t>
                          </w:r>
                          <w:bookmarkStart w:id="0" w:name="_GoBack"/>
                          <w:bookmarkEnd w:id="0"/>
                          <w:r w:rsidR="00136031">
                            <w:t>juni 2021</w:t>
                          </w:r>
                        </w:p>
                        <w:p w14:paraId="3024AE6B" w14:textId="714A3E9A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C24051">
                            <w:t>Schriftelijk Overleg inzake reactie Rijksministerraad op AIV-advies “Veiligheid en rechtsorde in het Caribisch gebied.”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555DB320" w:rsidR="001B5575" w:rsidRPr="00F51C07" w:rsidRDefault="00C26CB5">
                    <w:r>
                      <w:t xml:space="preserve">Datum  25 </w:t>
                    </w:r>
                    <w:bookmarkStart w:id="1" w:name="_GoBack"/>
                    <w:bookmarkEnd w:id="1"/>
                    <w:r w:rsidR="00136031">
                      <w:t>juni 2021</w:t>
                    </w:r>
                  </w:p>
                  <w:p w14:paraId="3024AE6B" w14:textId="714A3E9A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C24051">
                      <w:t>Schriftelijk Overleg inzake reactie Rijksministerraad op AIV-advies “Veiligheid en rechtsorde in het Caribisch gebied.”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1D0AE354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C24051">
                                <w:rPr>
                                  <w:sz w:val="13"/>
                                  <w:szCs w:val="13"/>
                                </w:rPr>
                                <w:t>BZDOC-1354895539-60</w:t>
                              </w:r>
                            </w:sdtContent>
                          </w:sdt>
                        </w:p>
                        <w:p w14:paraId="337D6E6B" w14:textId="7FF76889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C24051">
                                <w:rPr>
                                  <w:sz w:val="13"/>
                                  <w:szCs w:val="13"/>
                                </w:rPr>
                                <w:t>35570-IV-34/2021D20047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1D0AE354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C24051">
                          <w:rPr>
                            <w:sz w:val="13"/>
                            <w:szCs w:val="13"/>
                          </w:rPr>
                          <w:t>BZDOC-1354895539-60</w:t>
                        </w:r>
                      </w:sdtContent>
                    </w:sdt>
                  </w:p>
                  <w:p w14:paraId="337D6E6B" w14:textId="7FF76889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C24051">
                          <w:rPr>
                            <w:sz w:val="13"/>
                            <w:szCs w:val="13"/>
                          </w:rPr>
                          <w:t>35570-IV-34/2021D20047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031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25E26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24051"/>
    <w:rsid w:val="00C26CB5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12ACF"/>
    <w:rsid w:val="00F32765"/>
    <w:rsid w:val="00F330F2"/>
    <w:rsid w:val="00F4069F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405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438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Antwoord-Verzoek-aan-M-inzake-schriftelijk-overleg-inzake-Reactie-Rijksministerr</vt:lpstr>
      <vt:lpstr>Antwoord-Verzoek-aan-M-inzake-schriftelijk-overleg-inzake-Reactie-Rijksministerr</vt:lpstr>
    </vt:vector>
  </ap:TitlesOfParts>
  <ap:LinksUpToDate>false</ap:LinksUpToDate>
  <ap:CharactersWithSpaces>516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2021-06-23T12:27:00.0000000Z</lastPrinted>
  <dcterms:created xsi:type="dcterms:W3CDTF">2021-06-25T12:59:00.0000000Z</dcterms:created>
  <dcterms:modified xsi:type="dcterms:W3CDTF">2021-06-25T12:59:00.0000000Z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0x0101009FFE7A2FBA144D4699EC54818DF680F20700D7C684BB0462BD4E8DB06787F1CB2EB3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f2b8b90e-f593-4270-b5a7-1e8e2f3db083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