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DD" w:rsidRDefault="001B51DD" w:rsidP="001B51DD">
      <w:pPr>
        <w:rPr>
          <w:rFonts w:ascii="Verdana" w:hAnsi="Verdana" w:cs="Calibri"/>
          <w:b/>
          <w:bCs/>
          <w:color w:val="1F4E79"/>
          <w:sz w:val="20"/>
          <w:szCs w:val="20"/>
        </w:rPr>
      </w:pPr>
      <w:r>
        <w:rPr>
          <w:rFonts w:ascii="Verdana" w:hAnsi="Verdana" w:cs="Calibri"/>
          <w:b/>
          <w:bCs/>
          <w:color w:val="1F4E79"/>
          <w:sz w:val="20"/>
          <w:szCs w:val="20"/>
        </w:rPr>
        <w:t>VOORLOPIG OVERZICHT COMMISSIE-REGELING VAN WERKZAAMHEDEN ECONOMISCHE ZAKEN EN KLIMAAT</w:t>
      </w:r>
    </w:p>
    <w:p w:rsidR="001B51DD" w:rsidRDefault="001B51DD" w:rsidP="001B51DD">
      <w:pPr>
        <w:rPr>
          <w:rFonts w:ascii="Verdana" w:hAnsi="Verdana" w:cs="Calibri"/>
          <w:i/>
          <w:iCs/>
          <w:color w:val="1F4E79"/>
          <w:sz w:val="20"/>
          <w:szCs w:val="20"/>
        </w:rPr>
      </w:pPr>
      <w:r>
        <w:rPr>
          <w:rFonts w:ascii="Verdana" w:hAnsi="Verdana" w:cs="Calibri"/>
          <w:i/>
          <w:iCs/>
          <w:color w:val="1F4E79"/>
          <w:sz w:val="20"/>
          <w:szCs w:val="20"/>
        </w:rPr>
        <w:t>(verzoeken die zijn aangemeld tot aan het moment van verspreiding van de agenda van de procedurevergadering)</w:t>
      </w: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  <w:r>
        <w:rPr>
          <w:rFonts w:ascii="Verdana" w:hAnsi="Verdana" w:cs="Calibri"/>
          <w:color w:val="1F4E79"/>
          <w:sz w:val="20"/>
          <w:szCs w:val="20"/>
        </w:rPr>
        <w:br/>
        <w:t>Dinsdag 8 juni 2021, bij aanvang procedurevergadering 16.30 uur:</w:t>
      </w: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  <w:r>
        <w:rPr>
          <w:rFonts w:ascii="Verdana" w:hAnsi="Verdana" w:cs="Calibri"/>
          <w:color w:val="1F4E79"/>
          <w:sz w:val="20"/>
          <w:szCs w:val="20"/>
        </w:rPr>
        <w:t xml:space="preserve">- het lid </w:t>
      </w:r>
      <w:r>
        <w:rPr>
          <w:rFonts w:ascii="Verdana" w:hAnsi="Verdana" w:cs="Calibri"/>
          <w:b/>
          <w:color w:val="1F4E79"/>
          <w:sz w:val="20"/>
          <w:szCs w:val="20"/>
        </w:rPr>
        <w:t>THIJSSEN</w:t>
      </w:r>
      <w:r>
        <w:rPr>
          <w:rFonts w:ascii="Verdana" w:hAnsi="Verdana" w:cs="Calibri"/>
          <w:color w:val="1F4E79"/>
          <w:sz w:val="20"/>
          <w:szCs w:val="20"/>
        </w:rPr>
        <w:t xml:space="preserve"> (PvdA) verzoek het commissiedebat Klimaat en energie op 7 juli 2021 om te zetten in een notaoverleg.</w:t>
      </w: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</w:p>
    <w:p w:rsidR="001B51DD" w:rsidRDefault="001B51DD" w:rsidP="001B51DD">
      <w:pPr>
        <w:rPr>
          <w:rFonts w:ascii="Verdana" w:hAnsi="Verdana" w:cs="Calibri"/>
          <w:b/>
          <w:color w:val="1F4E79"/>
          <w:sz w:val="20"/>
          <w:szCs w:val="20"/>
        </w:rPr>
      </w:pPr>
      <w:r>
        <w:rPr>
          <w:rFonts w:ascii="Verdana" w:hAnsi="Verdana" w:cs="Calibri"/>
          <w:b/>
          <w:color w:val="1F4E79"/>
          <w:sz w:val="20"/>
          <w:szCs w:val="20"/>
        </w:rPr>
        <w:t>Verzoeken voor de commissie-</w:t>
      </w:r>
      <w:proofErr w:type="spellStart"/>
      <w:r>
        <w:rPr>
          <w:rFonts w:ascii="Verdana" w:hAnsi="Verdana" w:cs="Calibri"/>
          <w:b/>
          <w:color w:val="1F4E79"/>
          <w:sz w:val="20"/>
          <w:szCs w:val="20"/>
        </w:rPr>
        <w:t>RvW</w:t>
      </w:r>
      <w:proofErr w:type="spellEnd"/>
      <w:r>
        <w:rPr>
          <w:rFonts w:ascii="Verdana" w:hAnsi="Verdana" w:cs="Calibri"/>
          <w:b/>
          <w:color w:val="1F4E79"/>
          <w:sz w:val="20"/>
          <w:szCs w:val="20"/>
        </w:rPr>
        <w:t xml:space="preserve"> kunnen tot uiterlijk 14.00 uur op de dag van de procedurevergadering worden toegestuurd aan het e-mailadres van de commissie. </w:t>
      </w:r>
    </w:p>
    <w:p w:rsidR="001B51DD" w:rsidRDefault="001B51DD" w:rsidP="001B51DD">
      <w:pPr>
        <w:rPr>
          <w:rFonts w:ascii="Verdana" w:hAnsi="Verdana" w:cs="Calibri"/>
          <w:color w:val="1F4E79"/>
          <w:sz w:val="20"/>
          <w:szCs w:val="20"/>
        </w:rPr>
      </w:pPr>
    </w:p>
    <w:p w:rsidR="001B51DD" w:rsidRDefault="001B51DD" w:rsidP="001B51DD"/>
    <w:p w:rsidR="001B51DD" w:rsidRDefault="001B51DD" w:rsidP="001B51DD">
      <w:pPr>
        <w:spacing w:before="180" w:after="100" w:afterAutospacing="1"/>
        <w:rPr>
          <w:rFonts w:ascii="Calibri" w:eastAsiaTheme="minorEastAsia" w:hAnsi="Calibri" w:cs="Calibri"/>
          <w:noProof/>
          <w:color w:val="323296"/>
          <w:lang w:eastAsia="nl-NL"/>
        </w:rPr>
      </w:pPr>
      <w:bookmarkStart w:id="0" w:name="_MailAutoSig"/>
      <w:r>
        <w:rPr>
          <w:rFonts w:ascii="Calibri" w:eastAsiaTheme="minorEastAsia" w:hAnsi="Calibri" w:cs="Calibri"/>
          <w:noProof/>
          <w:color w:val="323296"/>
          <w:lang w:eastAsia="nl-NL"/>
        </w:rPr>
        <w:t>Met vriendelijke groet,</w:t>
      </w:r>
    </w:p>
    <w:p w:rsidR="001B51DD" w:rsidRDefault="001B51DD" w:rsidP="001B51DD">
      <w:pPr>
        <w:spacing w:before="180" w:after="100" w:afterAutospacing="1"/>
        <w:rPr>
          <w:rFonts w:ascii="Calibri" w:eastAsiaTheme="minorEastAsia" w:hAnsi="Calibri" w:cs="Calibri"/>
          <w:noProof/>
          <w:color w:val="323296"/>
          <w:lang w:eastAsia="nl-NL"/>
        </w:rPr>
      </w:pPr>
      <w:r>
        <w:rPr>
          <w:rFonts w:ascii="Calibri" w:eastAsiaTheme="minorEastAsia" w:hAnsi="Calibri" w:cs="Calibri"/>
          <w:noProof/>
          <w:color w:val="323296"/>
          <w:lang w:eastAsia="nl-NL"/>
        </w:rPr>
        <w:t>Dennis Nava</w:t>
      </w:r>
    </w:p>
    <w:p w:rsidR="001B51DD" w:rsidRDefault="001B51DD" w:rsidP="001B51DD">
      <w:pPr>
        <w:spacing w:before="180" w:after="100" w:afterAutospacing="1"/>
        <w:rPr>
          <w:rFonts w:ascii="Calibri" w:eastAsiaTheme="minorEastAsia" w:hAnsi="Calibri" w:cs="Calibri"/>
          <w:noProof/>
          <w:color w:val="969696"/>
          <w:lang w:eastAsia="nl-NL"/>
        </w:rPr>
      </w:pPr>
      <w:r>
        <w:rPr>
          <w:rFonts w:ascii="Calibri" w:eastAsiaTheme="minorEastAsia" w:hAnsi="Calibri" w:cs="Calibri"/>
          <w:noProof/>
          <w:color w:val="969696"/>
          <w:lang w:eastAsia="nl-NL"/>
        </w:rPr>
        <w:t>Griffier van de vaste commissie voor Economische Zaken en Klimaat</w:t>
      </w:r>
      <w:r>
        <w:rPr>
          <w:rFonts w:ascii="Calibri" w:eastAsiaTheme="minorEastAsia" w:hAnsi="Calibri" w:cs="Calibri"/>
          <w:noProof/>
          <w:color w:val="969696"/>
          <w:lang w:eastAsia="nl-NL"/>
        </w:rPr>
        <w:br/>
        <w:t>GC Sociaal en Financieel</w:t>
      </w:r>
      <w:r>
        <w:rPr>
          <w:rFonts w:ascii="Calibri" w:eastAsiaTheme="minorEastAsia" w:hAnsi="Calibri" w:cs="Calibri"/>
          <w:noProof/>
          <w:color w:val="969696"/>
          <w:lang w:eastAsia="nl-NL"/>
        </w:rPr>
        <w:br/>
        <w:t>Tweede Kamer der Staten-Generaal</w:t>
      </w:r>
    </w:p>
    <w:p w:rsidR="001B51DD" w:rsidRDefault="001B51DD" w:rsidP="001B51DD">
      <w:pPr>
        <w:rPr>
          <w:rFonts w:eastAsiaTheme="minorEastAsia"/>
          <w:noProof/>
          <w:lang w:eastAsia="nl-NL"/>
        </w:rPr>
      </w:pPr>
      <w:r>
        <w:rPr>
          <w:rFonts w:eastAsiaTheme="minorEastAsia"/>
          <w:noProof/>
          <w:lang w:eastAsia="nl-NL"/>
        </w:rPr>
        <w:t>Postbus 20018, 2500 EA</w:t>
      </w:r>
      <w:r>
        <w:rPr>
          <w:rFonts w:eastAsiaTheme="minorEastAsia"/>
          <w:noProof/>
          <w:lang w:eastAsia="nl-NL"/>
        </w:rPr>
        <w:br/>
      </w:r>
      <w:r>
        <w:rPr>
          <w:rFonts w:ascii="Calibri" w:eastAsiaTheme="minorEastAsia" w:hAnsi="Calibri" w:cs="Calibri"/>
          <w:noProof/>
          <w:color w:val="969696"/>
          <w:lang w:eastAsia="nl-NL"/>
        </w:rPr>
        <w:t xml:space="preserve">T </w:t>
      </w:r>
      <w:r>
        <w:rPr>
          <w:rFonts w:ascii="Calibri" w:eastAsiaTheme="minorEastAsia" w:hAnsi="Calibri" w:cs="Calibri"/>
          <w:noProof/>
          <w:color w:val="323296"/>
          <w:lang w:eastAsia="nl-NL"/>
        </w:rPr>
        <w:t xml:space="preserve">+(31)70-3182051 | </w:t>
      </w:r>
      <w:r>
        <w:rPr>
          <w:rFonts w:ascii="Calibri" w:eastAsiaTheme="minorEastAsia" w:hAnsi="Calibri" w:cs="Calibri"/>
          <w:noProof/>
          <w:color w:val="969696"/>
          <w:lang w:eastAsia="nl-NL"/>
        </w:rPr>
        <w:t xml:space="preserve">E </w:t>
      </w:r>
      <w:hyperlink r:id="rId4" w:history="1">
        <w:r>
          <w:rPr>
            <w:rStyle w:val="Hyperlink"/>
            <w:rFonts w:ascii="Calibri" w:eastAsiaTheme="minorEastAsia" w:hAnsi="Calibri" w:cs="Calibri"/>
            <w:noProof/>
            <w:color w:val="323296"/>
            <w:u w:val="none"/>
            <w:lang w:eastAsia="nl-NL"/>
          </w:rPr>
          <w:t>D.Nava@tweedekamer.nl</w:t>
        </w:r>
      </w:hyperlink>
      <w:r>
        <w:rPr>
          <w:rFonts w:ascii="Calibri" w:eastAsiaTheme="minorEastAsia" w:hAnsi="Calibri" w:cs="Calibri"/>
          <w:noProof/>
          <w:color w:val="323296"/>
          <w:lang w:eastAsia="nl-NL"/>
        </w:rPr>
        <w:t xml:space="preserve"> | </w:t>
      </w:r>
      <w:r>
        <w:rPr>
          <w:rFonts w:ascii="Calibri" w:eastAsiaTheme="minorEastAsia" w:hAnsi="Calibri" w:cs="Calibri"/>
          <w:noProof/>
          <w:color w:val="969696"/>
          <w:lang w:eastAsia="nl-NL"/>
        </w:rPr>
        <w:t xml:space="preserve">I </w:t>
      </w:r>
      <w:hyperlink r:id="rId5" w:history="1">
        <w:r>
          <w:rPr>
            <w:rStyle w:val="Hyperlink"/>
            <w:rFonts w:ascii="Calibri" w:eastAsiaTheme="minorEastAsia" w:hAnsi="Calibri" w:cs="Calibri"/>
            <w:noProof/>
            <w:color w:val="323296"/>
            <w:u w:val="none"/>
            <w:lang w:eastAsia="nl-NL"/>
          </w:rPr>
          <w:t>www.tweedekamer.nl</w:t>
        </w:r>
      </w:hyperlink>
    </w:p>
    <w:bookmarkEnd w:id="0"/>
    <w:p w:rsidR="001B51DD" w:rsidRDefault="001B51DD" w:rsidP="001B51DD"/>
    <w:p w:rsidR="00CB59EF" w:rsidRDefault="001B51DD">
      <w:bookmarkStart w:id="1" w:name="_GoBack"/>
      <w:bookmarkEnd w:id="1"/>
    </w:p>
    <w:sectPr w:rsidR="00CB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DD"/>
    <w:rsid w:val="001B1ABC"/>
    <w:rsid w:val="001B51DD"/>
    <w:rsid w:val="00236DE9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40B37-78DD-418B-82DE-A0B58A54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51DD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B5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eedekamer.nl/" TargetMode="External"/><Relationship Id="rId4" Type="http://schemas.openxmlformats.org/officeDocument/2006/relationships/hyperlink" Target="mailto:$adinfo(email)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Company>Tweede Kamer der Staten-Generaal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 D.</dc:creator>
  <cp:keywords/>
  <dc:description/>
  <cp:lastModifiedBy>Nava D.</cp:lastModifiedBy>
  <cp:revision>1</cp:revision>
  <dcterms:created xsi:type="dcterms:W3CDTF">2021-06-03T16:08:00Z</dcterms:created>
  <dcterms:modified xsi:type="dcterms:W3CDTF">2021-06-03T16:09:00Z</dcterms:modified>
</cp:coreProperties>
</file>