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14:paraId="477CD73E" w14:textId="77777777">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322301" w14:paraId="1B5A5086" w14:textId="31CCA4F6">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 xml:space="preserve">t/m </w:t>
      </w:r>
      <w:r w:rsidR="007011F9">
        <w:rPr>
          <w:rFonts w:eastAsia="Times New Roman" w:cstheme="minorHAnsi"/>
          <w:b/>
          <w:lang w:eastAsia="nl-NL"/>
        </w:rPr>
        <w:t>17</w:t>
      </w:r>
      <w:r w:rsidR="00361722">
        <w:rPr>
          <w:rFonts w:eastAsia="Times New Roman" w:cstheme="minorHAnsi"/>
          <w:b/>
          <w:lang w:eastAsia="nl-NL"/>
        </w:rPr>
        <w:t xml:space="preserve"> </w:t>
      </w:r>
      <w:r w:rsidR="007011F9">
        <w:rPr>
          <w:rFonts w:eastAsia="Times New Roman" w:cstheme="minorHAnsi"/>
          <w:b/>
          <w:lang w:eastAsia="nl-NL"/>
        </w:rPr>
        <w:t>mei</w:t>
      </w:r>
      <w:r w:rsidR="00ED2F76">
        <w:rPr>
          <w:rFonts w:eastAsia="Times New Roman" w:cstheme="minorHAnsi"/>
          <w:b/>
          <w:lang w:eastAsia="nl-NL"/>
        </w:rPr>
        <w:t xml:space="preserve"> 2021</w:t>
      </w:r>
      <w:r w:rsidR="00EC2D2E">
        <w:rPr>
          <w:rFonts w:eastAsia="Times New Roman" w:cstheme="minorHAnsi"/>
          <w:b/>
          <w:lang w:eastAsia="nl-NL"/>
        </w:rPr>
        <w:t xml:space="preserve"> – 2021Z</w:t>
      </w:r>
      <w:r w:rsidR="00482FD0">
        <w:rPr>
          <w:rFonts w:eastAsia="Times New Roman" w:cstheme="minorHAnsi"/>
          <w:b/>
          <w:lang w:eastAsia="nl-NL"/>
        </w:rPr>
        <w:t>08346</w:t>
      </w:r>
      <w:r w:rsidR="00EC2D2E">
        <w:rPr>
          <w:rFonts w:eastAsia="Times New Roman" w:cstheme="minorHAnsi"/>
          <w:b/>
          <w:lang w:eastAsia="nl-NL"/>
        </w:rPr>
        <w:t>/2021D</w:t>
      </w:r>
      <w:r w:rsidR="00482FD0">
        <w:rPr>
          <w:rFonts w:eastAsia="Times New Roman" w:cstheme="minorHAnsi"/>
          <w:b/>
          <w:lang w:eastAsia="nl-NL"/>
        </w:rPr>
        <w:t>18430</w:t>
      </w:r>
      <w:bookmarkStart w:name="_GoBack" w:id="0"/>
      <w:bookmarkEnd w:id="0"/>
    </w:p>
    <w:p w:rsidR="00322301" w:rsidP="00322301" w:rsidRDefault="00322301" w14:paraId="72CFE6D7" w14:textId="77777777">
      <w:pPr>
        <w:spacing w:after="0" w:line="240" w:lineRule="auto"/>
        <w:rPr>
          <w:rFonts w:eastAsia="Times New Roman" w:cstheme="minorHAnsi"/>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9E137A" w:rsidP="00322301" w:rsidRDefault="009E137A" w14:paraId="2CD7AEDB" w14:textId="77777777">
      <w:pPr>
        <w:spacing w:after="0" w:line="240" w:lineRule="auto"/>
        <w:rPr>
          <w:rFonts w:eastAsia="Times New Roman" w:cstheme="minorHAnsi"/>
          <w:b/>
          <w:color w:val="000000" w:themeColor="text1"/>
          <w:lang w:eastAsia="nl-NL"/>
        </w:rPr>
      </w:pPr>
    </w:p>
    <w:p w:rsidRPr="00322301" w:rsidR="00322301" w:rsidP="00322301" w:rsidRDefault="00322301" w14:paraId="695BDEFF" w14:textId="77777777">
      <w:pPr>
        <w:spacing w:after="0" w:line="240" w:lineRule="auto"/>
        <w:rPr>
          <w:rFonts w:eastAsia="Times New Roman" w:cstheme="minorHAnsi"/>
          <w:b/>
          <w:lang w:eastAsia="nl-NL"/>
        </w:rPr>
      </w:pPr>
    </w:p>
    <w:tbl>
      <w:tblPr>
        <w:tblStyle w:val="Tabelraster"/>
        <w:tblW w:w="14454" w:type="dxa"/>
        <w:tblLook w:val="04A0" w:firstRow="1" w:lastRow="0" w:firstColumn="1" w:lastColumn="0" w:noHBand="0" w:noVBand="1"/>
      </w:tblPr>
      <w:tblGrid>
        <w:gridCol w:w="1150"/>
        <w:gridCol w:w="1035"/>
        <w:gridCol w:w="1374"/>
        <w:gridCol w:w="3960"/>
        <w:gridCol w:w="1123"/>
        <w:gridCol w:w="1351"/>
        <w:gridCol w:w="4461"/>
      </w:tblGrid>
      <w:tr w:rsidRPr="00322301" w:rsidR="00ED2F76" w:rsidTr="009E137A" w14:paraId="174C6EC6" w14:textId="77777777">
        <w:trPr>
          <w:trHeight w:val="1550"/>
        </w:trPr>
        <w:tc>
          <w:tcPr>
            <w:tcW w:w="1150" w:type="dxa"/>
            <w:textDirection w:val="btLr"/>
            <w:hideMark/>
          </w:tcPr>
          <w:p w:rsidRPr="00051CB0" w:rsidR="00ED2F76" w:rsidP="00322301" w:rsidRDefault="00ED2F76" w14:paraId="0486DBDE" w14:textId="77777777">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Publicatie-</w:t>
            </w:r>
          </w:p>
          <w:p w:rsidRPr="00051CB0" w:rsidR="00ED2F76" w:rsidP="00322301" w:rsidRDefault="00ED2F76" w14:paraId="44AD9775" w14:textId="77777777">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datum</w:t>
            </w:r>
          </w:p>
        </w:tc>
        <w:tc>
          <w:tcPr>
            <w:tcW w:w="1035" w:type="dxa"/>
            <w:textDirection w:val="btLr"/>
            <w:hideMark/>
          </w:tcPr>
          <w:p w:rsidRPr="00051CB0" w:rsidR="00ED2F76" w:rsidP="00322301" w:rsidRDefault="00ED2F76" w14:paraId="52984C1A" w14:textId="77777777">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Voortouw</w:t>
            </w:r>
          </w:p>
        </w:tc>
        <w:tc>
          <w:tcPr>
            <w:tcW w:w="1374" w:type="dxa"/>
            <w:textDirection w:val="btLr"/>
            <w:hideMark/>
          </w:tcPr>
          <w:p w:rsidRPr="00051CB0" w:rsidR="00ED2F76" w:rsidP="00322301" w:rsidRDefault="00ED2F76" w14:paraId="37AC712A" w14:textId="77777777">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Soort</w:t>
            </w:r>
          </w:p>
        </w:tc>
        <w:tc>
          <w:tcPr>
            <w:tcW w:w="3960" w:type="dxa"/>
            <w:textDirection w:val="btLr"/>
            <w:hideMark/>
          </w:tcPr>
          <w:p w:rsidRPr="00051CB0" w:rsidR="00ED2F76" w:rsidP="00322301" w:rsidRDefault="00ED2F76" w14:paraId="6D7E2B6D" w14:textId="77777777">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Titel</w:t>
            </w:r>
          </w:p>
        </w:tc>
        <w:tc>
          <w:tcPr>
            <w:tcW w:w="1123" w:type="dxa"/>
            <w:textDirection w:val="btLr"/>
            <w:hideMark/>
          </w:tcPr>
          <w:p w:rsidRPr="00051CB0" w:rsidR="00ED2F76" w:rsidP="00322301" w:rsidRDefault="00ED2F76" w14:paraId="1C54E644" w14:textId="77777777">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COM-nummer</w:t>
            </w:r>
          </w:p>
        </w:tc>
        <w:tc>
          <w:tcPr>
            <w:tcW w:w="1351" w:type="dxa"/>
            <w:textDirection w:val="btLr"/>
          </w:tcPr>
          <w:p w:rsidRPr="00051CB0" w:rsidR="00ED2F76" w:rsidP="00322301" w:rsidRDefault="00ED2F76" w14:paraId="00128750" w14:textId="77777777">
            <w:pPr>
              <w:jc w:val="center"/>
              <w:rPr>
                <w:rFonts w:asciiTheme="minorHAnsi" w:hAnsiTheme="minorHAnsi" w:cstheme="minorHAnsi"/>
                <w:b/>
                <w:bCs/>
                <w:color w:val="000000"/>
                <w:sz w:val="22"/>
                <w:szCs w:val="22"/>
              </w:rPr>
            </w:pPr>
          </w:p>
          <w:p w:rsidRPr="00051CB0" w:rsidR="00ED2F76" w:rsidP="00322301" w:rsidRDefault="00ED2F76" w14:paraId="61DDBBE9" w14:textId="77777777">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Deadline</w:t>
            </w:r>
          </w:p>
          <w:p w:rsidRPr="00051CB0" w:rsidR="00ED2F76" w:rsidP="00322301" w:rsidRDefault="00ED2F76" w14:paraId="127ECE2A" w14:textId="77777777">
            <w:pPr>
              <w:jc w:val="center"/>
              <w:rPr>
                <w:rFonts w:asciiTheme="minorHAnsi" w:hAnsiTheme="minorHAnsi" w:cstheme="minorHAnsi"/>
                <w:b/>
                <w:bCs/>
                <w:color w:val="000000"/>
                <w:sz w:val="22"/>
                <w:szCs w:val="22"/>
              </w:rPr>
            </w:pPr>
            <w:proofErr w:type="spellStart"/>
            <w:r w:rsidRPr="00051CB0">
              <w:rPr>
                <w:rFonts w:asciiTheme="minorHAnsi" w:hAnsiTheme="minorHAnsi" w:cstheme="minorHAnsi"/>
                <w:b/>
                <w:bCs/>
                <w:color w:val="000000"/>
                <w:sz w:val="22"/>
                <w:szCs w:val="22"/>
              </w:rPr>
              <w:t>Sub.toets</w:t>
            </w:r>
            <w:proofErr w:type="spellEnd"/>
          </w:p>
        </w:tc>
        <w:tc>
          <w:tcPr>
            <w:tcW w:w="4461" w:type="dxa"/>
            <w:textDirection w:val="btLr"/>
          </w:tcPr>
          <w:p w:rsidRPr="00ED2F76" w:rsidR="00ED2F76" w:rsidP="00322301" w:rsidRDefault="00ED2F76" w14:paraId="25B7CD51" w14:textId="77777777">
            <w:pPr>
              <w:jc w:val="center"/>
              <w:rPr>
                <w:rFonts w:asciiTheme="minorHAnsi" w:hAnsiTheme="minorHAnsi" w:cstheme="minorHAnsi"/>
                <w:b/>
                <w:bCs/>
                <w:color w:val="000000"/>
                <w:sz w:val="22"/>
                <w:szCs w:val="22"/>
              </w:rPr>
            </w:pPr>
            <w:r w:rsidRPr="00ED2F76">
              <w:rPr>
                <w:rFonts w:asciiTheme="minorHAnsi" w:hAnsiTheme="minorHAnsi" w:cstheme="minorHAnsi"/>
                <w:b/>
                <w:bCs/>
                <w:color w:val="000000"/>
                <w:sz w:val="22"/>
                <w:szCs w:val="22"/>
              </w:rPr>
              <w:t>Opmerkingen</w:t>
            </w:r>
          </w:p>
        </w:tc>
      </w:tr>
      <w:tr w:rsidR="0059646A" w:rsidTr="0059646A" w14:paraId="5649AAB1" w14:textId="77777777">
        <w:trPr>
          <w:trHeight w:val="300"/>
        </w:trPr>
        <w:tc>
          <w:tcPr>
            <w:tcW w:w="1150" w:type="dxa"/>
            <w:noWrap/>
          </w:tcPr>
          <w:p w:rsidRPr="00A91662" w:rsidR="0059646A" w:rsidP="00774405" w:rsidRDefault="0059646A" w14:paraId="6A426D4E" w14:textId="77777777">
            <w:pPr>
              <w:jc w:val="right"/>
              <w:rPr>
                <w:rFonts w:ascii="Calibri" w:hAnsi="Calibri" w:cs="Calibri"/>
                <w:color w:val="000000"/>
                <w:sz w:val="22"/>
                <w:szCs w:val="22"/>
              </w:rPr>
            </w:pPr>
            <w:r>
              <w:rPr>
                <w:rFonts w:ascii="Calibri" w:hAnsi="Calibri" w:cs="Calibri"/>
                <w:color w:val="000000"/>
                <w:sz w:val="22"/>
                <w:szCs w:val="22"/>
              </w:rPr>
              <w:t>20-apr-21</w:t>
            </w:r>
          </w:p>
        </w:tc>
        <w:tc>
          <w:tcPr>
            <w:tcW w:w="1035" w:type="dxa"/>
            <w:noWrap/>
          </w:tcPr>
          <w:p w:rsidRPr="00A91662" w:rsidR="0059646A" w:rsidP="00774405" w:rsidRDefault="0059646A" w14:paraId="11683F34" w14:textId="77777777">
            <w:pPr>
              <w:rPr>
                <w:rFonts w:ascii="Calibri" w:hAnsi="Calibri" w:cs="Calibri"/>
                <w:color w:val="000000"/>
                <w:sz w:val="22"/>
                <w:szCs w:val="22"/>
              </w:rPr>
            </w:pPr>
            <w:r>
              <w:rPr>
                <w:rFonts w:ascii="Calibri" w:hAnsi="Calibri" w:cs="Calibri"/>
                <w:color w:val="000000"/>
                <w:sz w:val="22"/>
                <w:szCs w:val="22"/>
              </w:rPr>
              <w:t>SZW</w:t>
            </w:r>
          </w:p>
        </w:tc>
        <w:tc>
          <w:tcPr>
            <w:tcW w:w="1374" w:type="dxa"/>
            <w:noWrap/>
          </w:tcPr>
          <w:p w:rsidRPr="00A91662" w:rsidR="0059646A" w:rsidP="0059646A" w:rsidRDefault="0059646A" w14:paraId="674D56A6" w14:textId="77777777">
            <w:pPr>
              <w:rPr>
                <w:rFonts w:ascii="Calibri" w:hAnsi="Calibri" w:cs="Calibri"/>
                <w:color w:val="000000"/>
                <w:sz w:val="22"/>
                <w:szCs w:val="22"/>
              </w:rPr>
            </w:pPr>
            <w:r>
              <w:rPr>
                <w:rFonts w:ascii="Calibri" w:hAnsi="Calibri" w:cs="Calibri"/>
                <w:color w:val="000000"/>
                <w:sz w:val="22"/>
                <w:szCs w:val="22"/>
              </w:rPr>
              <w:t>Raadpleging</w:t>
            </w:r>
          </w:p>
        </w:tc>
        <w:tc>
          <w:tcPr>
            <w:tcW w:w="3960" w:type="dxa"/>
          </w:tcPr>
          <w:p w:rsidRPr="00D75173" w:rsidR="0059646A" w:rsidP="00774405" w:rsidRDefault="0059646A" w14:paraId="1D021751" w14:textId="77777777">
            <w:pPr>
              <w:rPr>
                <w:rFonts w:ascii="Calibri" w:hAnsi="Calibri" w:cs="Calibri"/>
                <w:color w:val="000000"/>
              </w:rPr>
            </w:pPr>
            <w:proofErr w:type="spellStart"/>
            <w:r>
              <w:rPr>
                <w:rFonts w:ascii="Calibri" w:hAnsi="Calibri" w:cs="Calibri"/>
                <w:color w:val="000000"/>
                <w:sz w:val="22"/>
                <w:szCs w:val="22"/>
              </w:rPr>
              <w:t>Microcredentials</w:t>
            </w:r>
            <w:proofErr w:type="spellEnd"/>
            <w:r>
              <w:rPr>
                <w:rFonts w:ascii="Calibri" w:hAnsi="Calibri" w:cs="Calibri"/>
                <w:color w:val="000000"/>
                <w:sz w:val="22"/>
                <w:szCs w:val="22"/>
              </w:rPr>
              <w:t xml:space="preserve"> – verruiming van de leermogelijkheden voor een leven lang leren en meer kansen op de arbeidsmarkt</w:t>
            </w:r>
          </w:p>
        </w:tc>
        <w:tc>
          <w:tcPr>
            <w:tcW w:w="1123" w:type="dxa"/>
            <w:noWrap/>
          </w:tcPr>
          <w:p w:rsidRPr="00A91662" w:rsidR="0059646A" w:rsidP="00774405" w:rsidRDefault="00482FD0" w14:paraId="74453F50" w14:textId="77777777">
            <w:pPr>
              <w:jc w:val="center"/>
              <w:rPr>
                <w:sz w:val="22"/>
                <w:szCs w:val="22"/>
              </w:rPr>
            </w:pPr>
            <w:hyperlink w:history="1" r:id="rId10">
              <w:r w:rsidR="0059646A">
                <w:rPr>
                  <w:rStyle w:val="Hyperlink"/>
                  <w:rFonts w:ascii="Calibri" w:hAnsi="Calibri" w:cs="Calibri"/>
                  <w:sz w:val="22"/>
                  <w:szCs w:val="22"/>
                </w:rPr>
                <w:t>OR</w:t>
              </w:r>
            </w:hyperlink>
          </w:p>
        </w:tc>
        <w:tc>
          <w:tcPr>
            <w:tcW w:w="1351" w:type="dxa"/>
            <w:noWrap/>
          </w:tcPr>
          <w:p w:rsidRPr="00A91662" w:rsidR="0059646A" w:rsidP="00774405" w:rsidRDefault="0059646A" w14:paraId="1F9AC571" w14:textId="77777777">
            <w:pPr>
              <w:jc w:val="right"/>
              <w:rPr>
                <w:rFonts w:ascii="Calibri" w:hAnsi="Calibri" w:cs="Calibri"/>
                <w:color w:val="000000"/>
                <w:sz w:val="22"/>
                <w:szCs w:val="22"/>
              </w:rPr>
            </w:pPr>
            <w:r>
              <w:rPr>
                <w:rFonts w:ascii="Calibri" w:hAnsi="Calibri" w:cs="Calibri"/>
                <w:color w:val="000000"/>
                <w:sz w:val="22"/>
                <w:szCs w:val="22"/>
              </w:rPr>
              <w:t>13-jul-21</w:t>
            </w:r>
          </w:p>
        </w:tc>
        <w:tc>
          <w:tcPr>
            <w:tcW w:w="4461" w:type="dxa"/>
            <w:vMerge w:val="restart"/>
          </w:tcPr>
          <w:p w:rsidR="0059646A" w:rsidP="00774405" w:rsidRDefault="0059646A" w14:paraId="0F9550C0" w14:textId="77777777">
            <w:pPr>
              <w:rPr>
                <w:rFonts w:ascii="Calibri" w:hAnsi="Calibri" w:cs="Calibri"/>
                <w:color w:val="000000"/>
                <w:sz w:val="22"/>
                <w:szCs w:val="22"/>
              </w:rPr>
            </w:pPr>
            <w:r w:rsidRPr="00CD2E47">
              <w:rPr>
                <w:rFonts w:ascii="Calibri" w:hAnsi="Calibri" w:cs="Calibri"/>
                <w:color w:val="000000"/>
                <w:sz w:val="22"/>
                <w:szCs w:val="22"/>
                <w:u w:val="single"/>
              </w:rPr>
              <w:t>Voorstel</w:t>
            </w:r>
            <w:r w:rsidRPr="00CD2E47">
              <w:rPr>
                <w:rFonts w:ascii="Calibri" w:hAnsi="Calibri" w:cs="Calibri"/>
                <w:color w:val="000000"/>
                <w:sz w:val="22"/>
                <w:szCs w:val="22"/>
              </w:rPr>
              <w:t>: voor</w:t>
            </w:r>
            <w:r>
              <w:rPr>
                <w:rFonts w:ascii="Calibri" w:hAnsi="Calibri" w:cs="Calibri"/>
                <w:color w:val="000000"/>
                <w:sz w:val="22"/>
                <w:szCs w:val="22"/>
              </w:rPr>
              <w:t xml:space="preserve"> kennisgeving aannemen</w:t>
            </w:r>
          </w:p>
          <w:p w:rsidR="0059646A" w:rsidP="00774405" w:rsidRDefault="0059646A" w14:paraId="6E47A146" w14:textId="77777777">
            <w:pPr>
              <w:rPr>
                <w:rFonts w:ascii="Calibri" w:hAnsi="Calibri" w:cs="Calibri"/>
                <w:color w:val="000000"/>
                <w:sz w:val="22"/>
                <w:szCs w:val="22"/>
              </w:rPr>
            </w:pPr>
          </w:p>
          <w:p w:rsidRPr="00CD2E47" w:rsidR="0059646A" w:rsidP="0059646A" w:rsidRDefault="0059646A" w14:paraId="4D02FE3A" w14:textId="77777777">
            <w:pPr>
              <w:rPr>
                <w:rFonts w:ascii="Calibri" w:hAnsi="Calibri" w:cs="Calibri"/>
                <w:i/>
                <w:color w:val="000000"/>
                <w:sz w:val="22"/>
                <w:szCs w:val="22"/>
              </w:rPr>
            </w:pPr>
            <w:r w:rsidRPr="00CD2E47">
              <w:rPr>
                <w:rFonts w:ascii="Calibri" w:hAnsi="Calibri" w:cs="Calibri"/>
                <w:b/>
                <w:i/>
                <w:color w:val="000000"/>
                <w:sz w:val="22"/>
                <w:szCs w:val="22"/>
              </w:rPr>
              <w:t>Noot</w:t>
            </w:r>
            <w:r w:rsidRPr="00CD2E47">
              <w:rPr>
                <w:rFonts w:ascii="Calibri" w:hAnsi="Calibri" w:cs="Calibri"/>
                <w:i/>
                <w:color w:val="000000"/>
                <w:sz w:val="22"/>
                <w:szCs w:val="22"/>
              </w:rPr>
              <w:t>: het betreft twee publieke raadplegingen van de Europese Commissie op het vlak van leven lang leren en ontwikkelen (</w:t>
            </w:r>
            <w:r w:rsidR="008279F5">
              <w:rPr>
                <w:rFonts w:ascii="Calibri" w:hAnsi="Calibri" w:cs="Calibri"/>
                <w:i/>
                <w:color w:val="000000"/>
                <w:sz w:val="22"/>
                <w:szCs w:val="22"/>
              </w:rPr>
              <w:t>onder</w:t>
            </w:r>
            <w:r w:rsidRPr="00CD2E47">
              <w:rPr>
                <w:rFonts w:ascii="Calibri" w:hAnsi="Calibri" w:cs="Calibri"/>
                <w:i/>
                <w:color w:val="000000"/>
                <w:sz w:val="22"/>
                <w:szCs w:val="22"/>
              </w:rPr>
              <w:t xml:space="preserve"> micro-</w:t>
            </w:r>
            <w:proofErr w:type="spellStart"/>
            <w:r w:rsidRPr="00CD2E47">
              <w:rPr>
                <w:rFonts w:ascii="Calibri" w:hAnsi="Calibri" w:cs="Calibri"/>
                <w:i/>
                <w:color w:val="000000"/>
                <w:sz w:val="22"/>
                <w:szCs w:val="22"/>
              </w:rPr>
              <w:t>credentials</w:t>
            </w:r>
            <w:proofErr w:type="spellEnd"/>
            <w:r w:rsidRPr="00CD2E47">
              <w:rPr>
                <w:rFonts w:ascii="Calibri" w:hAnsi="Calibri" w:cs="Calibri"/>
                <w:i/>
                <w:color w:val="000000"/>
                <w:sz w:val="22"/>
                <w:szCs w:val="22"/>
              </w:rPr>
              <w:t xml:space="preserve"> </w:t>
            </w:r>
            <w:r w:rsidR="008279F5">
              <w:rPr>
                <w:rFonts w:ascii="Calibri" w:hAnsi="Calibri" w:cs="Calibri"/>
                <w:i/>
                <w:color w:val="000000"/>
                <w:sz w:val="22"/>
                <w:szCs w:val="22"/>
              </w:rPr>
              <w:t>verstaat</w:t>
            </w:r>
            <w:r w:rsidRPr="00CD2E47">
              <w:rPr>
                <w:rFonts w:ascii="Calibri" w:hAnsi="Calibri" w:cs="Calibri"/>
                <w:i/>
                <w:color w:val="000000"/>
                <w:sz w:val="22"/>
                <w:szCs w:val="22"/>
              </w:rPr>
              <w:t xml:space="preserve"> de Commissie certificaten voor vaardigheden die door middel van korte leerervaringen worden verworven). Indien het kabinet besluit op deze raadplegingen te </w:t>
            </w:r>
          </w:p>
          <w:p w:rsidRPr="00A91662" w:rsidR="0059646A" w:rsidP="0059646A" w:rsidRDefault="0059646A" w14:paraId="06DFE465" w14:textId="77777777">
            <w:pPr>
              <w:rPr>
                <w:rFonts w:ascii="Calibri" w:hAnsi="Calibri" w:cs="Calibri"/>
                <w:color w:val="000000"/>
                <w:sz w:val="22"/>
                <w:szCs w:val="22"/>
              </w:rPr>
            </w:pPr>
            <w:r w:rsidRPr="00CD2E47">
              <w:rPr>
                <w:rFonts w:ascii="Calibri" w:hAnsi="Calibri" w:cs="Calibri"/>
                <w:i/>
                <w:color w:val="000000"/>
                <w:sz w:val="22"/>
                <w:szCs w:val="22"/>
              </w:rPr>
              <w:t>reageren dan ontvangt de Kamer – conform standaardafspraak –een afschrift van de reactie naar de Europese Commissie.</w:t>
            </w:r>
          </w:p>
        </w:tc>
      </w:tr>
      <w:tr w:rsidR="0059646A" w:rsidTr="0059646A" w14:paraId="6908FA88" w14:textId="77777777">
        <w:trPr>
          <w:trHeight w:val="300"/>
        </w:trPr>
        <w:tc>
          <w:tcPr>
            <w:tcW w:w="1150" w:type="dxa"/>
            <w:noWrap/>
          </w:tcPr>
          <w:p w:rsidRPr="00A91662" w:rsidR="0059646A" w:rsidP="00774405" w:rsidRDefault="0059646A" w14:paraId="63262463" w14:textId="77777777">
            <w:pPr>
              <w:jc w:val="right"/>
              <w:rPr>
                <w:rFonts w:ascii="Calibri" w:hAnsi="Calibri" w:cs="Calibri"/>
                <w:color w:val="000000"/>
                <w:sz w:val="22"/>
                <w:szCs w:val="22"/>
              </w:rPr>
            </w:pPr>
            <w:r>
              <w:rPr>
                <w:rFonts w:ascii="Calibri" w:hAnsi="Calibri" w:cs="Calibri"/>
                <w:color w:val="000000"/>
                <w:sz w:val="22"/>
                <w:szCs w:val="22"/>
              </w:rPr>
              <w:t>23-apr-21</w:t>
            </w:r>
          </w:p>
        </w:tc>
        <w:tc>
          <w:tcPr>
            <w:tcW w:w="1035" w:type="dxa"/>
            <w:noWrap/>
          </w:tcPr>
          <w:p w:rsidRPr="00A91662" w:rsidR="0059646A" w:rsidP="00774405" w:rsidRDefault="0059646A" w14:paraId="494ECCDF" w14:textId="77777777">
            <w:pPr>
              <w:rPr>
                <w:rFonts w:ascii="Calibri" w:hAnsi="Calibri" w:cs="Calibri"/>
                <w:color w:val="000000"/>
                <w:sz w:val="22"/>
                <w:szCs w:val="22"/>
              </w:rPr>
            </w:pPr>
            <w:r>
              <w:rPr>
                <w:rFonts w:ascii="Calibri" w:hAnsi="Calibri" w:cs="Calibri"/>
                <w:color w:val="000000"/>
                <w:sz w:val="22"/>
                <w:szCs w:val="22"/>
              </w:rPr>
              <w:t>SZW</w:t>
            </w:r>
          </w:p>
        </w:tc>
        <w:tc>
          <w:tcPr>
            <w:tcW w:w="1374" w:type="dxa"/>
            <w:noWrap/>
          </w:tcPr>
          <w:p w:rsidRPr="00A91662" w:rsidR="0059646A" w:rsidP="0059646A" w:rsidRDefault="0059646A" w14:paraId="6F1657DB" w14:textId="77777777">
            <w:pPr>
              <w:rPr>
                <w:rFonts w:ascii="Calibri" w:hAnsi="Calibri" w:cs="Calibri"/>
                <w:color w:val="000000"/>
                <w:sz w:val="22"/>
                <w:szCs w:val="22"/>
              </w:rPr>
            </w:pPr>
            <w:r>
              <w:rPr>
                <w:rFonts w:ascii="Calibri" w:hAnsi="Calibri" w:cs="Calibri"/>
                <w:color w:val="000000"/>
                <w:sz w:val="22"/>
                <w:szCs w:val="22"/>
              </w:rPr>
              <w:t>Raadpleging</w:t>
            </w:r>
          </w:p>
        </w:tc>
        <w:tc>
          <w:tcPr>
            <w:tcW w:w="3960" w:type="dxa"/>
          </w:tcPr>
          <w:p w:rsidRPr="00A91662" w:rsidR="0059646A" w:rsidP="00774405" w:rsidRDefault="0059646A" w14:paraId="47356C63" w14:textId="77777777">
            <w:pPr>
              <w:rPr>
                <w:rFonts w:ascii="Calibri" w:hAnsi="Calibri" w:cs="Calibri"/>
                <w:color w:val="000000"/>
                <w:sz w:val="22"/>
                <w:szCs w:val="22"/>
              </w:rPr>
            </w:pPr>
            <w:r>
              <w:rPr>
                <w:rFonts w:ascii="Calibri" w:hAnsi="Calibri" w:cs="Calibri"/>
                <w:color w:val="000000"/>
                <w:sz w:val="22"/>
                <w:szCs w:val="22"/>
              </w:rPr>
              <w:t>Vaardigheden van volwassenen – individuele leerrekeningen voor een betere toegang tot opleiding</w:t>
            </w:r>
          </w:p>
        </w:tc>
        <w:tc>
          <w:tcPr>
            <w:tcW w:w="1123" w:type="dxa"/>
            <w:noWrap/>
          </w:tcPr>
          <w:p w:rsidRPr="00A91662" w:rsidR="0059646A" w:rsidP="00774405" w:rsidRDefault="00482FD0" w14:paraId="678BE74E" w14:textId="77777777">
            <w:pPr>
              <w:jc w:val="center"/>
              <w:rPr>
                <w:rFonts w:ascii="Calibri" w:hAnsi="Calibri" w:cs="Calibri"/>
                <w:color w:val="0000FF"/>
                <w:sz w:val="22"/>
                <w:szCs w:val="22"/>
                <w:u w:val="single"/>
              </w:rPr>
            </w:pPr>
            <w:hyperlink w:history="1" r:id="rId11">
              <w:r w:rsidR="0059646A">
                <w:rPr>
                  <w:rStyle w:val="Hyperlink"/>
                  <w:rFonts w:ascii="Calibri" w:hAnsi="Calibri" w:cs="Calibri"/>
                  <w:sz w:val="22"/>
                  <w:szCs w:val="22"/>
                </w:rPr>
                <w:t>OR</w:t>
              </w:r>
            </w:hyperlink>
          </w:p>
        </w:tc>
        <w:tc>
          <w:tcPr>
            <w:tcW w:w="1351" w:type="dxa"/>
            <w:noWrap/>
          </w:tcPr>
          <w:p w:rsidRPr="00A91662" w:rsidR="0059646A" w:rsidP="00774405" w:rsidRDefault="0059646A" w14:paraId="7D359744" w14:textId="77777777">
            <w:pPr>
              <w:jc w:val="right"/>
              <w:rPr>
                <w:rFonts w:ascii="Calibri" w:hAnsi="Calibri" w:cs="Calibri"/>
                <w:color w:val="000000"/>
                <w:sz w:val="22"/>
                <w:szCs w:val="22"/>
              </w:rPr>
            </w:pPr>
            <w:r>
              <w:rPr>
                <w:rFonts w:ascii="Calibri" w:hAnsi="Calibri" w:cs="Calibri"/>
                <w:color w:val="000000"/>
                <w:sz w:val="22"/>
                <w:szCs w:val="22"/>
              </w:rPr>
              <w:t>16-jul-21</w:t>
            </w:r>
          </w:p>
        </w:tc>
        <w:tc>
          <w:tcPr>
            <w:tcW w:w="4461" w:type="dxa"/>
            <w:vMerge/>
          </w:tcPr>
          <w:p w:rsidRPr="00A91662" w:rsidR="0059646A" w:rsidP="00774405" w:rsidRDefault="0059646A" w14:paraId="0BF8F62E" w14:textId="77777777">
            <w:pPr>
              <w:rPr>
                <w:rFonts w:ascii="Calibri" w:hAnsi="Calibri" w:cs="Calibri"/>
                <w:color w:val="000000"/>
                <w:sz w:val="22"/>
                <w:szCs w:val="22"/>
              </w:rPr>
            </w:pPr>
          </w:p>
        </w:tc>
      </w:tr>
      <w:tr w:rsidRPr="000311BE" w:rsidR="008279F5" w:rsidTr="009E137A" w14:paraId="5121FEE1" w14:textId="77777777">
        <w:trPr>
          <w:trHeight w:val="300"/>
        </w:trPr>
        <w:tc>
          <w:tcPr>
            <w:tcW w:w="1150" w:type="dxa"/>
            <w:noWrap/>
          </w:tcPr>
          <w:p w:rsidRPr="00A91662" w:rsidR="008279F5" w:rsidP="00A91662" w:rsidRDefault="008279F5" w14:paraId="1880199C" w14:textId="77777777">
            <w:pPr>
              <w:jc w:val="right"/>
              <w:rPr>
                <w:rFonts w:ascii="Calibri" w:hAnsi="Calibri" w:cs="Calibri"/>
                <w:color w:val="000000"/>
                <w:sz w:val="22"/>
                <w:szCs w:val="22"/>
              </w:rPr>
            </w:pPr>
            <w:r>
              <w:rPr>
                <w:rFonts w:ascii="Calibri" w:hAnsi="Calibri" w:cs="Calibri"/>
                <w:color w:val="000000"/>
                <w:sz w:val="22"/>
                <w:szCs w:val="22"/>
              </w:rPr>
              <w:t>6-mei-21</w:t>
            </w:r>
          </w:p>
        </w:tc>
        <w:tc>
          <w:tcPr>
            <w:tcW w:w="1035" w:type="dxa"/>
            <w:noWrap/>
          </w:tcPr>
          <w:p w:rsidRPr="00A91662" w:rsidR="008279F5" w:rsidP="00A91662" w:rsidRDefault="008279F5" w14:paraId="05634639" w14:textId="77777777">
            <w:pPr>
              <w:rPr>
                <w:rFonts w:ascii="Calibri" w:hAnsi="Calibri" w:cs="Calibri"/>
                <w:color w:val="000000"/>
                <w:sz w:val="22"/>
                <w:szCs w:val="22"/>
              </w:rPr>
            </w:pPr>
            <w:r>
              <w:rPr>
                <w:rFonts w:ascii="Calibri" w:hAnsi="Calibri" w:cs="Calibri"/>
                <w:color w:val="000000"/>
                <w:sz w:val="22"/>
                <w:szCs w:val="22"/>
              </w:rPr>
              <w:t>SZW</w:t>
            </w:r>
          </w:p>
        </w:tc>
        <w:tc>
          <w:tcPr>
            <w:tcW w:w="1374" w:type="dxa"/>
            <w:noWrap/>
          </w:tcPr>
          <w:p w:rsidRPr="00A91662" w:rsidR="008279F5" w:rsidP="00A91662" w:rsidRDefault="008279F5" w14:paraId="4C89B64C" w14:textId="77777777">
            <w:pPr>
              <w:rPr>
                <w:rFonts w:ascii="Calibri" w:hAnsi="Calibri" w:cs="Calibri"/>
                <w:color w:val="000000"/>
                <w:sz w:val="22"/>
                <w:szCs w:val="22"/>
              </w:rPr>
            </w:pPr>
            <w:r>
              <w:rPr>
                <w:rFonts w:ascii="Calibri" w:hAnsi="Calibri" w:cs="Calibri"/>
                <w:color w:val="000000"/>
                <w:sz w:val="22"/>
                <w:szCs w:val="22"/>
              </w:rPr>
              <w:t>Besluit</w:t>
            </w:r>
          </w:p>
        </w:tc>
        <w:tc>
          <w:tcPr>
            <w:tcW w:w="3960" w:type="dxa"/>
          </w:tcPr>
          <w:p w:rsidRPr="00A91662" w:rsidR="008279F5" w:rsidP="00BC7BF5" w:rsidRDefault="008279F5" w14:paraId="5A236749" w14:textId="77777777">
            <w:pPr>
              <w:rPr>
                <w:rFonts w:ascii="Calibri" w:hAnsi="Calibri" w:cs="Calibri"/>
                <w:color w:val="000000"/>
                <w:sz w:val="22"/>
                <w:szCs w:val="22"/>
              </w:rPr>
            </w:pPr>
            <w:r w:rsidRPr="00EB07C8">
              <w:rPr>
                <w:rFonts w:ascii="Calibri" w:hAnsi="Calibri" w:cs="Calibri"/>
                <w:color w:val="000000"/>
                <w:sz w:val="22"/>
                <w:szCs w:val="22"/>
              </w:rPr>
              <w:t>Voorstel voor een BESLUIT VAN HET EUROPEES PARLEMENT EN DE RAAD betreffende de beschikbaarstelling van middelen uit het Europees Fonds voor aanpassing aan de globalisering naar aanleiding van een aanvraag van Nederland – EGF/2020/004 NL/KLM</w:t>
            </w:r>
          </w:p>
        </w:tc>
        <w:tc>
          <w:tcPr>
            <w:tcW w:w="1123" w:type="dxa"/>
            <w:noWrap/>
          </w:tcPr>
          <w:p w:rsidRPr="00A91662" w:rsidR="008279F5" w:rsidP="00A91662" w:rsidRDefault="00482FD0" w14:paraId="1B3E4805" w14:textId="77777777">
            <w:pPr>
              <w:jc w:val="center"/>
              <w:rPr>
                <w:sz w:val="22"/>
                <w:szCs w:val="22"/>
              </w:rPr>
            </w:pPr>
            <w:hyperlink w:history="1" r:id="rId12">
              <w:r w:rsidRPr="00EB07C8" w:rsidR="008279F5">
                <w:rPr>
                  <w:rFonts w:ascii="Calibri" w:hAnsi="Calibri" w:eastAsia="Calibri" w:cs="Calibri"/>
                  <w:color w:val="0000FF"/>
                  <w:sz w:val="22"/>
                  <w:szCs w:val="22"/>
                  <w:u w:val="single"/>
                  <w:lang w:eastAsia="en-US"/>
                </w:rPr>
                <w:t>COM (2021) 226</w:t>
              </w:r>
            </w:hyperlink>
          </w:p>
        </w:tc>
        <w:tc>
          <w:tcPr>
            <w:tcW w:w="1351" w:type="dxa"/>
            <w:noWrap/>
          </w:tcPr>
          <w:p w:rsidRPr="00A91662" w:rsidR="008279F5" w:rsidP="00A91662" w:rsidRDefault="008279F5" w14:paraId="3F5D9BE4" w14:textId="77777777">
            <w:pPr>
              <w:jc w:val="right"/>
              <w:rPr>
                <w:rFonts w:ascii="Calibri" w:hAnsi="Calibri" w:cs="Calibri"/>
                <w:color w:val="000000"/>
                <w:sz w:val="22"/>
                <w:szCs w:val="22"/>
              </w:rPr>
            </w:pPr>
          </w:p>
        </w:tc>
        <w:tc>
          <w:tcPr>
            <w:tcW w:w="4461" w:type="dxa"/>
            <w:vMerge w:val="restart"/>
          </w:tcPr>
          <w:p w:rsidR="008279F5" w:rsidP="009E137A" w:rsidRDefault="008279F5" w14:paraId="05325CE3" w14:textId="77777777">
            <w:pPr>
              <w:rPr>
                <w:rFonts w:ascii="Calibri" w:hAnsi="Calibri" w:cs="Calibri"/>
                <w:color w:val="000000"/>
                <w:sz w:val="22"/>
                <w:szCs w:val="22"/>
              </w:rPr>
            </w:pPr>
            <w:r w:rsidRPr="00CD2E47">
              <w:rPr>
                <w:rFonts w:ascii="Calibri" w:hAnsi="Calibri" w:cs="Calibri"/>
                <w:color w:val="000000"/>
                <w:sz w:val="22"/>
                <w:szCs w:val="22"/>
                <w:u w:val="single"/>
              </w:rPr>
              <w:t>Voorstel</w:t>
            </w:r>
            <w:r w:rsidRPr="00CD2E47">
              <w:rPr>
                <w:rFonts w:ascii="Calibri" w:hAnsi="Calibri" w:cs="Calibri"/>
                <w:color w:val="000000"/>
                <w:sz w:val="22"/>
                <w:szCs w:val="22"/>
              </w:rPr>
              <w:t>: voor</w:t>
            </w:r>
            <w:r>
              <w:rPr>
                <w:rFonts w:ascii="Calibri" w:hAnsi="Calibri" w:cs="Calibri"/>
                <w:color w:val="000000"/>
                <w:sz w:val="22"/>
                <w:szCs w:val="22"/>
              </w:rPr>
              <w:t xml:space="preserve"> </w:t>
            </w:r>
            <w:r w:rsidRPr="00CD2E47">
              <w:rPr>
                <w:rFonts w:ascii="Calibri" w:hAnsi="Calibri" w:cs="Calibri"/>
                <w:color w:val="000000"/>
                <w:sz w:val="22"/>
                <w:szCs w:val="22"/>
              </w:rPr>
              <w:t>kennisgeving aannemen</w:t>
            </w:r>
          </w:p>
          <w:p w:rsidR="008279F5" w:rsidP="009E137A" w:rsidRDefault="008279F5" w14:paraId="782228E2" w14:textId="77777777">
            <w:pPr>
              <w:rPr>
                <w:rFonts w:ascii="Calibri" w:hAnsi="Calibri" w:cs="Calibri"/>
                <w:color w:val="000000"/>
                <w:sz w:val="22"/>
                <w:szCs w:val="22"/>
              </w:rPr>
            </w:pPr>
          </w:p>
          <w:p w:rsidRPr="00CD2E47" w:rsidR="008279F5" w:rsidP="008279F5" w:rsidRDefault="008279F5" w14:paraId="51875DB0" w14:textId="77777777">
            <w:pPr>
              <w:rPr>
                <w:rFonts w:ascii="Calibri" w:hAnsi="Calibri" w:cs="Calibri"/>
                <w:b/>
                <w:color w:val="000000"/>
                <w:sz w:val="22"/>
                <w:szCs w:val="22"/>
              </w:rPr>
            </w:pPr>
            <w:r>
              <w:rPr>
                <w:rFonts w:ascii="Calibri" w:hAnsi="Calibri" w:cs="Calibri"/>
                <w:b/>
                <w:color w:val="000000"/>
                <w:sz w:val="22"/>
                <w:szCs w:val="22"/>
              </w:rPr>
              <w:t>Noot</w:t>
            </w:r>
            <w:r w:rsidRPr="00CD2E47">
              <w:rPr>
                <w:rFonts w:ascii="Calibri" w:hAnsi="Calibri" w:cs="Calibri"/>
                <w:color w:val="000000"/>
                <w:sz w:val="22"/>
                <w:szCs w:val="22"/>
              </w:rPr>
              <w:t xml:space="preserve">: </w:t>
            </w:r>
            <w:r>
              <w:rPr>
                <w:rFonts w:ascii="Calibri" w:hAnsi="Calibri" w:cs="Calibri"/>
                <w:color w:val="000000"/>
                <w:sz w:val="22"/>
                <w:szCs w:val="22"/>
              </w:rPr>
              <w:t xml:space="preserve">het betreft twee aanvragen voor steun uit het EU Globaliseringsfonds: een Nederlandse aanvraag voor KLM en een Finse aanvraag voor </w:t>
            </w:r>
            <w:proofErr w:type="spellStart"/>
            <w:r>
              <w:rPr>
                <w:rFonts w:ascii="Calibri" w:hAnsi="Calibri" w:cs="Calibri"/>
                <w:color w:val="000000"/>
                <w:sz w:val="22"/>
                <w:szCs w:val="22"/>
              </w:rPr>
              <w:t>Finnair</w:t>
            </w:r>
            <w:proofErr w:type="spellEnd"/>
            <w:r>
              <w:rPr>
                <w:rFonts w:ascii="Calibri" w:hAnsi="Calibri" w:cs="Calibri"/>
                <w:color w:val="000000"/>
                <w:sz w:val="22"/>
                <w:szCs w:val="22"/>
              </w:rPr>
              <w:t xml:space="preserve">. Het globaliseringsfonds is bedoeld om bij omvangrijke ontslagrondes </w:t>
            </w:r>
            <w:r>
              <w:rPr>
                <w:rFonts w:ascii="Calibri" w:hAnsi="Calibri" w:cs="Calibri"/>
                <w:color w:val="000000"/>
                <w:sz w:val="22"/>
                <w:szCs w:val="22"/>
              </w:rPr>
              <w:lastRenderedPageBreak/>
              <w:t xml:space="preserve">bij bedrijven middelen ter beschikking te stellen waarmee medewerkers naar nieuw werk (of ondernemerschap) begeleid kunnen worden. </w:t>
            </w:r>
          </w:p>
        </w:tc>
      </w:tr>
      <w:tr w:rsidRPr="000311BE" w:rsidR="008279F5" w:rsidTr="009E137A" w14:paraId="47630E4B" w14:textId="77777777">
        <w:trPr>
          <w:trHeight w:val="300"/>
        </w:trPr>
        <w:tc>
          <w:tcPr>
            <w:tcW w:w="1150" w:type="dxa"/>
            <w:noWrap/>
          </w:tcPr>
          <w:p w:rsidRPr="00EB07C8" w:rsidR="008279F5" w:rsidP="00A91662" w:rsidRDefault="008279F5" w14:paraId="203BE4B1" w14:textId="77777777">
            <w:pPr>
              <w:jc w:val="right"/>
              <w:rPr>
                <w:rFonts w:ascii="Calibri" w:hAnsi="Calibri" w:cs="Calibri"/>
                <w:color w:val="000000"/>
                <w:sz w:val="22"/>
                <w:szCs w:val="22"/>
              </w:rPr>
            </w:pPr>
            <w:r w:rsidRPr="00EB07C8">
              <w:rPr>
                <w:rFonts w:ascii="Calibri" w:hAnsi="Calibri" w:cs="Calibri"/>
                <w:color w:val="000000"/>
                <w:sz w:val="22"/>
                <w:szCs w:val="22"/>
              </w:rPr>
              <w:lastRenderedPageBreak/>
              <w:t>6-mei-2021</w:t>
            </w:r>
          </w:p>
        </w:tc>
        <w:tc>
          <w:tcPr>
            <w:tcW w:w="1035" w:type="dxa"/>
            <w:noWrap/>
          </w:tcPr>
          <w:p w:rsidRPr="00EB07C8" w:rsidR="008279F5" w:rsidP="00A91662" w:rsidRDefault="008279F5" w14:paraId="34C123CE" w14:textId="77777777">
            <w:pPr>
              <w:rPr>
                <w:rFonts w:ascii="Calibri" w:hAnsi="Calibri" w:cs="Calibri"/>
                <w:color w:val="000000"/>
                <w:sz w:val="22"/>
                <w:szCs w:val="22"/>
              </w:rPr>
            </w:pPr>
            <w:r w:rsidRPr="00EB07C8">
              <w:rPr>
                <w:rFonts w:ascii="Calibri" w:hAnsi="Calibri" w:cs="Calibri"/>
                <w:color w:val="000000"/>
                <w:sz w:val="22"/>
                <w:szCs w:val="22"/>
              </w:rPr>
              <w:t>SZW</w:t>
            </w:r>
          </w:p>
        </w:tc>
        <w:tc>
          <w:tcPr>
            <w:tcW w:w="1374" w:type="dxa"/>
            <w:noWrap/>
          </w:tcPr>
          <w:p w:rsidRPr="00EB07C8" w:rsidR="008279F5" w:rsidP="00A91662" w:rsidRDefault="008279F5" w14:paraId="708776F1" w14:textId="77777777">
            <w:pPr>
              <w:rPr>
                <w:rFonts w:ascii="Calibri" w:hAnsi="Calibri" w:cs="Calibri"/>
                <w:color w:val="000000"/>
                <w:sz w:val="22"/>
                <w:szCs w:val="22"/>
              </w:rPr>
            </w:pPr>
            <w:r w:rsidRPr="00EB07C8">
              <w:rPr>
                <w:rFonts w:ascii="Calibri" w:hAnsi="Calibri" w:cs="Calibri"/>
                <w:color w:val="000000"/>
                <w:sz w:val="22"/>
                <w:szCs w:val="22"/>
              </w:rPr>
              <w:t>Besluit</w:t>
            </w:r>
          </w:p>
        </w:tc>
        <w:tc>
          <w:tcPr>
            <w:tcW w:w="3960" w:type="dxa"/>
          </w:tcPr>
          <w:p w:rsidRPr="00EB07C8" w:rsidR="008279F5" w:rsidP="00BC7BF5" w:rsidRDefault="008279F5" w14:paraId="17EAE4FA" w14:textId="77777777">
            <w:pPr>
              <w:rPr>
                <w:rFonts w:ascii="Calibri" w:hAnsi="Calibri" w:cs="Calibri"/>
                <w:color w:val="000000"/>
                <w:sz w:val="22"/>
                <w:szCs w:val="22"/>
              </w:rPr>
            </w:pPr>
            <w:r w:rsidRPr="00EB07C8">
              <w:rPr>
                <w:rFonts w:ascii="Calibri" w:hAnsi="Calibri" w:cs="Calibri"/>
                <w:color w:val="000000"/>
                <w:sz w:val="22"/>
                <w:szCs w:val="22"/>
              </w:rPr>
              <w:t>Voorstel voor een BESLUIT VAN HET EUROPEES PARLEMENT EN DE RAAD betreffende de beschikbaarstelling van middelen uit het Europees Fonds voor aanpassing aan de globalisering naar aanleiding van een aanvraag van Finland — EGF/2020/007 FI/</w:t>
            </w:r>
            <w:proofErr w:type="spellStart"/>
            <w:r w:rsidRPr="00EB07C8">
              <w:rPr>
                <w:rFonts w:ascii="Calibri" w:hAnsi="Calibri" w:cs="Calibri"/>
                <w:color w:val="000000"/>
                <w:sz w:val="22"/>
                <w:szCs w:val="22"/>
              </w:rPr>
              <w:t>Finnair</w:t>
            </w:r>
            <w:proofErr w:type="spellEnd"/>
          </w:p>
        </w:tc>
        <w:tc>
          <w:tcPr>
            <w:tcW w:w="1123" w:type="dxa"/>
            <w:noWrap/>
          </w:tcPr>
          <w:p w:rsidRPr="00EB07C8" w:rsidR="008279F5" w:rsidP="00A91662" w:rsidRDefault="008279F5" w14:paraId="295F142D" w14:textId="77777777">
            <w:pPr>
              <w:jc w:val="center"/>
              <w:rPr>
                <w:rFonts w:ascii="Calibri" w:hAnsi="Calibri" w:eastAsia="Calibri" w:cs="Calibri"/>
                <w:color w:val="0000FF"/>
                <w:sz w:val="22"/>
                <w:szCs w:val="22"/>
                <w:u w:val="single"/>
              </w:rPr>
            </w:pPr>
            <w:r w:rsidRPr="00EB07C8">
              <w:rPr>
                <w:rFonts w:ascii="Calibri" w:hAnsi="Calibri" w:eastAsia="Calibri" w:cs="Calibri"/>
                <w:color w:val="0000FF"/>
                <w:sz w:val="22"/>
                <w:szCs w:val="22"/>
                <w:u w:val="single"/>
              </w:rPr>
              <w:t>COM (2021) 227</w:t>
            </w:r>
          </w:p>
        </w:tc>
        <w:tc>
          <w:tcPr>
            <w:tcW w:w="1351" w:type="dxa"/>
            <w:noWrap/>
          </w:tcPr>
          <w:p w:rsidRPr="00EB07C8" w:rsidR="008279F5" w:rsidP="00A91662" w:rsidRDefault="008279F5" w14:paraId="3F95D585" w14:textId="77777777">
            <w:pPr>
              <w:jc w:val="right"/>
              <w:rPr>
                <w:rFonts w:ascii="Calibri" w:hAnsi="Calibri" w:cs="Calibri"/>
                <w:color w:val="000000"/>
                <w:sz w:val="22"/>
                <w:szCs w:val="22"/>
              </w:rPr>
            </w:pPr>
          </w:p>
        </w:tc>
        <w:tc>
          <w:tcPr>
            <w:tcW w:w="4461" w:type="dxa"/>
            <w:vMerge/>
          </w:tcPr>
          <w:p w:rsidRPr="00EB07C8" w:rsidR="008279F5" w:rsidP="009E137A" w:rsidRDefault="008279F5" w14:paraId="722D1A9E" w14:textId="77777777">
            <w:pPr>
              <w:rPr>
                <w:rFonts w:ascii="Calibri" w:hAnsi="Calibri" w:cs="Calibri"/>
                <w:b/>
                <w:i/>
                <w:color w:val="000000"/>
                <w:sz w:val="22"/>
                <w:szCs w:val="22"/>
              </w:rPr>
            </w:pPr>
          </w:p>
        </w:tc>
      </w:tr>
    </w:tbl>
    <w:p w:rsidRPr="00E44BD9" w:rsidR="009C0B8A" w:rsidP="00322301" w:rsidRDefault="009C0B8A" w14:paraId="3E28267E" w14:textId="77777777">
      <w:pPr>
        <w:widowControl w:val="0"/>
        <w:spacing w:after="0" w:line="240" w:lineRule="auto"/>
        <w:rPr>
          <w:rFonts w:eastAsia="Times New Roman" w:cstheme="minorHAnsi"/>
          <w:b/>
          <w:lang w:eastAsia="nl-NL"/>
        </w:rPr>
      </w:pPr>
    </w:p>
    <w:p w:rsidRPr="00322301" w:rsidR="00322301" w:rsidP="00322301" w:rsidRDefault="00322301" w14:paraId="2559820C" w14:textId="77777777">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14:paraId="75DECAC4" w14:textId="77777777">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14:paraId="7F15BB2F" w14:textId="77777777">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322301" w:rsidP="00322301" w:rsidRDefault="00322301" w14:paraId="7FBAEF2F" w14:textId="77777777">
      <w:pPr>
        <w:widowControl w:val="0"/>
        <w:spacing w:after="0" w:line="240" w:lineRule="auto"/>
        <w:rPr>
          <w:rFonts w:eastAsia="Times New Roman" w:cstheme="minorHAnsi"/>
          <w:lang w:eastAsia="nl-NL"/>
        </w:rPr>
      </w:pPr>
    </w:p>
    <w:p w:rsidRPr="00322301" w:rsidR="00322301" w:rsidP="00322301" w:rsidRDefault="00322301" w14:paraId="4176DAAE" w14:textId="77777777">
      <w:pPr>
        <w:spacing w:after="0" w:line="240" w:lineRule="auto"/>
        <w:rPr>
          <w:rFonts w:eastAsia="Times New Roman" w:cstheme="minorHAnsi"/>
          <w:b/>
          <w:lang w:eastAsia="nl-NL"/>
        </w:rPr>
      </w:pPr>
      <w:r w:rsidRPr="00322301">
        <w:rPr>
          <w:rFonts w:eastAsia="Times New Roman" w:cstheme="minorHAnsi"/>
          <w:b/>
          <w:lang w:eastAsia="nl-NL"/>
        </w:rPr>
        <w:t>Mogelijkheden EU-voorstellen</w:t>
      </w:r>
    </w:p>
    <w:p w:rsidRPr="00322301" w:rsidR="00322301" w:rsidP="00322301" w:rsidRDefault="00322301" w14:paraId="07B021C0" w14:textId="77777777">
      <w:pPr>
        <w:spacing w:after="0" w:line="240" w:lineRule="auto"/>
        <w:rPr>
          <w:rFonts w:eastAsia="Times New Roman" w:cstheme="minorHAnsi"/>
          <w:lang w:eastAsia="nl-NL"/>
        </w:rPr>
      </w:pPr>
    </w:p>
    <w:p w:rsidRPr="00322301" w:rsidR="00322301" w:rsidP="00322301" w:rsidRDefault="00322301" w14:paraId="0B0B82BE" w14:textId="77777777">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14:paraId="53A36B25" w14:textId="77777777">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14:paraId="3F524627" w14:textId="77777777">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14:paraId="7EAC0DB3" w14:textId="77777777">
        <w:tc>
          <w:tcPr>
            <w:tcW w:w="2093" w:type="dxa"/>
          </w:tcPr>
          <w:p w:rsidRPr="00322301" w:rsidR="00322301" w:rsidP="00322301" w:rsidRDefault="00322301" w14:paraId="525A2C98" w14:textId="77777777">
            <w:pPr>
              <w:rPr>
                <w:rFonts w:cstheme="minorHAnsi"/>
                <w:b/>
              </w:rPr>
            </w:pPr>
            <w:r w:rsidRPr="00322301">
              <w:rPr>
                <w:rFonts w:cstheme="minorHAnsi"/>
                <w:b/>
              </w:rPr>
              <w:t>Soort Instrument</w:t>
            </w:r>
          </w:p>
        </w:tc>
        <w:tc>
          <w:tcPr>
            <w:tcW w:w="6946" w:type="dxa"/>
          </w:tcPr>
          <w:p w:rsidRPr="00322301" w:rsidR="00322301" w:rsidP="00322301" w:rsidRDefault="00322301" w14:paraId="686DA8AB" w14:textId="77777777">
            <w:pPr>
              <w:rPr>
                <w:rFonts w:cstheme="minorHAnsi"/>
                <w:b/>
              </w:rPr>
            </w:pPr>
            <w:r w:rsidRPr="00322301">
              <w:rPr>
                <w:rFonts w:cstheme="minorHAnsi"/>
                <w:b/>
              </w:rPr>
              <w:t>Toelichting</w:t>
            </w:r>
          </w:p>
        </w:tc>
        <w:tc>
          <w:tcPr>
            <w:tcW w:w="5103" w:type="dxa"/>
          </w:tcPr>
          <w:p w:rsidRPr="00322301" w:rsidR="00322301" w:rsidP="00322301" w:rsidRDefault="00322301" w14:paraId="51ECA613" w14:textId="77777777">
            <w:pPr>
              <w:rPr>
                <w:rFonts w:cstheme="minorHAnsi"/>
                <w:b/>
              </w:rPr>
            </w:pPr>
            <w:r w:rsidRPr="00322301">
              <w:rPr>
                <w:rFonts w:cstheme="minorHAnsi"/>
                <w:b/>
              </w:rPr>
              <w:t xml:space="preserve">Mogelijke beïnvloedingsmomenten </w:t>
            </w:r>
          </w:p>
        </w:tc>
      </w:tr>
      <w:tr w:rsidRPr="00322301" w:rsidR="00322301" w:rsidTr="00501A7F" w14:paraId="6F4CC242" w14:textId="77777777">
        <w:tc>
          <w:tcPr>
            <w:tcW w:w="14142" w:type="dxa"/>
            <w:gridSpan w:val="3"/>
          </w:tcPr>
          <w:p w:rsidRPr="00322301" w:rsidR="00322301" w:rsidP="00322301" w:rsidRDefault="00322301" w14:paraId="29969453" w14:textId="77777777">
            <w:pPr>
              <w:rPr>
                <w:rFonts w:cstheme="minorHAnsi"/>
                <w:i/>
              </w:rPr>
            </w:pPr>
          </w:p>
          <w:p w:rsidRPr="00322301" w:rsidR="00322301" w:rsidP="00322301" w:rsidRDefault="00322301" w14:paraId="10C4F737" w14:textId="77777777">
            <w:pPr>
              <w:rPr>
                <w:rFonts w:cstheme="minorHAnsi"/>
                <w:i/>
              </w:rPr>
            </w:pPr>
            <w:r w:rsidRPr="00322301">
              <w:rPr>
                <w:rFonts w:cstheme="minorHAnsi"/>
                <w:i/>
              </w:rPr>
              <w:t>Wetgevende, bindende rechtshandelingen</w:t>
            </w:r>
          </w:p>
        </w:tc>
      </w:tr>
      <w:tr w:rsidRPr="00322301" w:rsidR="00322301" w:rsidTr="00501A7F" w14:paraId="460BD555" w14:textId="77777777">
        <w:tc>
          <w:tcPr>
            <w:tcW w:w="2093" w:type="dxa"/>
          </w:tcPr>
          <w:p w:rsidRPr="00322301" w:rsidR="00322301" w:rsidP="00322301" w:rsidRDefault="00322301" w14:paraId="6EC5508A" w14:textId="77777777">
            <w:pPr>
              <w:rPr>
                <w:rFonts w:cstheme="minorHAnsi"/>
              </w:rPr>
            </w:pPr>
            <w:r w:rsidRPr="00322301">
              <w:rPr>
                <w:rFonts w:cstheme="minorHAnsi"/>
              </w:rPr>
              <w:t>Verordening</w:t>
            </w:r>
          </w:p>
        </w:tc>
        <w:tc>
          <w:tcPr>
            <w:tcW w:w="6946" w:type="dxa"/>
          </w:tcPr>
          <w:p w:rsidRPr="00322301" w:rsidR="00322301" w:rsidP="00322301" w:rsidRDefault="00322301" w14:paraId="22AFB3FF" w14:textId="77777777">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w:t>
            </w:r>
            <w:proofErr w:type="gramStart"/>
            <w:r w:rsidRPr="00322301">
              <w:rPr>
                <w:rFonts w:cstheme="minorHAnsi"/>
              </w:rPr>
              <w:t>een ieder</w:t>
            </w:r>
            <w:proofErr w:type="gramEnd"/>
            <w:r w:rsidRPr="00322301">
              <w:rPr>
                <w:rFonts w:cstheme="minorHAnsi"/>
              </w:rPr>
              <w:t xml:space="preserve"> gelden, direct van toepassing zijn in de nationale rechtsorde en voorrang hebben op (eventueel strijdig) nationaal recht. Soms is aanvullende wetgeving nodig om de verordening volledig te operationaliseren. Een door de </w:t>
            </w:r>
            <w:proofErr w:type="gramStart"/>
            <w:r w:rsidRPr="00322301">
              <w:rPr>
                <w:rFonts w:cstheme="minorHAnsi"/>
              </w:rPr>
              <w:t>EU wetgever</w:t>
            </w:r>
            <w:proofErr w:type="gramEnd"/>
            <w:r w:rsidRPr="00322301">
              <w:rPr>
                <w:rFonts w:cstheme="minorHAnsi"/>
              </w:rPr>
              <w:t xml:space="preserve"> (Raad en/of Europees Parlement) aangenomen verordening komt niet terug in de Kamer voor behandeling. </w:t>
            </w:r>
          </w:p>
        </w:tc>
        <w:tc>
          <w:tcPr>
            <w:tcW w:w="5103" w:type="dxa"/>
            <w:vMerge w:val="restart"/>
          </w:tcPr>
          <w:p w:rsidRPr="00322301" w:rsidR="00322301" w:rsidP="00322301" w:rsidRDefault="00322301" w14:paraId="49990CD6" w14:textId="77777777">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Europese Commissie (de ‘auteurs’) uitnodigen voor briefing/gesprek, evt. via videoconferentie.</w:t>
            </w:r>
          </w:p>
          <w:p w:rsidRPr="00322301" w:rsidR="00322301" w:rsidP="00322301" w:rsidRDefault="00322301" w14:paraId="0F8E475C" w14:textId="77777777">
            <w:pPr>
              <w:numPr>
                <w:ilvl w:val="0"/>
                <w:numId w:val="1"/>
              </w:numPr>
              <w:rPr>
                <w:rFonts w:cstheme="minorHAnsi"/>
              </w:rPr>
            </w:pPr>
            <w:proofErr w:type="gramStart"/>
            <w:r w:rsidRPr="00322301">
              <w:rPr>
                <w:rFonts w:cstheme="minorHAnsi"/>
              </w:rPr>
              <w:t>subsidiariteitstoets</w:t>
            </w:r>
            <w:proofErr w:type="gramEnd"/>
            <w:r w:rsidRPr="00322301">
              <w:rPr>
                <w:rFonts w:cstheme="minorHAnsi"/>
              </w:rPr>
              <w:t xml:space="preserve"> overwegen: let op termijn (zie hieronder).</w:t>
            </w:r>
          </w:p>
          <w:p w:rsidRPr="00322301" w:rsidR="00322301" w:rsidP="00322301" w:rsidRDefault="00322301" w14:paraId="60545130" w14:textId="77777777">
            <w:pPr>
              <w:numPr>
                <w:ilvl w:val="0"/>
                <w:numId w:val="1"/>
              </w:numPr>
              <w:rPr>
                <w:rFonts w:cstheme="minorHAnsi"/>
              </w:rPr>
            </w:pPr>
            <w:proofErr w:type="gramStart"/>
            <w:r w:rsidRPr="00322301">
              <w:rPr>
                <w:rFonts w:cstheme="minorHAnsi"/>
              </w:rPr>
              <w:t>behandelvoorbehoud</w:t>
            </w:r>
            <w:proofErr w:type="gramEnd"/>
            <w:r w:rsidRPr="00322301">
              <w:rPr>
                <w:rFonts w:cstheme="minorHAnsi"/>
              </w:rPr>
              <w:t xml:space="preserve"> overwegen: let op termijn (zie hieronder).</w:t>
            </w:r>
          </w:p>
          <w:p w:rsidRPr="00322301" w:rsidR="00322301" w:rsidP="00322301" w:rsidRDefault="00322301" w14:paraId="1DBB8431" w14:textId="77777777">
            <w:pPr>
              <w:numPr>
                <w:ilvl w:val="0"/>
                <w:numId w:val="1"/>
              </w:numPr>
              <w:rPr>
                <w:rFonts w:cstheme="minorHAnsi"/>
              </w:rPr>
            </w:pPr>
            <w:proofErr w:type="gramStart"/>
            <w:r w:rsidRPr="00322301">
              <w:rPr>
                <w:rFonts w:cstheme="minorHAnsi"/>
              </w:rPr>
              <w:t>ad</w:t>
            </w:r>
            <w:proofErr w:type="gramEnd"/>
            <w:r w:rsidRPr="00322301">
              <w:rPr>
                <w:rFonts w:cstheme="minorHAnsi"/>
              </w:rPr>
              <w:t>-hoc rapporteur(s) binnen de commissie(s) benoemen.</w:t>
            </w:r>
          </w:p>
          <w:p w:rsidRPr="00322301" w:rsidR="00322301" w:rsidP="00322301" w:rsidRDefault="00322301" w14:paraId="3DCB18E7" w14:textId="77777777">
            <w:pPr>
              <w:numPr>
                <w:ilvl w:val="0"/>
                <w:numId w:val="1"/>
              </w:numPr>
              <w:rPr>
                <w:rFonts w:cstheme="minorHAnsi"/>
              </w:rPr>
            </w:pPr>
            <w:r w:rsidRPr="00322301">
              <w:rPr>
                <w:rFonts w:cstheme="minorHAnsi"/>
              </w:rPr>
              <w:lastRenderedPageBreak/>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14:paraId="33872C3D" w14:textId="77777777">
            <w:pPr>
              <w:numPr>
                <w:ilvl w:val="0"/>
                <w:numId w:val="1"/>
              </w:numPr>
              <w:rPr>
                <w:rFonts w:cstheme="minorHAnsi"/>
              </w:rPr>
            </w:pPr>
            <w:r w:rsidRPr="00322301">
              <w:rPr>
                <w:rFonts w:cstheme="minorHAnsi"/>
              </w:rPr>
              <w:t>EP-rapporteur uitnodigen, evt. via videoconferentie.</w:t>
            </w:r>
            <w:r w:rsidRPr="00322301">
              <w:rPr>
                <w:rFonts w:cstheme="minorHAnsi"/>
              </w:rPr>
              <w:br/>
            </w:r>
            <w:r w:rsidRPr="00322301">
              <w:rPr>
                <w:rFonts w:cstheme="minorHAnsi"/>
              </w:rPr>
              <w:br/>
            </w:r>
          </w:p>
          <w:p w:rsidRPr="00322301" w:rsidR="00322301" w:rsidP="00322301" w:rsidRDefault="00322301" w14:paraId="63B8DD3A" w14:textId="77777777">
            <w:pPr>
              <w:numPr>
                <w:ilvl w:val="0"/>
                <w:numId w:val="1"/>
              </w:numPr>
              <w:rPr>
                <w:rFonts w:cstheme="minorHAnsi"/>
              </w:rPr>
            </w:pPr>
            <w:r w:rsidRPr="00322301">
              <w:rPr>
                <w:rFonts w:cstheme="minorHAnsi"/>
              </w:rPr>
              <w:t>NB: Pas na afronding van het onderhandelingstraject: nationale wetgevingstraject monitoren (</w:t>
            </w:r>
            <w:proofErr w:type="spellStart"/>
            <w:r w:rsidRPr="00322301">
              <w:rPr>
                <w:rFonts w:cstheme="minorHAnsi"/>
              </w:rPr>
              <w:t>i.h.k.v</w:t>
            </w:r>
            <w:proofErr w:type="spellEnd"/>
            <w:r w:rsidRPr="00322301">
              <w:rPr>
                <w:rFonts w:cstheme="minorHAnsi"/>
              </w:rPr>
              <w:t>. omzetting naar nationale wetgeving).</w:t>
            </w:r>
          </w:p>
        </w:tc>
      </w:tr>
      <w:tr w:rsidRPr="00322301" w:rsidR="00322301" w:rsidTr="00501A7F" w14:paraId="59CF0AEE" w14:textId="77777777">
        <w:tc>
          <w:tcPr>
            <w:tcW w:w="2093" w:type="dxa"/>
          </w:tcPr>
          <w:p w:rsidRPr="00322301" w:rsidR="00322301" w:rsidP="00322301" w:rsidRDefault="00322301" w14:paraId="4F0400DC" w14:textId="77777777">
            <w:pPr>
              <w:rPr>
                <w:rFonts w:cstheme="minorHAnsi"/>
              </w:rPr>
            </w:pPr>
            <w:r w:rsidRPr="00322301">
              <w:rPr>
                <w:rFonts w:cstheme="minorHAnsi"/>
              </w:rPr>
              <w:t xml:space="preserve">Richtlijn </w:t>
            </w:r>
          </w:p>
        </w:tc>
        <w:tc>
          <w:tcPr>
            <w:tcW w:w="6946" w:type="dxa"/>
          </w:tcPr>
          <w:p w:rsidRPr="00322301" w:rsidR="00322301" w:rsidP="00322301" w:rsidRDefault="00322301" w14:paraId="67A1CFBC" w14:textId="77777777">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322301">
              <w:rPr>
                <w:rFonts w:cs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22301" w:rsidR="00322301" w:rsidP="00322301" w:rsidRDefault="00322301" w14:paraId="45AB5B01" w14:textId="77777777">
            <w:pPr>
              <w:numPr>
                <w:ilvl w:val="0"/>
                <w:numId w:val="2"/>
              </w:numPr>
              <w:ind w:left="317" w:hanging="283"/>
              <w:rPr>
                <w:rFonts w:cstheme="minorHAnsi"/>
              </w:rPr>
            </w:pPr>
          </w:p>
        </w:tc>
      </w:tr>
      <w:tr w:rsidRPr="00322301" w:rsidR="00322301" w:rsidTr="00501A7F" w14:paraId="282DB01F" w14:textId="77777777">
        <w:tc>
          <w:tcPr>
            <w:tcW w:w="2093" w:type="dxa"/>
          </w:tcPr>
          <w:p w:rsidRPr="00322301" w:rsidR="00322301" w:rsidP="00322301" w:rsidRDefault="00322301" w14:paraId="76E336EE" w14:textId="77777777">
            <w:pPr>
              <w:rPr>
                <w:rFonts w:cstheme="minorHAnsi"/>
              </w:rPr>
            </w:pPr>
            <w:r w:rsidRPr="00322301">
              <w:rPr>
                <w:rFonts w:cstheme="minorHAnsi"/>
              </w:rPr>
              <w:t>(Besluit)</w:t>
            </w:r>
          </w:p>
        </w:tc>
        <w:tc>
          <w:tcPr>
            <w:tcW w:w="6946" w:type="dxa"/>
          </w:tcPr>
          <w:p w:rsidRPr="00322301" w:rsidR="00322301" w:rsidP="00322301" w:rsidRDefault="00322301" w14:paraId="05BF4CF0" w14:textId="77777777">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14:paraId="16F74C10" w14:textId="77777777">
            <w:pPr>
              <w:numPr>
                <w:ilvl w:val="0"/>
                <w:numId w:val="2"/>
              </w:numPr>
              <w:ind w:left="317" w:hanging="283"/>
              <w:rPr>
                <w:rFonts w:cstheme="minorHAnsi"/>
              </w:rPr>
            </w:pPr>
          </w:p>
        </w:tc>
      </w:tr>
      <w:tr w:rsidRPr="00322301" w:rsidR="00322301" w:rsidTr="00501A7F" w14:paraId="1BCAFB86" w14:textId="77777777">
        <w:tc>
          <w:tcPr>
            <w:tcW w:w="14142" w:type="dxa"/>
            <w:gridSpan w:val="3"/>
          </w:tcPr>
          <w:p w:rsidRPr="00322301" w:rsidR="00322301" w:rsidP="00322301" w:rsidRDefault="00322301" w14:paraId="7BCA527A" w14:textId="77777777">
            <w:pPr>
              <w:rPr>
                <w:rFonts w:cstheme="minorHAnsi"/>
                <w:i/>
              </w:rPr>
            </w:pPr>
            <w:r w:rsidRPr="00322301">
              <w:rPr>
                <w:rFonts w:cstheme="minorHAnsi"/>
                <w:i/>
              </w:rPr>
              <w:t>Niet-wetgevende bindende rechtshandelingen</w:t>
            </w:r>
          </w:p>
        </w:tc>
      </w:tr>
      <w:tr w:rsidRPr="00322301" w:rsidR="00322301" w:rsidTr="00501A7F" w14:paraId="046846C9" w14:textId="77777777">
        <w:tc>
          <w:tcPr>
            <w:tcW w:w="2093" w:type="dxa"/>
          </w:tcPr>
          <w:p w:rsidRPr="00322301" w:rsidR="00322301" w:rsidP="00322301" w:rsidRDefault="00322301" w14:paraId="551FF80E" w14:textId="77777777">
            <w:pPr>
              <w:rPr>
                <w:rFonts w:cstheme="minorHAnsi"/>
              </w:rPr>
            </w:pPr>
            <w:r w:rsidRPr="00322301">
              <w:rPr>
                <w:rFonts w:cstheme="minorHAnsi"/>
              </w:rPr>
              <w:t>Gedelegeerde handeling</w:t>
            </w:r>
          </w:p>
        </w:tc>
        <w:tc>
          <w:tcPr>
            <w:tcW w:w="6946" w:type="dxa"/>
          </w:tcPr>
          <w:p w:rsidRPr="00322301" w:rsidR="00322301" w:rsidP="00322301" w:rsidRDefault="00322301" w14:paraId="467C09A7" w14:textId="77777777">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14:paraId="1F8B19F8" w14:textId="77777777">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overleg bevragen over stand van zaken en appreciatie EU onderhandelingen en NL inzet.</w:t>
            </w:r>
          </w:p>
          <w:p w:rsidRPr="00322301" w:rsidR="00322301" w:rsidP="00322301" w:rsidRDefault="00322301" w14:paraId="367011D1" w14:textId="77777777">
            <w:pPr>
              <w:ind w:left="360"/>
              <w:rPr>
                <w:rFonts w:cstheme="minorHAnsi"/>
              </w:rPr>
            </w:pPr>
          </w:p>
        </w:tc>
      </w:tr>
      <w:tr w:rsidRPr="00322301" w:rsidR="00322301" w:rsidTr="00501A7F" w14:paraId="4C7F646A" w14:textId="77777777">
        <w:tc>
          <w:tcPr>
            <w:tcW w:w="2093" w:type="dxa"/>
          </w:tcPr>
          <w:p w:rsidRPr="00322301" w:rsidR="00322301" w:rsidP="00322301" w:rsidRDefault="00322301" w14:paraId="2F7047EA" w14:textId="77777777">
            <w:pPr>
              <w:rPr>
                <w:rFonts w:cstheme="minorHAnsi"/>
              </w:rPr>
            </w:pPr>
            <w:proofErr w:type="spellStart"/>
            <w:r w:rsidRPr="00322301">
              <w:rPr>
                <w:rFonts w:cstheme="minorHAnsi"/>
              </w:rPr>
              <w:lastRenderedPageBreak/>
              <w:t>Uitvoerings-handeling</w:t>
            </w:r>
            <w:proofErr w:type="spellEnd"/>
          </w:p>
        </w:tc>
        <w:tc>
          <w:tcPr>
            <w:tcW w:w="6946" w:type="dxa"/>
          </w:tcPr>
          <w:p w:rsidRPr="00322301" w:rsidR="00322301" w:rsidP="00322301" w:rsidRDefault="00322301" w14:paraId="0183AD02" w14:textId="77777777">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14:paraId="3390E6C4" w14:textId="77777777">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algemeen overleg/debat bevragen over stand van zaken en appreciatie EU onderhandelingen en NL inzet.</w:t>
            </w:r>
          </w:p>
          <w:p w:rsidRPr="00322301" w:rsidR="00322301" w:rsidP="00322301" w:rsidRDefault="00322301" w14:paraId="58F1BA28" w14:textId="77777777">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3">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14:paraId="497F3EA2" w14:textId="77777777">
        <w:tc>
          <w:tcPr>
            <w:tcW w:w="2093" w:type="dxa"/>
          </w:tcPr>
          <w:p w:rsidRPr="00322301" w:rsidR="00322301" w:rsidP="00322301" w:rsidRDefault="00322301" w14:paraId="4E3C0A6D" w14:textId="77777777">
            <w:pPr>
              <w:rPr>
                <w:rFonts w:cstheme="minorHAnsi"/>
              </w:rPr>
            </w:pPr>
            <w:r w:rsidRPr="00322301">
              <w:rPr>
                <w:rFonts w:cstheme="minorHAnsi"/>
              </w:rPr>
              <w:t>Bijzondere rechtshandelingen</w:t>
            </w:r>
          </w:p>
        </w:tc>
        <w:tc>
          <w:tcPr>
            <w:tcW w:w="6946" w:type="dxa"/>
          </w:tcPr>
          <w:p w:rsidRPr="00322301" w:rsidR="00322301" w:rsidP="00322301" w:rsidRDefault="00322301" w14:paraId="7068E238" w14:textId="77777777">
            <w:pPr>
              <w:rPr>
                <w:rFonts w:cstheme="minorHAnsi"/>
              </w:rPr>
            </w:pPr>
            <w:r w:rsidRPr="00322301">
              <w:rPr>
                <w:rFonts w:cs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22301" w:rsidR="00322301" w:rsidP="00322301" w:rsidRDefault="00322301" w14:paraId="02BB6A65" w14:textId="77777777">
            <w:pPr>
              <w:rPr>
                <w:rFonts w:cstheme="minorHAnsi"/>
              </w:rPr>
            </w:pPr>
          </w:p>
        </w:tc>
        <w:tc>
          <w:tcPr>
            <w:tcW w:w="5103" w:type="dxa"/>
          </w:tcPr>
          <w:p w:rsidRPr="00322301" w:rsidR="00322301" w:rsidP="00322301" w:rsidRDefault="00322301" w14:paraId="6AED5578" w14:textId="77777777">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vragen, bespreken.</w:t>
            </w:r>
          </w:p>
          <w:p w:rsidRPr="00322301" w:rsidR="00322301" w:rsidP="00322301" w:rsidRDefault="00322301" w14:paraId="2DF4BFF4" w14:textId="77777777">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van Europese Commissie (de ‘auteurs’) uitnodigen voor briefing/gesprek, evt. via videoconferentie</w:t>
            </w:r>
          </w:p>
          <w:p w:rsidRPr="00322301" w:rsidR="00322301" w:rsidP="00322301" w:rsidRDefault="00322301" w14:paraId="2174B8A7" w14:textId="77777777">
            <w:pPr>
              <w:numPr>
                <w:ilvl w:val="0"/>
                <w:numId w:val="1"/>
              </w:numPr>
              <w:rPr>
                <w:rFonts w:cstheme="minorHAnsi"/>
              </w:rPr>
            </w:pPr>
            <w:proofErr w:type="gramStart"/>
            <w:r w:rsidRPr="00322301">
              <w:rPr>
                <w:rFonts w:cstheme="minorHAnsi"/>
              </w:rPr>
              <w:t>indien</w:t>
            </w:r>
            <w:proofErr w:type="gramEnd"/>
            <w:r w:rsidRPr="00322301">
              <w:rPr>
                <w:rFonts w:cstheme="minorHAnsi"/>
              </w:rPr>
              <w:t xml:space="preserve"> het Europees Parlement een rapporteur heeft aangesteld kan deze desgewenst worden uitgenodigd voor een gesprek.</w:t>
            </w:r>
          </w:p>
          <w:p w:rsidRPr="00322301" w:rsidR="00322301" w:rsidP="00322301" w:rsidRDefault="00322301" w14:paraId="15DC9D50" w14:textId="77777777">
            <w:pPr>
              <w:numPr>
                <w:ilvl w:val="0"/>
                <w:numId w:val="1"/>
              </w:numPr>
              <w:rPr>
                <w:rFonts w:cstheme="minorHAnsi"/>
              </w:rPr>
            </w:pPr>
            <w:proofErr w:type="gramStart"/>
            <w:r w:rsidRPr="00322301">
              <w:rPr>
                <w:rFonts w:cstheme="minorHAnsi"/>
              </w:rPr>
              <w:t>uw</w:t>
            </w:r>
            <w:proofErr w:type="gramEnd"/>
            <w:r w:rsidRPr="00322301">
              <w:rPr>
                <w:rFonts w:cstheme="minorHAnsi"/>
              </w:rPr>
              <w:t xml:space="preserve"> commissie kan op dit onderwerp een ad-hoc rapporteur benoemen</w:t>
            </w:r>
          </w:p>
          <w:p w:rsidRPr="00322301" w:rsidR="00322301" w:rsidP="00322301" w:rsidRDefault="00322301" w14:paraId="4B8BB3D8" w14:textId="77777777">
            <w:pPr>
              <w:ind w:left="360"/>
              <w:rPr>
                <w:rFonts w:cstheme="minorHAnsi"/>
              </w:rPr>
            </w:pPr>
            <w:r w:rsidRPr="00322301">
              <w:rPr>
                <w:rFonts w:cstheme="minorHAnsi"/>
              </w:rPr>
              <w:t>nationale wetgevingstraject (</w:t>
            </w:r>
            <w:proofErr w:type="spellStart"/>
            <w:r w:rsidRPr="00322301">
              <w:rPr>
                <w:rFonts w:cstheme="minorHAnsi"/>
              </w:rPr>
              <w:t>i.h.k.v</w:t>
            </w:r>
            <w:proofErr w:type="spellEnd"/>
            <w:r w:rsidRPr="00322301">
              <w:rPr>
                <w:rFonts w:cstheme="minorHAnsi"/>
              </w:rPr>
              <w:t>. omzetting van richtlijn naar nationale wetgeving).</w:t>
            </w:r>
          </w:p>
        </w:tc>
      </w:tr>
      <w:tr w:rsidRPr="00322301" w:rsidR="00322301" w:rsidTr="00501A7F" w14:paraId="62F1DBE2" w14:textId="77777777">
        <w:tc>
          <w:tcPr>
            <w:tcW w:w="14142" w:type="dxa"/>
            <w:gridSpan w:val="3"/>
          </w:tcPr>
          <w:p w:rsidRPr="00322301" w:rsidR="00322301" w:rsidP="00322301" w:rsidRDefault="00322301" w14:paraId="3192AC89" w14:textId="77777777">
            <w:pPr>
              <w:rPr>
                <w:rFonts w:cstheme="minorHAnsi"/>
                <w:i/>
              </w:rPr>
            </w:pPr>
            <w:r w:rsidRPr="00322301">
              <w:rPr>
                <w:rFonts w:cstheme="minorHAnsi"/>
                <w:i/>
              </w:rPr>
              <w:t>Niet-bindende handelingen (soft-</w:t>
            </w:r>
            <w:proofErr w:type="spellStart"/>
            <w:r w:rsidRPr="00322301">
              <w:rPr>
                <w:rFonts w:cstheme="minorHAnsi"/>
                <w:i/>
              </w:rPr>
              <w:t>law</w:t>
            </w:r>
            <w:proofErr w:type="spellEnd"/>
            <w:r w:rsidRPr="00322301">
              <w:rPr>
                <w:rFonts w:cstheme="minorHAnsi"/>
                <w:i/>
              </w:rPr>
              <w:t>)</w:t>
            </w:r>
          </w:p>
        </w:tc>
      </w:tr>
      <w:tr w:rsidRPr="00322301" w:rsidR="00322301" w:rsidTr="00501A7F" w14:paraId="3EA2CA46" w14:textId="77777777">
        <w:tc>
          <w:tcPr>
            <w:tcW w:w="2093" w:type="dxa"/>
          </w:tcPr>
          <w:p w:rsidRPr="00322301" w:rsidR="00322301" w:rsidP="00322301" w:rsidRDefault="00322301" w14:paraId="738D5E51" w14:textId="77777777">
            <w:pPr>
              <w:rPr>
                <w:rFonts w:cstheme="minorHAnsi"/>
              </w:rPr>
            </w:pPr>
            <w:r w:rsidRPr="00322301">
              <w:rPr>
                <w:rFonts w:cstheme="minorHAnsi"/>
              </w:rPr>
              <w:t>Advies, aanbeveling, mededeling</w:t>
            </w:r>
          </w:p>
          <w:p w:rsidRPr="00322301" w:rsidR="00322301" w:rsidP="00322301" w:rsidRDefault="00322301" w14:paraId="116834E0" w14:textId="77777777">
            <w:pPr>
              <w:jc w:val="right"/>
              <w:rPr>
                <w:rFonts w:cstheme="minorHAnsi"/>
              </w:rPr>
            </w:pPr>
          </w:p>
          <w:p w:rsidRPr="00322301" w:rsidR="00322301" w:rsidP="00322301" w:rsidRDefault="00322301" w14:paraId="65C13B22" w14:textId="77777777">
            <w:pPr>
              <w:jc w:val="right"/>
              <w:rPr>
                <w:rFonts w:cstheme="minorHAnsi"/>
              </w:rPr>
            </w:pPr>
          </w:p>
          <w:p w:rsidRPr="00322301" w:rsidR="00322301" w:rsidP="00322301" w:rsidRDefault="00322301" w14:paraId="41066550" w14:textId="77777777">
            <w:pPr>
              <w:jc w:val="right"/>
              <w:rPr>
                <w:rFonts w:cstheme="minorHAnsi"/>
              </w:rPr>
            </w:pPr>
          </w:p>
          <w:p w:rsidRPr="00322301" w:rsidR="00322301" w:rsidP="00322301" w:rsidRDefault="00322301" w14:paraId="2D697F5C" w14:textId="77777777">
            <w:pPr>
              <w:jc w:val="right"/>
              <w:rPr>
                <w:rFonts w:cstheme="minorHAnsi"/>
              </w:rPr>
            </w:pPr>
          </w:p>
          <w:p w:rsidRPr="00322301" w:rsidR="00322301" w:rsidP="00322301" w:rsidRDefault="00322301" w14:paraId="4347C955" w14:textId="77777777">
            <w:pPr>
              <w:jc w:val="right"/>
              <w:rPr>
                <w:rFonts w:cstheme="minorHAnsi"/>
              </w:rPr>
            </w:pPr>
          </w:p>
        </w:tc>
        <w:tc>
          <w:tcPr>
            <w:tcW w:w="6946" w:type="dxa"/>
          </w:tcPr>
          <w:p w:rsidRPr="00322301" w:rsidR="00322301" w:rsidP="00322301" w:rsidRDefault="00322301" w14:paraId="3403A4B6" w14:textId="77777777">
            <w:pPr>
              <w:spacing w:before="100" w:beforeAutospacing="1" w:after="100" w:afterAutospacing="1"/>
              <w:rPr>
                <w:rFonts w:cstheme="minorHAnsi"/>
              </w:rPr>
            </w:pPr>
            <w:r w:rsidRPr="00322301">
              <w:rPr>
                <w:rFonts w:cstheme="minorHAnsi"/>
              </w:rPr>
              <w:t xml:space="preserve">De EU kent een grote hoeveelheid uiteenlopende typen beleid (‘soft </w:t>
            </w:r>
            <w:proofErr w:type="spellStart"/>
            <w:r w:rsidRPr="00322301">
              <w:rPr>
                <w:rFonts w:cstheme="minorHAnsi"/>
              </w:rPr>
              <w:t>law</w:t>
            </w:r>
            <w:proofErr w:type="spellEnd"/>
            <w:r w:rsidRPr="00322301">
              <w:rPr>
                <w:rFonts w:cs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22301">
              <w:rPr>
                <w:rFonts w:cstheme="minorHAnsi"/>
              </w:rPr>
              <w:t>law</w:t>
            </w:r>
            <w:proofErr w:type="spellEnd"/>
            <w:r w:rsidRPr="00322301">
              <w:rPr>
                <w:rFonts w:cstheme="minorHAnsi"/>
              </w:rPr>
              <w:t xml:space="preserve">. </w:t>
            </w:r>
          </w:p>
        </w:tc>
        <w:tc>
          <w:tcPr>
            <w:tcW w:w="5103" w:type="dxa"/>
          </w:tcPr>
          <w:p w:rsidRPr="00322301" w:rsidR="00322301" w:rsidP="00322301" w:rsidRDefault="00322301" w14:paraId="0AD2A400" w14:textId="77777777">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14:paraId="4DEA4B39" w14:textId="77777777">
            <w:pPr>
              <w:rPr>
                <w:rFonts w:cstheme="minorHAnsi"/>
              </w:rPr>
            </w:pPr>
          </w:p>
          <w:p w:rsidRPr="00322301" w:rsidR="00322301" w:rsidP="00322301" w:rsidRDefault="00322301" w14:paraId="30549E87" w14:textId="77777777">
            <w:pPr>
              <w:rPr>
                <w:rFonts w:cstheme="minorHAnsi"/>
              </w:rPr>
            </w:pPr>
          </w:p>
          <w:p w:rsidRPr="00322301" w:rsidR="00322301" w:rsidP="00322301" w:rsidRDefault="00322301" w14:paraId="39526C32" w14:textId="77777777">
            <w:pPr>
              <w:rPr>
                <w:rFonts w:cstheme="minorHAnsi"/>
              </w:rPr>
            </w:pPr>
          </w:p>
          <w:p w:rsidRPr="00322301" w:rsidR="00322301" w:rsidP="00322301" w:rsidRDefault="00322301" w14:paraId="2A0D9B1F" w14:textId="77777777">
            <w:pPr>
              <w:rPr>
                <w:rFonts w:cstheme="minorHAnsi"/>
              </w:rPr>
            </w:pPr>
          </w:p>
          <w:p w:rsidRPr="00322301" w:rsidR="00322301" w:rsidP="00322301" w:rsidRDefault="00322301" w14:paraId="6704CFBF" w14:textId="77777777">
            <w:pPr>
              <w:rPr>
                <w:rFonts w:cstheme="minorHAnsi"/>
              </w:rPr>
            </w:pPr>
          </w:p>
        </w:tc>
      </w:tr>
      <w:tr w:rsidRPr="00322301" w:rsidR="00322301" w:rsidTr="00501A7F" w14:paraId="7A467691" w14:textId="77777777">
        <w:tc>
          <w:tcPr>
            <w:tcW w:w="14142" w:type="dxa"/>
            <w:gridSpan w:val="3"/>
          </w:tcPr>
          <w:p w:rsidRPr="00322301" w:rsidR="00322301" w:rsidP="00322301" w:rsidRDefault="00322301" w14:paraId="0636AAE3" w14:textId="77777777">
            <w:pPr>
              <w:rPr>
                <w:rFonts w:cstheme="minorHAnsi"/>
                <w:i/>
              </w:rPr>
            </w:pPr>
            <w:r w:rsidRPr="00322301">
              <w:rPr>
                <w:rFonts w:cstheme="minorHAnsi"/>
                <w:i/>
              </w:rPr>
              <w:t xml:space="preserve">Overige handelingen en instrumenten </w:t>
            </w:r>
          </w:p>
        </w:tc>
      </w:tr>
      <w:tr w:rsidRPr="00322301" w:rsidR="00322301" w:rsidTr="00501A7F" w14:paraId="1C8ECC6D" w14:textId="77777777">
        <w:tc>
          <w:tcPr>
            <w:tcW w:w="2093" w:type="dxa"/>
          </w:tcPr>
          <w:p w:rsidRPr="00322301" w:rsidR="00322301" w:rsidP="00322301" w:rsidRDefault="00322301" w14:paraId="7C3F8A0A" w14:textId="77777777">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14:paraId="2C9F9B18" w14:textId="77777777">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w:t>
            </w:r>
            <w:proofErr w:type="gramStart"/>
            <w:r w:rsidRPr="00322301">
              <w:rPr>
                <w:rFonts w:cstheme="minorHAnsi"/>
              </w:rPr>
              <w:t>EU maatregelen</w:t>
            </w:r>
            <w:proofErr w:type="gramEnd"/>
            <w:r w:rsidRPr="00322301">
              <w:rPr>
                <w:rFonts w:cstheme="minorHAnsi"/>
              </w:rPr>
              <w:t xml:space="preserve">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14:paraId="020DAC22" w14:textId="77777777">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14:paraId="6191419B" w14:textId="77777777">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14:paraId="2CB1E46C" w14:textId="77777777">
        <w:tc>
          <w:tcPr>
            <w:tcW w:w="2093" w:type="dxa"/>
          </w:tcPr>
          <w:p w:rsidRPr="00322301" w:rsidR="00322301" w:rsidP="00322301" w:rsidRDefault="00322301" w14:paraId="2D453868" w14:textId="77777777">
            <w:pPr>
              <w:rPr>
                <w:rFonts w:cstheme="minorHAnsi"/>
              </w:rPr>
            </w:pPr>
            <w:r w:rsidRPr="00322301">
              <w:rPr>
                <w:rFonts w:cstheme="minorHAnsi"/>
              </w:rPr>
              <w:lastRenderedPageBreak/>
              <w:t>Groen- en witboek</w:t>
            </w:r>
          </w:p>
        </w:tc>
        <w:tc>
          <w:tcPr>
            <w:tcW w:w="6946" w:type="dxa"/>
          </w:tcPr>
          <w:p w:rsidRPr="00322301" w:rsidR="00322301" w:rsidP="00322301" w:rsidRDefault="00322301" w14:paraId="5391BA35" w14:textId="77777777">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14:paraId="18A16796" w14:textId="77777777">
            <w:pPr>
              <w:rPr>
                <w:rFonts w:cstheme="minorHAnsi"/>
              </w:rPr>
            </w:pPr>
          </w:p>
          <w:p w:rsidRPr="00322301" w:rsidR="00322301" w:rsidP="00322301" w:rsidRDefault="00322301" w14:paraId="030FA14A" w14:textId="77777777">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14:paraId="09AB456A" w14:textId="77777777">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14:paraId="0A92A976" w14:textId="77777777">
            <w:pPr>
              <w:numPr>
                <w:ilvl w:val="0"/>
                <w:numId w:val="1"/>
              </w:numPr>
              <w:rPr>
                <w:rFonts w:cstheme="minorHAnsi"/>
              </w:rPr>
            </w:pPr>
            <w:proofErr w:type="gramStart"/>
            <w:r w:rsidRPr="00322301">
              <w:rPr>
                <w:rFonts w:cstheme="minorHAnsi"/>
              </w:rPr>
              <w:t>desgewenst</w:t>
            </w:r>
            <w:proofErr w:type="gramEnd"/>
            <w:r w:rsidRPr="00322301">
              <w:rPr>
                <w:rFonts w:cstheme="minorHAnsi"/>
              </w:rPr>
              <w:t xml:space="preserve"> ambtenaren EC of Europees Commissaris uitnodigen voor een toelichting.</w:t>
            </w:r>
          </w:p>
          <w:p w:rsidRPr="00322301" w:rsidR="00322301" w:rsidP="00322301" w:rsidRDefault="00322301" w14:paraId="377BD5F2" w14:textId="77777777">
            <w:pPr>
              <w:numPr>
                <w:ilvl w:val="0"/>
                <w:numId w:val="1"/>
              </w:numPr>
              <w:rPr>
                <w:rFonts w:cstheme="minorHAnsi"/>
              </w:rPr>
            </w:pPr>
            <w:proofErr w:type="gramStart"/>
            <w:r w:rsidRPr="00322301">
              <w:rPr>
                <w:rFonts w:cstheme="minorHAnsi"/>
              </w:rPr>
              <w:t>in</w:t>
            </w:r>
            <w:proofErr w:type="gramEnd"/>
            <w:r w:rsidRPr="00322301">
              <w:rPr>
                <w:rFonts w:cstheme="minorHAnsi"/>
              </w:rPr>
              <w:t xml:space="preserve"> commissieverband (via schriftelijke inbreng in de vorm van een politieke dialoog) of als lid, burger of via fracties een reactie sturen aan de Europese Commissie.</w:t>
            </w:r>
          </w:p>
          <w:p w:rsidRPr="00322301" w:rsidR="00322301" w:rsidP="00322301" w:rsidRDefault="00322301" w14:paraId="24CB7771" w14:textId="77777777">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14:paraId="73C768A3" w14:textId="77777777">
        <w:tc>
          <w:tcPr>
            <w:tcW w:w="2093" w:type="dxa"/>
          </w:tcPr>
          <w:p w:rsidRPr="00322301" w:rsidR="00322301" w:rsidP="00322301" w:rsidRDefault="00322301" w14:paraId="3F94C9D1" w14:textId="77777777">
            <w:pPr>
              <w:rPr>
                <w:rFonts w:cstheme="minorHAnsi"/>
              </w:rPr>
            </w:pPr>
            <w:r w:rsidRPr="00322301">
              <w:rPr>
                <w:rFonts w:cstheme="minorHAnsi"/>
              </w:rPr>
              <w:t>Openbare raadpleging (consultatie)</w:t>
            </w:r>
          </w:p>
        </w:tc>
        <w:tc>
          <w:tcPr>
            <w:tcW w:w="6946" w:type="dxa"/>
          </w:tcPr>
          <w:p w:rsidRPr="00322301" w:rsidR="00322301" w:rsidP="00322301" w:rsidRDefault="00322301" w14:paraId="4A0F34D0" w14:textId="77777777">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14:paraId="4469D9E4" w14:textId="77777777">
            <w:pPr>
              <w:numPr>
                <w:ilvl w:val="0"/>
                <w:numId w:val="1"/>
              </w:numPr>
              <w:autoSpaceDE w:val="0"/>
              <w:autoSpaceDN w:val="0"/>
              <w:rPr>
                <w:rFonts w:cstheme="minorHAnsi"/>
              </w:rPr>
            </w:pPr>
            <w:proofErr w:type="gramStart"/>
            <w:r w:rsidRPr="00322301">
              <w:rPr>
                <w:rFonts w:cstheme="minorHAnsi"/>
              </w:rPr>
              <w:t>als</w:t>
            </w:r>
            <w:proofErr w:type="gramEnd"/>
            <w:r w:rsidRPr="00322301">
              <w:rPr>
                <w:rFonts w:cstheme="minorHAnsi"/>
              </w:rPr>
              <w:t xml:space="preserve"> burger, lid, fractie of in commissieverband (via schriftelijke inbreng in de vorm van een politieke dialoog). </w:t>
            </w:r>
            <w:proofErr w:type="gramStart"/>
            <w:r w:rsidRPr="00322301">
              <w:rPr>
                <w:rFonts w:cstheme="minorHAnsi"/>
              </w:rPr>
              <w:t>meedoen</w:t>
            </w:r>
            <w:proofErr w:type="gramEnd"/>
            <w:r w:rsidRPr="00322301">
              <w:rPr>
                <w:rFonts w:cstheme="minorHAnsi"/>
              </w:rPr>
              <w:t xml:space="preserve"> aan de openbare raadpleging.</w:t>
            </w:r>
          </w:p>
          <w:p w:rsidRPr="00322301" w:rsidR="00322301" w:rsidP="00322301" w:rsidRDefault="00322301" w14:paraId="2BD8E0DD" w14:textId="77777777">
            <w:pPr>
              <w:numPr>
                <w:ilvl w:val="0"/>
                <w:numId w:val="1"/>
              </w:numPr>
              <w:autoSpaceDE w:val="0"/>
              <w:autoSpaceDN w:val="0"/>
              <w:rPr>
                <w:rFonts w:cstheme="minorHAnsi"/>
              </w:rPr>
            </w:pPr>
            <w:proofErr w:type="gramStart"/>
            <w:r w:rsidRPr="00322301">
              <w:rPr>
                <w:rFonts w:cstheme="minorHAnsi"/>
              </w:rPr>
              <w:t>kabinet</w:t>
            </w:r>
            <w:proofErr w:type="gramEnd"/>
            <w:r w:rsidRPr="00322301">
              <w:rPr>
                <w:rFonts w:cstheme="minorHAnsi"/>
              </w:rPr>
              <w:t xml:space="preserve">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14:paraId="3A373A61" w14:textId="77777777">
            <w:pPr>
              <w:numPr>
                <w:ilvl w:val="0"/>
                <w:numId w:val="1"/>
              </w:numPr>
              <w:autoSpaceDE w:val="0"/>
              <w:autoSpaceDN w:val="0"/>
              <w:rPr>
                <w:rFonts w:cstheme="minorHAnsi"/>
              </w:rPr>
            </w:pPr>
            <w:r w:rsidRPr="00322301">
              <w:rPr>
                <w:rFonts w:cstheme="minorHAnsi"/>
              </w:rPr>
              <w:t>de Kamer ontvangt krachtens de standaard-informatieafspraken de definitieve kabinetsreactie op alle consultaties van de Europese Commissie waarop het kabinet reageert.</w:t>
            </w:r>
          </w:p>
        </w:tc>
      </w:tr>
      <w:tr w:rsidRPr="00322301" w:rsidR="00322301" w:rsidTr="00501A7F" w14:paraId="3B2293BA" w14:textId="77777777">
        <w:tc>
          <w:tcPr>
            <w:tcW w:w="14142" w:type="dxa"/>
            <w:gridSpan w:val="3"/>
          </w:tcPr>
          <w:p w:rsidRPr="00322301" w:rsidR="00322301" w:rsidP="00322301" w:rsidRDefault="00322301" w14:paraId="44062768" w14:textId="77777777">
            <w:pPr>
              <w:rPr>
                <w:rFonts w:cstheme="minorHAnsi"/>
                <w:i/>
              </w:rPr>
            </w:pPr>
            <w:r w:rsidRPr="00322301">
              <w:rPr>
                <w:rFonts w:cstheme="minorHAnsi"/>
                <w:i/>
              </w:rPr>
              <w:t>Uitgelicht: twee specifieke parlementaire instrumenten bij nieuw gepubliceerde EU-voorstellen</w:t>
            </w:r>
          </w:p>
        </w:tc>
      </w:tr>
      <w:tr w:rsidRPr="00322301" w:rsidR="00322301" w:rsidTr="00501A7F" w14:paraId="2E618857" w14:textId="77777777">
        <w:tc>
          <w:tcPr>
            <w:tcW w:w="2093" w:type="dxa"/>
          </w:tcPr>
          <w:p w:rsidRPr="00322301" w:rsidR="00322301" w:rsidP="00322301" w:rsidRDefault="00322301" w14:paraId="388A2355" w14:textId="77777777">
            <w:pPr>
              <w:rPr>
                <w:rFonts w:cstheme="minorHAnsi"/>
              </w:rPr>
            </w:pPr>
            <w:r w:rsidRPr="00322301">
              <w:rPr>
                <w:rFonts w:cstheme="minorHAnsi"/>
              </w:rPr>
              <w:t xml:space="preserve">Subsidiariteitstoets </w:t>
            </w:r>
          </w:p>
          <w:p w:rsidRPr="00322301" w:rsidR="00322301" w:rsidP="00322301" w:rsidRDefault="00322301" w14:paraId="267A48C6" w14:textId="77777777">
            <w:pPr>
              <w:rPr>
                <w:rFonts w:cstheme="minorHAnsi"/>
              </w:rPr>
            </w:pPr>
            <w:r w:rsidRPr="00322301">
              <w:rPr>
                <w:rFonts w:cstheme="minorHAnsi"/>
              </w:rPr>
              <w:t>(richting EU)</w:t>
            </w:r>
          </w:p>
        </w:tc>
        <w:tc>
          <w:tcPr>
            <w:tcW w:w="6946" w:type="dxa"/>
          </w:tcPr>
          <w:p w:rsidRPr="00322301" w:rsidR="00322301" w:rsidP="00322301" w:rsidRDefault="00322301" w14:paraId="3C46A60D" w14:textId="77777777">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 xml:space="preserve">Elk parlement krijgt 2 stemmen, maar bij een </w:t>
            </w:r>
            <w:proofErr w:type="spellStart"/>
            <w:r w:rsidRPr="00322301">
              <w:rPr>
                <w:rFonts w:cstheme="minorHAnsi"/>
                <w:color w:val="000000" w:themeColor="text1"/>
              </w:rPr>
              <w:t>bicameraal</w:t>
            </w:r>
            <w:proofErr w:type="spellEnd"/>
            <w:r w:rsidRPr="00322301">
              <w:rPr>
                <w:rFonts w:cstheme="minorHAnsi"/>
                <w:color w:val="000000" w:themeColor="text1"/>
              </w:rPr>
              <w:t xml:space="preserve">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14:paraId="7D5D1D8E" w14:textId="77777777">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Kamercommissie besluiten tot het uitvoeren van een subsidiariteitstoets. Let op: dit moet binnen acht weken na het uitkomen van alle taalversies van het voorstel.</w:t>
            </w:r>
          </w:p>
          <w:p w:rsidRPr="00322301" w:rsidR="00322301" w:rsidP="00322301" w:rsidRDefault="00322301" w14:paraId="7843D2CF" w14:textId="77777777">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subsidiariteitstoetsen binnen drie weken t.b.v. een snelle behandeling.</w:t>
            </w:r>
          </w:p>
          <w:p w:rsidRPr="00322301" w:rsidR="00322301" w:rsidP="00322301" w:rsidRDefault="00322301" w14:paraId="5CFB43B6" w14:textId="77777777">
            <w:pPr>
              <w:numPr>
                <w:ilvl w:val="0"/>
                <w:numId w:val="1"/>
              </w:numPr>
              <w:rPr>
                <w:rFonts w:cstheme="minorHAnsi"/>
              </w:rPr>
            </w:pPr>
            <w:proofErr w:type="gramStart"/>
            <w:r w:rsidRPr="00322301">
              <w:rPr>
                <w:rFonts w:cstheme="minorHAnsi"/>
              </w:rPr>
              <w:t>met</w:t>
            </w:r>
            <w:proofErr w:type="gramEnd"/>
            <w:r w:rsidRPr="00322301">
              <w:rPr>
                <w:rFonts w:cstheme="minorHAnsi"/>
              </w:rPr>
              <w:t xml:space="preserve"> andere parlementen in overleg treden t.b.v. behalen meerderheid voor ’gele kaart’ (1/3 stemmen) via parlementaire vertegenwoordiging en/of fractielijnen. </w:t>
            </w:r>
          </w:p>
        </w:tc>
      </w:tr>
      <w:tr w:rsidRPr="00322301" w:rsidR="00322301" w:rsidTr="00501A7F" w14:paraId="7FFA182E" w14:textId="77777777">
        <w:tc>
          <w:tcPr>
            <w:tcW w:w="2093" w:type="dxa"/>
          </w:tcPr>
          <w:p w:rsidRPr="00322301" w:rsidR="00322301" w:rsidP="00322301" w:rsidRDefault="00322301" w14:paraId="6EB848AB" w14:textId="77777777">
            <w:pPr>
              <w:rPr>
                <w:rFonts w:cstheme="minorHAnsi"/>
              </w:rPr>
            </w:pPr>
            <w:r w:rsidRPr="00322301">
              <w:rPr>
                <w:rFonts w:cstheme="minorHAnsi"/>
              </w:rPr>
              <w:t>Behandel-voorbehoud (richting regering)</w:t>
            </w:r>
          </w:p>
        </w:tc>
        <w:tc>
          <w:tcPr>
            <w:tcW w:w="6946" w:type="dxa"/>
          </w:tcPr>
          <w:p w:rsidRPr="00322301" w:rsidR="00322301" w:rsidP="00322301" w:rsidRDefault="00322301" w14:paraId="2EC8CADF" w14:textId="77777777">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w:t>
            </w:r>
            <w:r w:rsidRPr="00322301">
              <w:rPr>
                <w:rFonts w:cstheme="minorHAnsi"/>
              </w:rPr>
              <w:lastRenderedPageBreak/>
              <w:t xml:space="preserve">acht, dat de Kamer door de regering op bijzondere wijze geïnformeerd wil blijven worden over de </w:t>
            </w:r>
            <w:proofErr w:type="gramStart"/>
            <w:r w:rsidRPr="00322301">
              <w:rPr>
                <w:rFonts w:cstheme="minorHAnsi"/>
              </w:rPr>
              <w:t>EU onderhandelingen</w:t>
            </w:r>
            <w:proofErr w:type="gramEnd"/>
            <w:r w:rsidRPr="00322301">
              <w:rPr>
                <w:rFonts w:cstheme="minorHAnsi"/>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14:paraId="681BA580" w14:textId="77777777">
            <w:pPr>
              <w:numPr>
                <w:ilvl w:val="0"/>
                <w:numId w:val="1"/>
              </w:numPr>
              <w:rPr>
                <w:rFonts w:cstheme="minorHAnsi"/>
              </w:rPr>
            </w:pPr>
            <w:proofErr w:type="gramStart"/>
            <w:r w:rsidRPr="00322301">
              <w:rPr>
                <w:rFonts w:cstheme="minorHAnsi"/>
              </w:rPr>
              <w:lastRenderedPageBreak/>
              <w:t>bij</w:t>
            </w:r>
            <w:proofErr w:type="gramEnd"/>
            <w:r w:rsidRPr="00322301">
              <w:rPr>
                <w:rFonts w:cstheme="minorHAnsi"/>
              </w:rPr>
              <w:t xml:space="preserve"> wetgevende EU-voorstellen kan een commissie besluiten tot het uitvoeren van een zgn. </w:t>
            </w:r>
            <w:r w:rsidRPr="00322301">
              <w:rPr>
                <w:rFonts w:cstheme="minorHAnsi"/>
              </w:rPr>
              <w:lastRenderedPageBreak/>
              <w:t>‘behandelvoorbehoud’. Over deze brief moet plenair gestemd worden (let op de termijnen).</w:t>
            </w:r>
          </w:p>
          <w:p w:rsidRPr="00322301" w:rsidR="00322301" w:rsidP="00322301" w:rsidRDefault="00322301" w14:paraId="07A90D33" w14:textId="77777777">
            <w:pPr>
              <w:numPr>
                <w:ilvl w:val="0"/>
                <w:numId w:val="1"/>
              </w:numPr>
              <w:rPr>
                <w:rFonts w:cstheme="minorHAnsi"/>
              </w:rPr>
            </w:pPr>
            <w:proofErr w:type="gramStart"/>
            <w:r w:rsidRPr="00322301">
              <w:rPr>
                <w:rFonts w:cstheme="minorHAnsi"/>
              </w:rPr>
              <w:t>tijdens</w:t>
            </w:r>
            <w:proofErr w:type="gramEnd"/>
            <w:r w:rsidRPr="00322301">
              <w:rPr>
                <w:rFonts w:cstheme="minorHAnsi"/>
              </w:rPr>
              <w:t xml:space="preserve"> een speciaal overleg kan de commissie afspraken maken over informatieverstrekking (bv. in kwartaalrapportages) zolang het desbetreffende dossier in onderhandeling is.</w:t>
            </w:r>
          </w:p>
          <w:p w:rsidRPr="00322301" w:rsidR="00322301" w:rsidP="00322301" w:rsidRDefault="00322301" w14:paraId="7B6C0E01" w14:textId="77777777">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w:t>
            </w:r>
            <w:proofErr w:type="spellStart"/>
            <w:r w:rsidRPr="00322301">
              <w:rPr>
                <w:rFonts w:cstheme="minorHAnsi"/>
              </w:rPr>
              <w:t>behandelvoorbehouden</w:t>
            </w:r>
            <w:proofErr w:type="spellEnd"/>
            <w:r w:rsidRPr="00322301">
              <w:rPr>
                <w:rFonts w:cstheme="minorHAnsi"/>
              </w:rPr>
              <w:t xml:space="preserve"> binnen drie weken t.b.v. een snelle behandeling.</w:t>
            </w:r>
          </w:p>
          <w:p w:rsidRPr="00322301" w:rsidR="00322301" w:rsidP="00322301" w:rsidRDefault="00322301" w14:paraId="7B622A34" w14:textId="77777777">
            <w:pPr>
              <w:rPr>
                <w:rFonts w:cstheme="minorHAnsi"/>
              </w:rPr>
            </w:pPr>
          </w:p>
        </w:tc>
      </w:tr>
    </w:tbl>
    <w:p w:rsidR="003D5E74" w:rsidRDefault="00482FD0" w14:paraId="387E9053" w14:textId="77777777"/>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1EDD0" w14:textId="77777777" w:rsidR="00F15EFC" w:rsidRDefault="00F15EFC" w:rsidP="00322301">
      <w:pPr>
        <w:spacing w:after="0" w:line="240" w:lineRule="auto"/>
      </w:pPr>
      <w:r>
        <w:separator/>
      </w:r>
    </w:p>
  </w:endnote>
  <w:endnote w:type="continuationSeparator" w:id="0">
    <w:p w14:paraId="0570EA20" w14:textId="77777777" w:rsidR="00F15EFC" w:rsidRDefault="00F15EFC"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E4D6" w14:textId="77777777" w:rsidR="00F15EFC" w:rsidRDefault="00F15EFC" w:rsidP="00322301">
      <w:pPr>
        <w:spacing w:after="0" w:line="240" w:lineRule="auto"/>
      </w:pPr>
      <w:r>
        <w:separator/>
      </w:r>
    </w:p>
  </w:footnote>
  <w:footnote w:type="continuationSeparator" w:id="0">
    <w:p w14:paraId="5CD38A06" w14:textId="77777777" w:rsidR="00F15EFC" w:rsidRDefault="00F15EFC" w:rsidP="00322301">
      <w:pPr>
        <w:spacing w:after="0" w:line="240" w:lineRule="auto"/>
      </w:pPr>
      <w:r>
        <w:continuationSeparator/>
      </w:r>
    </w:p>
  </w:footnote>
  <w:footnote w:id="1">
    <w:p w14:paraId="7B8EF827" w14:textId="77777777"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146C6"/>
    <w:rsid w:val="00020F4E"/>
    <w:rsid w:val="000311BE"/>
    <w:rsid w:val="0003352B"/>
    <w:rsid w:val="00051CB0"/>
    <w:rsid w:val="000B2639"/>
    <w:rsid w:val="000E62B8"/>
    <w:rsid w:val="000F7621"/>
    <w:rsid w:val="00104B2A"/>
    <w:rsid w:val="00111A39"/>
    <w:rsid w:val="001A305F"/>
    <w:rsid w:val="001C3258"/>
    <w:rsid w:val="001C4EB7"/>
    <w:rsid w:val="001E4363"/>
    <w:rsid w:val="001E4F43"/>
    <w:rsid w:val="001F395D"/>
    <w:rsid w:val="002039CD"/>
    <w:rsid w:val="0026159B"/>
    <w:rsid w:val="002B4980"/>
    <w:rsid w:val="00322301"/>
    <w:rsid w:val="003461BC"/>
    <w:rsid w:val="00361722"/>
    <w:rsid w:val="00373E28"/>
    <w:rsid w:val="003F2A67"/>
    <w:rsid w:val="00460601"/>
    <w:rsid w:val="0046326C"/>
    <w:rsid w:val="00472DDD"/>
    <w:rsid w:val="00482FD0"/>
    <w:rsid w:val="0049332F"/>
    <w:rsid w:val="004E0AEB"/>
    <w:rsid w:val="00506E11"/>
    <w:rsid w:val="005311D2"/>
    <w:rsid w:val="0058776F"/>
    <w:rsid w:val="00591962"/>
    <w:rsid w:val="0059646A"/>
    <w:rsid w:val="005B2077"/>
    <w:rsid w:val="005B2D4B"/>
    <w:rsid w:val="005E31E8"/>
    <w:rsid w:val="00613731"/>
    <w:rsid w:val="00690A79"/>
    <w:rsid w:val="0069504E"/>
    <w:rsid w:val="006B13E2"/>
    <w:rsid w:val="007011F9"/>
    <w:rsid w:val="0070127E"/>
    <w:rsid w:val="0070264D"/>
    <w:rsid w:val="00722340"/>
    <w:rsid w:val="0074646B"/>
    <w:rsid w:val="007511C0"/>
    <w:rsid w:val="00774405"/>
    <w:rsid w:val="00775EE0"/>
    <w:rsid w:val="007B1FAD"/>
    <w:rsid w:val="007D7A2F"/>
    <w:rsid w:val="008110E3"/>
    <w:rsid w:val="008202CA"/>
    <w:rsid w:val="0082402A"/>
    <w:rsid w:val="008249FF"/>
    <w:rsid w:val="008279F5"/>
    <w:rsid w:val="008A4008"/>
    <w:rsid w:val="008C5923"/>
    <w:rsid w:val="0090098F"/>
    <w:rsid w:val="00901510"/>
    <w:rsid w:val="00901B17"/>
    <w:rsid w:val="00923F84"/>
    <w:rsid w:val="00953B62"/>
    <w:rsid w:val="0097279D"/>
    <w:rsid w:val="009A63E5"/>
    <w:rsid w:val="009A64DD"/>
    <w:rsid w:val="009C0B8A"/>
    <w:rsid w:val="009D6988"/>
    <w:rsid w:val="009E137A"/>
    <w:rsid w:val="009E1753"/>
    <w:rsid w:val="00A26DF5"/>
    <w:rsid w:val="00A83273"/>
    <w:rsid w:val="00A874AD"/>
    <w:rsid w:val="00A91662"/>
    <w:rsid w:val="00AB391E"/>
    <w:rsid w:val="00B3300A"/>
    <w:rsid w:val="00B34F35"/>
    <w:rsid w:val="00B75865"/>
    <w:rsid w:val="00BA199A"/>
    <w:rsid w:val="00BB7631"/>
    <w:rsid w:val="00BC7BF5"/>
    <w:rsid w:val="00C03DF6"/>
    <w:rsid w:val="00C57BEE"/>
    <w:rsid w:val="00C63D42"/>
    <w:rsid w:val="00CD2E47"/>
    <w:rsid w:val="00CE0FFD"/>
    <w:rsid w:val="00CF4F4B"/>
    <w:rsid w:val="00D246BD"/>
    <w:rsid w:val="00D24B00"/>
    <w:rsid w:val="00D75173"/>
    <w:rsid w:val="00DA03FC"/>
    <w:rsid w:val="00DC2649"/>
    <w:rsid w:val="00E363FF"/>
    <w:rsid w:val="00E370D9"/>
    <w:rsid w:val="00E378DC"/>
    <w:rsid w:val="00E41016"/>
    <w:rsid w:val="00E44BD9"/>
    <w:rsid w:val="00E8669D"/>
    <w:rsid w:val="00E919FB"/>
    <w:rsid w:val="00EA1142"/>
    <w:rsid w:val="00EB07C8"/>
    <w:rsid w:val="00EC2D2E"/>
    <w:rsid w:val="00ED2F76"/>
    <w:rsid w:val="00F03138"/>
    <w:rsid w:val="00F131AA"/>
    <w:rsid w:val="00F15EFC"/>
    <w:rsid w:val="00F426AC"/>
    <w:rsid w:val="00F65B78"/>
    <w:rsid w:val="00FA654D"/>
    <w:rsid w:val="00FB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E896"/>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 w:type="character" w:styleId="Verwijzingopmerking">
    <w:name w:val="annotation reference"/>
    <w:basedOn w:val="Standaardalinea-lettertype"/>
    <w:uiPriority w:val="99"/>
    <w:semiHidden/>
    <w:unhideWhenUsed/>
    <w:rsid w:val="000B2639"/>
    <w:rPr>
      <w:sz w:val="16"/>
      <w:szCs w:val="16"/>
    </w:rPr>
  </w:style>
  <w:style w:type="paragraph" w:styleId="Tekstopmerking">
    <w:name w:val="annotation text"/>
    <w:basedOn w:val="Standaard"/>
    <w:link w:val="TekstopmerkingChar"/>
    <w:uiPriority w:val="99"/>
    <w:semiHidden/>
    <w:unhideWhenUsed/>
    <w:rsid w:val="000B26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2639"/>
    <w:rPr>
      <w:sz w:val="20"/>
      <w:szCs w:val="20"/>
    </w:rPr>
  </w:style>
  <w:style w:type="paragraph" w:styleId="Onderwerpvanopmerking">
    <w:name w:val="annotation subject"/>
    <w:basedOn w:val="Tekstopmerking"/>
    <w:next w:val="Tekstopmerking"/>
    <w:link w:val="OnderwerpvanopmerkingChar"/>
    <w:uiPriority w:val="99"/>
    <w:semiHidden/>
    <w:unhideWhenUsed/>
    <w:rsid w:val="000B2639"/>
    <w:rPr>
      <w:b/>
      <w:bCs/>
    </w:rPr>
  </w:style>
  <w:style w:type="character" w:customStyle="1" w:styleId="OnderwerpvanopmerkingChar">
    <w:name w:val="Onderwerp van opmerking Char"/>
    <w:basedOn w:val="TekstopmerkingChar"/>
    <w:link w:val="Onderwerpvanopmerking"/>
    <w:uiPriority w:val="99"/>
    <w:semiHidden/>
    <w:rsid w:val="000B2639"/>
    <w:rPr>
      <w:b/>
      <w:bCs/>
      <w:sz w:val="20"/>
      <w:szCs w:val="20"/>
    </w:rPr>
  </w:style>
  <w:style w:type="paragraph" w:styleId="Ballontekst">
    <w:name w:val="Balloon Text"/>
    <w:basedOn w:val="Standaard"/>
    <w:link w:val="BallontekstChar"/>
    <w:uiPriority w:val="99"/>
    <w:semiHidden/>
    <w:unhideWhenUsed/>
    <w:rsid w:val="000B26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341">
      <w:bodyDiv w:val="1"/>
      <w:marLeft w:val="0"/>
      <w:marRight w:val="0"/>
      <w:marTop w:val="0"/>
      <w:marBottom w:val="0"/>
      <w:divBdr>
        <w:top w:val="none" w:sz="0" w:space="0" w:color="auto"/>
        <w:left w:val="none" w:sz="0" w:space="0" w:color="auto"/>
        <w:bottom w:val="none" w:sz="0" w:space="0" w:color="auto"/>
        <w:right w:val="none" w:sz="0" w:space="0" w:color="auto"/>
      </w:divBdr>
    </w:div>
    <w:div w:id="101726676">
      <w:bodyDiv w:val="1"/>
      <w:marLeft w:val="0"/>
      <w:marRight w:val="0"/>
      <w:marTop w:val="0"/>
      <w:marBottom w:val="0"/>
      <w:divBdr>
        <w:top w:val="none" w:sz="0" w:space="0" w:color="auto"/>
        <w:left w:val="none" w:sz="0" w:space="0" w:color="auto"/>
        <w:bottom w:val="none" w:sz="0" w:space="0" w:color="auto"/>
        <w:right w:val="none" w:sz="0" w:space="0" w:color="auto"/>
      </w:divBdr>
    </w:div>
    <w:div w:id="115179000">
      <w:bodyDiv w:val="1"/>
      <w:marLeft w:val="0"/>
      <w:marRight w:val="0"/>
      <w:marTop w:val="0"/>
      <w:marBottom w:val="0"/>
      <w:divBdr>
        <w:top w:val="none" w:sz="0" w:space="0" w:color="auto"/>
        <w:left w:val="none" w:sz="0" w:space="0" w:color="auto"/>
        <w:bottom w:val="none" w:sz="0" w:space="0" w:color="auto"/>
        <w:right w:val="none" w:sz="0" w:space="0" w:color="auto"/>
      </w:divBdr>
    </w:div>
    <w:div w:id="141391896">
      <w:bodyDiv w:val="1"/>
      <w:marLeft w:val="0"/>
      <w:marRight w:val="0"/>
      <w:marTop w:val="0"/>
      <w:marBottom w:val="0"/>
      <w:divBdr>
        <w:top w:val="none" w:sz="0" w:space="0" w:color="auto"/>
        <w:left w:val="none" w:sz="0" w:space="0" w:color="auto"/>
        <w:bottom w:val="none" w:sz="0" w:space="0" w:color="auto"/>
        <w:right w:val="none" w:sz="0" w:space="0" w:color="auto"/>
      </w:divBdr>
    </w:div>
    <w:div w:id="146285836">
      <w:bodyDiv w:val="1"/>
      <w:marLeft w:val="0"/>
      <w:marRight w:val="0"/>
      <w:marTop w:val="0"/>
      <w:marBottom w:val="0"/>
      <w:divBdr>
        <w:top w:val="none" w:sz="0" w:space="0" w:color="auto"/>
        <w:left w:val="none" w:sz="0" w:space="0" w:color="auto"/>
        <w:bottom w:val="none" w:sz="0" w:space="0" w:color="auto"/>
        <w:right w:val="none" w:sz="0" w:space="0" w:color="auto"/>
      </w:divBdr>
    </w:div>
    <w:div w:id="178008291">
      <w:bodyDiv w:val="1"/>
      <w:marLeft w:val="0"/>
      <w:marRight w:val="0"/>
      <w:marTop w:val="0"/>
      <w:marBottom w:val="0"/>
      <w:divBdr>
        <w:top w:val="none" w:sz="0" w:space="0" w:color="auto"/>
        <w:left w:val="none" w:sz="0" w:space="0" w:color="auto"/>
        <w:bottom w:val="none" w:sz="0" w:space="0" w:color="auto"/>
        <w:right w:val="none" w:sz="0" w:space="0" w:color="auto"/>
      </w:divBdr>
    </w:div>
    <w:div w:id="215943901">
      <w:bodyDiv w:val="1"/>
      <w:marLeft w:val="0"/>
      <w:marRight w:val="0"/>
      <w:marTop w:val="0"/>
      <w:marBottom w:val="0"/>
      <w:divBdr>
        <w:top w:val="none" w:sz="0" w:space="0" w:color="auto"/>
        <w:left w:val="none" w:sz="0" w:space="0" w:color="auto"/>
        <w:bottom w:val="none" w:sz="0" w:space="0" w:color="auto"/>
        <w:right w:val="none" w:sz="0" w:space="0" w:color="auto"/>
      </w:divBdr>
    </w:div>
    <w:div w:id="263615701">
      <w:bodyDiv w:val="1"/>
      <w:marLeft w:val="0"/>
      <w:marRight w:val="0"/>
      <w:marTop w:val="0"/>
      <w:marBottom w:val="0"/>
      <w:divBdr>
        <w:top w:val="none" w:sz="0" w:space="0" w:color="auto"/>
        <w:left w:val="none" w:sz="0" w:space="0" w:color="auto"/>
        <w:bottom w:val="none" w:sz="0" w:space="0" w:color="auto"/>
        <w:right w:val="none" w:sz="0" w:space="0" w:color="auto"/>
      </w:divBdr>
    </w:div>
    <w:div w:id="367146756">
      <w:bodyDiv w:val="1"/>
      <w:marLeft w:val="0"/>
      <w:marRight w:val="0"/>
      <w:marTop w:val="0"/>
      <w:marBottom w:val="0"/>
      <w:divBdr>
        <w:top w:val="none" w:sz="0" w:space="0" w:color="auto"/>
        <w:left w:val="none" w:sz="0" w:space="0" w:color="auto"/>
        <w:bottom w:val="none" w:sz="0" w:space="0" w:color="auto"/>
        <w:right w:val="none" w:sz="0" w:space="0" w:color="auto"/>
      </w:divBdr>
    </w:div>
    <w:div w:id="393968868">
      <w:bodyDiv w:val="1"/>
      <w:marLeft w:val="0"/>
      <w:marRight w:val="0"/>
      <w:marTop w:val="0"/>
      <w:marBottom w:val="0"/>
      <w:divBdr>
        <w:top w:val="none" w:sz="0" w:space="0" w:color="auto"/>
        <w:left w:val="none" w:sz="0" w:space="0" w:color="auto"/>
        <w:bottom w:val="none" w:sz="0" w:space="0" w:color="auto"/>
        <w:right w:val="none" w:sz="0" w:space="0" w:color="auto"/>
      </w:divBdr>
    </w:div>
    <w:div w:id="512691388">
      <w:bodyDiv w:val="1"/>
      <w:marLeft w:val="0"/>
      <w:marRight w:val="0"/>
      <w:marTop w:val="0"/>
      <w:marBottom w:val="0"/>
      <w:divBdr>
        <w:top w:val="none" w:sz="0" w:space="0" w:color="auto"/>
        <w:left w:val="none" w:sz="0" w:space="0" w:color="auto"/>
        <w:bottom w:val="none" w:sz="0" w:space="0" w:color="auto"/>
        <w:right w:val="none" w:sz="0" w:space="0" w:color="auto"/>
      </w:divBdr>
    </w:div>
    <w:div w:id="537552811">
      <w:bodyDiv w:val="1"/>
      <w:marLeft w:val="0"/>
      <w:marRight w:val="0"/>
      <w:marTop w:val="0"/>
      <w:marBottom w:val="0"/>
      <w:divBdr>
        <w:top w:val="none" w:sz="0" w:space="0" w:color="auto"/>
        <w:left w:val="none" w:sz="0" w:space="0" w:color="auto"/>
        <w:bottom w:val="none" w:sz="0" w:space="0" w:color="auto"/>
        <w:right w:val="none" w:sz="0" w:space="0" w:color="auto"/>
      </w:divBdr>
    </w:div>
    <w:div w:id="541021659">
      <w:bodyDiv w:val="1"/>
      <w:marLeft w:val="0"/>
      <w:marRight w:val="0"/>
      <w:marTop w:val="0"/>
      <w:marBottom w:val="0"/>
      <w:divBdr>
        <w:top w:val="none" w:sz="0" w:space="0" w:color="auto"/>
        <w:left w:val="none" w:sz="0" w:space="0" w:color="auto"/>
        <w:bottom w:val="none" w:sz="0" w:space="0" w:color="auto"/>
        <w:right w:val="none" w:sz="0" w:space="0" w:color="auto"/>
      </w:divBdr>
    </w:div>
    <w:div w:id="559677609">
      <w:bodyDiv w:val="1"/>
      <w:marLeft w:val="0"/>
      <w:marRight w:val="0"/>
      <w:marTop w:val="0"/>
      <w:marBottom w:val="0"/>
      <w:divBdr>
        <w:top w:val="none" w:sz="0" w:space="0" w:color="auto"/>
        <w:left w:val="none" w:sz="0" w:space="0" w:color="auto"/>
        <w:bottom w:val="none" w:sz="0" w:space="0" w:color="auto"/>
        <w:right w:val="none" w:sz="0" w:space="0" w:color="auto"/>
      </w:divBdr>
    </w:div>
    <w:div w:id="571744968">
      <w:bodyDiv w:val="1"/>
      <w:marLeft w:val="0"/>
      <w:marRight w:val="0"/>
      <w:marTop w:val="0"/>
      <w:marBottom w:val="0"/>
      <w:divBdr>
        <w:top w:val="none" w:sz="0" w:space="0" w:color="auto"/>
        <w:left w:val="none" w:sz="0" w:space="0" w:color="auto"/>
        <w:bottom w:val="none" w:sz="0" w:space="0" w:color="auto"/>
        <w:right w:val="none" w:sz="0" w:space="0" w:color="auto"/>
      </w:divBdr>
    </w:div>
    <w:div w:id="590628914">
      <w:bodyDiv w:val="1"/>
      <w:marLeft w:val="0"/>
      <w:marRight w:val="0"/>
      <w:marTop w:val="0"/>
      <w:marBottom w:val="0"/>
      <w:divBdr>
        <w:top w:val="none" w:sz="0" w:space="0" w:color="auto"/>
        <w:left w:val="none" w:sz="0" w:space="0" w:color="auto"/>
        <w:bottom w:val="none" w:sz="0" w:space="0" w:color="auto"/>
        <w:right w:val="none" w:sz="0" w:space="0" w:color="auto"/>
      </w:divBdr>
    </w:div>
    <w:div w:id="597568646">
      <w:bodyDiv w:val="1"/>
      <w:marLeft w:val="0"/>
      <w:marRight w:val="0"/>
      <w:marTop w:val="0"/>
      <w:marBottom w:val="0"/>
      <w:divBdr>
        <w:top w:val="none" w:sz="0" w:space="0" w:color="auto"/>
        <w:left w:val="none" w:sz="0" w:space="0" w:color="auto"/>
        <w:bottom w:val="none" w:sz="0" w:space="0" w:color="auto"/>
        <w:right w:val="none" w:sz="0" w:space="0" w:color="auto"/>
      </w:divBdr>
    </w:div>
    <w:div w:id="607545742">
      <w:bodyDiv w:val="1"/>
      <w:marLeft w:val="0"/>
      <w:marRight w:val="0"/>
      <w:marTop w:val="0"/>
      <w:marBottom w:val="0"/>
      <w:divBdr>
        <w:top w:val="none" w:sz="0" w:space="0" w:color="auto"/>
        <w:left w:val="none" w:sz="0" w:space="0" w:color="auto"/>
        <w:bottom w:val="none" w:sz="0" w:space="0" w:color="auto"/>
        <w:right w:val="none" w:sz="0" w:space="0" w:color="auto"/>
      </w:divBdr>
    </w:div>
    <w:div w:id="636843018">
      <w:bodyDiv w:val="1"/>
      <w:marLeft w:val="0"/>
      <w:marRight w:val="0"/>
      <w:marTop w:val="0"/>
      <w:marBottom w:val="0"/>
      <w:divBdr>
        <w:top w:val="none" w:sz="0" w:space="0" w:color="auto"/>
        <w:left w:val="none" w:sz="0" w:space="0" w:color="auto"/>
        <w:bottom w:val="none" w:sz="0" w:space="0" w:color="auto"/>
        <w:right w:val="none" w:sz="0" w:space="0" w:color="auto"/>
      </w:divBdr>
    </w:div>
    <w:div w:id="651062956">
      <w:bodyDiv w:val="1"/>
      <w:marLeft w:val="0"/>
      <w:marRight w:val="0"/>
      <w:marTop w:val="0"/>
      <w:marBottom w:val="0"/>
      <w:divBdr>
        <w:top w:val="none" w:sz="0" w:space="0" w:color="auto"/>
        <w:left w:val="none" w:sz="0" w:space="0" w:color="auto"/>
        <w:bottom w:val="none" w:sz="0" w:space="0" w:color="auto"/>
        <w:right w:val="none" w:sz="0" w:space="0" w:color="auto"/>
      </w:divBdr>
    </w:div>
    <w:div w:id="651252875">
      <w:bodyDiv w:val="1"/>
      <w:marLeft w:val="0"/>
      <w:marRight w:val="0"/>
      <w:marTop w:val="0"/>
      <w:marBottom w:val="0"/>
      <w:divBdr>
        <w:top w:val="none" w:sz="0" w:space="0" w:color="auto"/>
        <w:left w:val="none" w:sz="0" w:space="0" w:color="auto"/>
        <w:bottom w:val="none" w:sz="0" w:space="0" w:color="auto"/>
        <w:right w:val="none" w:sz="0" w:space="0" w:color="auto"/>
      </w:divBdr>
    </w:div>
    <w:div w:id="660432709">
      <w:bodyDiv w:val="1"/>
      <w:marLeft w:val="0"/>
      <w:marRight w:val="0"/>
      <w:marTop w:val="0"/>
      <w:marBottom w:val="0"/>
      <w:divBdr>
        <w:top w:val="none" w:sz="0" w:space="0" w:color="auto"/>
        <w:left w:val="none" w:sz="0" w:space="0" w:color="auto"/>
        <w:bottom w:val="none" w:sz="0" w:space="0" w:color="auto"/>
        <w:right w:val="none" w:sz="0" w:space="0" w:color="auto"/>
      </w:divBdr>
    </w:div>
    <w:div w:id="760839516">
      <w:bodyDiv w:val="1"/>
      <w:marLeft w:val="0"/>
      <w:marRight w:val="0"/>
      <w:marTop w:val="0"/>
      <w:marBottom w:val="0"/>
      <w:divBdr>
        <w:top w:val="none" w:sz="0" w:space="0" w:color="auto"/>
        <w:left w:val="none" w:sz="0" w:space="0" w:color="auto"/>
        <w:bottom w:val="none" w:sz="0" w:space="0" w:color="auto"/>
        <w:right w:val="none" w:sz="0" w:space="0" w:color="auto"/>
      </w:divBdr>
    </w:div>
    <w:div w:id="830414032">
      <w:bodyDiv w:val="1"/>
      <w:marLeft w:val="0"/>
      <w:marRight w:val="0"/>
      <w:marTop w:val="0"/>
      <w:marBottom w:val="0"/>
      <w:divBdr>
        <w:top w:val="none" w:sz="0" w:space="0" w:color="auto"/>
        <w:left w:val="none" w:sz="0" w:space="0" w:color="auto"/>
        <w:bottom w:val="none" w:sz="0" w:space="0" w:color="auto"/>
        <w:right w:val="none" w:sz="0" w:space="0" w:color="auto"/>
      </w:divBdr>
    </w:div>
    <w:div w:id="848255417">
      <w:bodyDiv w:val="1"/>
      <w:marLeft w:val="0"/>
      <w:marRight w:val="0"/>
      <w:marTop w:val="0"/>
      <w:marBottom w:val="0"/>
      <w:divBdr>
        <w:top w:val="none" w:sz="0" w:space="0" w:color="auto"/>
        <w:left w:val="none" w:sz="0" w:space="0" w:color="auto"/>
        <w:bottom w:val="none" w:sz="0" w:space="0" w:color="auto"/>
        <w:right w:val="none" w:sz="0" w:space="0" w:color="auto"/>
      </w:divBdr>
    </w:div>
    <w:div w:id="848445114">
      <w:bodyDiv w:val="1"/>
      <w:marLeft w:val="0"/>
      <w:marRight w:val="0"/>
      <w:marTop w:val="0"/>
      <w:marBottom w:val="0"/>
      <w:divBdr>
        <w:top w:val="none" w:sz="0" w:space="0" w:color="auto"/>
        <w:left w:val="none" w:sz="0" w:space="0" w:color="auto"/>
        <w:bottom w:val="none" w:sz="0" w:space="0" w:color="auto"/>
        <w:right w:val="none" w:sz="0" w:space="0" w:color="auto"/>
      </w:divBdr>
    </w:div>
    <w:div w:id="853498960">
      <w:bodyDiv w:val="1"/>
      <w:marLeft w:val="0"/>
      <w:marRight w:val="0"/>
      <w:marTop w:val="0"/>
      <w:marBottom w:val="0"/>
      <w:divBdr>
        <w:top w:val="none" w:sz="0" w:space="0" w:color="auto"/>
        <w:left w:val="none" w:sz="0" w:space="0" w:color="auto"/>
        <w:bottom w:val="none" w:sz="0" w:space="0" w:color="auto"/>
        <w:right w:val="none" w:sz="0" w:space="0" w:color="auto"/>
      </w:divBdr>
    </w:div>
    <w:div w:id="946692881">
      <w:bodyDiv w:val="1"/>
      <w:marLeft w:val="0"/>
      <w:marRight w:val="0"/>
      <w:marTop w:val="0"/>
      <w:marBottom w:val="0"/>
      <w:divBdr>
        <w:top w:val="none" w:sz="0" w:space="0" w:color="auto"/>
        <w:left w:val="none" w:sz="0" w:space="0" w:color="auto"/>
        <w:bottom w:val="none" w:sz="0" w:space="0" w:color="auto"/>
        <w:right w:val="none" w:sz="0" w:space="0" w:color="auto"/>
      </w:divBdr>
    </w:div>
    <w:div w:id="996150194">
      <w:bodyDiv w:val="1"/>
      <w:marLeft w:val="0"/>
      <w:marRight w:val="0"/>
      <w:marTop w:val="0"/>
      <w:marBottom w:val="0"/>
      <w:divBdr>
        <w:top w:val="none" w:sz="0" w:space="0" w:color="auto"/>
        <w:left w:val="none" w:sz="0" w:space="0" w:color="auto"/>
        <w:bottom w:val="none" w:sz="0" w:space="0" w:color="auto"/>
        <w:right w:val="none" w:sz="0" w:space="0" w:color="auto"/>
      </w:divBdr>
    </w:div>
    <w:div w:id="997342733">
      <w:bodyDiv w:val="1"/>
      <w:marLeft w:val="0"/>
      <w:marRight w:val="0"/>
      <w:marTop w:val="0"/>
      <w:marBottom w:val="0"/>
      <w:divBdr>
        <w:top w:val="none" w:sz="0" w:space="0" w:color="auto"/>
        <w:left w:val="none" w:sz="0" w:space="0" w:color="auto"/>
        <w:bottom w:val="none" w:sz="0" w:space="0" w:color="auto"/>
        <w:right w:val="none" w:sz="0" w:space="0" w:color="auto"/>
      </w:divBdr>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12166963">
      <w:bodyDiv w:val="1"/>
      <w:marLeft w:val="0"/>
      <w:marRight w:val="0"/>
      <w:marTop w:val="0"/>
      <w:marBottom w:val="0"/>
      <w:divBdr>
        <w:top w:val="none" w:sz="0" w:space="0" w:color="auto"/>
        <w:left w:val="none" w:sz="0" w:space="0" w:color="auto"/>
        <w:bottom w:val="none" w:sz="0" w:space="0" w:color="auto"/>
        <w:right w:val="none" w:sz="0" w:space="0" w:color="auto"/>
      </w:divBdr>
    </w:div>
    <w:div w:id="1185023048">
      <w:bodyDiv w:val="1"/>
      <w:marLeft w:val="0"/>
      <w:marRight w:val="0"/>
      <w:marTop w:val="0"/>
      <w:marBottom w:val="0"/>
      <w:divBdr>
        <w:top w:val="none" w:sz="0" w:space="0" w:color="auto"/>
        <w:left w:val="none" w:sz="0" w:space="0" w:color="auto"/>
        <w:bottom w:val="none" w:sz="0" w:space="0" w:color="auto"/>
        <w:right w:val="none" w:sz="0" w:space="0" w:color="auto"/>
      </w:divBdr>
    </w:div>
    <w:div w:id="1242377154">
      <w:bodyDiv w:val="1"/>
      <w:marLeft w:val="0"/>
      <w:marRight w:val="0"/>
      <w:marTop w:val="0"/>
      <w:marBottom w:val="0"/>
      <w:divBdr>
        <w:top w:val="none" w:sz="0" w:space="0" w:color="auto"/>
        <w:left w:val="none" w:sz="0" w:space="0" w:color="auto"/>
        <w:bottom w:val="none" w:sz="0" w:space="0" w:color="auto"/>
        <w:right w:val="none" w:sz="0" w:space="0" w:color="auto"/>
      </w:divBdr>
    </w:div>
    <w:div w:id="1278021298">
      <w:bodyDiv w:val="1"/>
      <w:marLeft w:val="0"/>
      <w:marRight w:val="0"/>
      <w:marTop w:val="0"/>
      <w:marBottom w:val="0"/>
      <w:divBdr>
        <w:top w:val="none" w:sz="0" w:space="0" w:color="auto"/>
        <w:left w:val="none" w:sz="0" w:space="0" w:color="auto"/>
        <w:bottom w:val="none" w:sz="0" w:space="0" w:color="auto"/>
        <w:right w:val="none" w:sz="0" w:space="0" w:color="auto"/>
      </w:divBdr>
    </w:div>
    <w:div w:id="1302616931">
      <w:bodyDiv w:val="1"/>
      <w:marLeft w:val="0"/>
      <w:marRight w:val="0"/>
      <w:marTop w:val="0"/>
      <w:marBottom w:val="0"/>
      <w:divBdr>
        <w:top w:val="none" w:sz="0" w:space="0" w:color="auto"/>
        <w:left w:val="none" w:sz="0" w:space="0" w:color="auto"/>
        <w:bottom w:val="none" w:sz="0" w:space="0" w:color="auto"/>
        <w:right w:val="none" w:sz="0" w:space="0" w:color="auto"/>
      </w:divBdr>
    </w:div>
    <w:div w:id="1307197641">
      <w:bodyDiv w:val="1"/>
      <w:marLeft w:val="0"/>
      <w:marRight w:val="0"/>
      <w:marTop w:val="0"/>
      <w:marBottom w:val="0"/>
      <w:divBdr>
        <w:top w:val="none" w:sz="0" w:space="0" w:color="auto"/>
        <w:left w:val="none" w:sz="0" w:space="0" w:color="auto"/>
        <w:bottom w:val="none" w:sz="0" w:space="0" w:color="auto"/>
        <w:right w:val="none" w:sz="0" w:space="0" w:color="auto"/>
      </w:divBdr>
    </w:div>
    <w:div w:id="1339113804">
      <w:bodyDiv w:val="1"/>
      <w:marLeft w:val="0"/>
      <w:marRight w:val="0"/>
      <w:marTop w:val="0"/>
      <w:marBottom w:val="0"/>
      <w:divBdr>
        <w:top w:val="none" w:sz="0" w:space="0" w:color="auto"/>
        <w:left w:val="none" w:sz="0" w:space="0" w:color="auto"/>
        <w:bottom w:val="none" w:sz="0" w:space="0" w:color="auto"/>
        <w:right w:val="none" w:sz="0" w:space="0" w:color="auto"/>
      </w:divBdr>
    </w:div>
    <w:div w:id="1391995126">
      <w:bodyDiv w:val="1"/>
      <w:marLeft w:val="0"/>
      <w:marRight w:val="0"/>
      <w:marTop w:val="0"/>
      <w:marBottom w:val="0"/>
      <w:divBdr>
        <w:top w:val="none" w:sz="0" w:space="0" w:color="auto"/>
        <w:left w:val="none" w:sz="0" w:space="0" w:color="auto"/>
        <w:bottom w:val="none" w:sz="0" w:space="0" w:color="auto"/>
        <w:right w:val="none" w:sz="0" w:space="0" w:color="auto"/>
      </w:divBdr>
    </w:div>
    <w:div w:id="1393236644">
      <w:bodyDiv w:val="1"/>
      <w:marLeft w:val="0"/>
      <w:marRight w:val="0"/>
      <w:marTop w:val="0"/>
      <w:marBottom w:val="0"/>
      <w:divBdr>
        <w:top w:val="none" w:sz="0" w:space="0" w:color="auto"/>
        <w:left w:val="none" w:sz="0" w:space="0" w:color="auto"/>
        <w:bottom w:val="none" w:sz="0" w:space="0" w:color="auto"/>
        <w:right w:val="none" w:sz="0" w:space="0" w:color="auto"/>
      </w:divBdr>
    </w:div>
    <w:div w:id="1420370076">
      <w:bodyDiv w:val="1"/>
      <w:marLeft w:val="0"/>
      <w:marRight w:val="0"/>
      <w:marTop w:val="0"/>
      <w:marBottom w:val="0"/>
      <w:divBdr>
        <w:top w:val="none" w:sz="0" w:space="0" w:color="auto"/>
        <w:left w:val="none" w:sz="0" w:space="0" w:color="auto"/>
        <w:bottom w:val="none" w:sz="0" w:space="0" w:color="auto"/>
        <w:right w:val="none" w:sz="0" w:space="0" w:color="auto"/>
      </w:divBdr>
    </w:div>
    <w:div w:id="1528566966">
      <w:bodyDiv w:val="1"/>
      <w:marLeft w:val="0"/>
      <w:marRight w:val="0"/>
      <w:marTop w:val="0"/>
      <w:marBottom w:val="0"/>
      <w:divBdr>
        <w:top w:val="none" w:sz="0" w:space="0" w:color="auto"/>
        <w:left w:val="none" w:sz="0" w:space="0" w:color="auto"/>
        <w:bottom w:val="none" w:sz="0" w:space="0" w:color="auto"/>
        <w:right w:val="none" w:sz="0" w:space="0" w:color="auto"/>
      </w:divBdr>
    </w:div>
    <w:div w:id="1588883508">
      <w:bodyDiv w:val="1"/>
      <w:marLeft w:val="0"/>
      <w:marRight w:val="0"/>
      <w:marTop w:val="0"/>
      <w:marBottom w:val="0"/>
      <w:divBdr>
        <w:top w:val="none" w:sz="0" w:space="0" w:color="auto"/>
        <w:left w:val="none" w:sz="0" w:space="0" w:color="auto"/>
        <w:bottom w:val="none" w:sz="0" w:space="0" w:color="auto"/>
        <w:right w:val="none" w:sz="0" w:space="0" w:color="auto"/>
      </w:divBdr>
    </w:div>
    <w:div w:id="1595555061">
      <w:bodyDiv w:val="1"/>
      <w:marLeft w:val="0"/>
      <w:marRight w:val="0"/>
      <w:marTop w:val="0"/>
      <w:marBottom w:val="0"/>
      <w:divBdr>
        <w:top w:val="none" w:sz="0" w:space="0" w:color="auto"/>
        <w:left w:val="none" w:sz="0" w:space="0" w:color="auto"/>
        <w:bottom w:val="none" w:sz="0" w:space="0" w:color="auto"/>
        <w:right w:val="none" w:sz="0" w:space="0" w:color="auto"/>
      </w:divBdr>
    </w:div>
    <w:div w:id="1614970704">
      <w:bodyDiv w:val="1"/>
      <w:marLeft w:val="0"/>
      <w:marRight w:val="0"/>
      <w:marTop w:val="0"/>
      <w:marBottom w:val="0"/>
      <w:divBdr>
        <w:top w:val="none" w:sz="0" w:space="0" w:color="auto"/>
        <w:left w:val="none" w:sz="0" w:space="0" w:color="auto"/>
        <w:bottom w:val="none" w:sz="0" w:space="0" w:color="auto"/>
        <w:right w:val="none" w:sz="0" w:space="0" w:color="auto"/>
      </w:divBdr>
    </w:div>
    <w:div w:id="1648121415">
      <w:bodyDiv w:val="1"/>
      <w:marLeft w:val="0"/>
      <w:marRight w:val="0"/>
      <w:marTop w:val="0"/>
      <w:marBottom w:val="0"/>
      <w:divBdr>
        <w:top w:val="none" w:sz="0" w:space="0" w:color="auto"/>
        <w:left w:val="none" w:sz="0" w:space="0" w:color="auto"/>
        <w:bottom w:val="none" w:sz="0" w:space="0" w:color="auto"/>
        <w:right w:val="none" w:sz="0" w:space="0" w:color="auto"/>
      </w:divBdr>
    </w:div>
    <w:div w:id="1705253501">
      <w:bodyDiv w:val="1"/>
      <w:marLeft w:val="0"/>
      <w:marRight w:val="0"/>
      <w:marTop w:val="0"/>
      <w:marBottom w:val="0"/>
      <w:divBdr>
        <w:top w:val="none" w:sz="0" w:space="0" w:color="auto"/>
        <w:left w:val="none" w:sz="0" w:space="0" w:color="auto"/>
        <w:bottom w:val="none" w:sz="0" w:space="0" w:color="auto"/>
        <w:right w:val="none" w:sz="0" w:space="0" w:color="auto"/>
      </w:divBdr>
    </w:div>
    <w:div w:id="1706444585">
      <w:bodyDiv w:val="1"/>
      <w:marLeft w:val="0"/>
      <w:marRight w:val="0"/>
      <w:marTop w:val="0"/>
      <w:marBottom w:val="0"/>
      <w:divBdr>
        <w:top w:val="none" w:sz="0" w:space="0" w:color="auto"/>
        <w:left w:val="none" w:sz="0" w:space="0" w:color="auto"/>
        <w:bottom w:val="none" w:sz="0" w:space="0" w:color="auto"/>
        <w:right w:val="none" w:sz="0" w:space="0" w:color="auto"/>
      </w:divBdr>
    </w:div>
    <w:div w:id="1737509134">
      <w:bodyDiv w:val="1"/>
      <w:marLeft w:val="0"/>
      <w:marRight w:val="0"/>
      <w:marTop w:val="0"/>
      <w:marBottom w:val="0"/>
      <w:divBdr>
        <w:top w:val="none" w:sz="0" w:space="0" w:color="auto"/>
        <w:left w:val="none" w:sz="0" w:space="0" w:color="auto"/>
        <w:bottom w:val="none" w:sz="0" w:space="0" w:color="auto"/>
        <w:right w:val="none" w:sz="0" w:space="0" w:color="auto"/>
      </w:divBdr>
    </w:div>
    <w:div w:id="1765878849">
      <w:bodyDiv w:val="1"/>
      <w:marLeft w:val="0"/>
      <w:marRight w:val="0"/>
      <w:marTop w:val="0"/>
      <w:marBottom w:val="0"/>
      <w:divBdr>
        <w:top w:val="none" w:sz="0" w:space="0" w:color="auto"/>
        <w:left w:val="none" w:sz="0" w:space="0" w:color="auto"/>
        <w:bottom w:val="none" w:sz="0" w:space="0" w:color="auto"/>
        <w:right w:val="none" w:sz="0" w:space="0" w:color="auto"/>
      </w:divBdr>
    </w:div>
    <w:div w:id="1795825567">
      <w:bodyDiv w:val="1"/>
      <w:marLeft w:val="0"/>
      <w:marRight w:val="0"/>
      <w:marTop w:val="0"/>
      <w:marBottom w:val="0"/>
      <w:divBdr>
        <w:top w:val="none" w:sz="0" w:space="0" w:color="auto"/>
        <w:left w:val="none" w:sz="0" w:space="0" w:color="auto"/>
        <w:bottom w:val="none" w:sz="0" w:space="0" w:color="auto"/>
        <w:right w:val="none" w:sz="0" w:space="0" w:color="auto"/>
      </w:divBdr>
    </w:div>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 w:id="1840000061">
      <w:bodyDiv w:val="1"/>
      <w:marLeft w:val="0"/>
      <w:marRight w:val="0"/>
      <w:marTop w:val="0"/>
      <w:marBottom w:val="0"/>
      <w:divBdr>
        <w:top w:val="none" w:sz="0" w:space="0" w:color="auto"/>
        <w:left w:val="none" w:sz="0" w:space="0" w:color="auto"/>
        <w:bottom w:val="none" w:sz="0" w:space="0" w:color="auto"/>
        <w:right w:val="none" w:sz="0" w:space="0" w:color="auto"/>
      </w:divBdr>
    </w:div>
    <w:div w:id="1875921399">
      <w:bodyDiv w:val="1"/>
      <w:marLeft w:val="0"/>
      <w:marRight w:val="0"/>
      <w:marTop w:val="0"/>
      <w:marBottom w:val="0"/>
      <w:divBdr>
        <w:top w:val="none" w:sz="0" w:space="0" w:color="auto"/>
        <w:left w:val="none" w:sz="0" w:space="0" w:color="auto"/>
        <w:bottom w:val="none" w:sz="0" w:space="0" w:color="auto"/>
        <w:right w:val="none" w:sz="0" w:space="0" w:color="auto"/>
      </w:divBdr>
    </w:div>
    <w:div w:id="1893468382">
      <w:bodyDiv w:val="1"/>
      <w:marLeft w:val="0"/>
      <w:marRight w:val="0"/>
      <w:marTop w:val="0"/>
      <w:marBottom w:val="0"/>
      <w:divBdr>
        <w:top w:val="none" w:sz="0" w:space="0" w:color="auto"/>
        <w:left w:val="none" w:sz="0" w:space="0" w:color="auto"/>
        <w:bottom w:val="none" w:sz="0" w:space="0" w:color="auto"/>
        <w:right w:val="none" w:sz="0" w:space="0" w:color="auto"/>
      </w:divBdr>
    </w:div>
    <w:div w:id="1897662562">
      <w:bodyDiv w:val="1"/>
      <w:marLeft w:val="0"/>
      <w:marRight w:val="0"/>
      <w:marTop w:val="0"/>
      <w:marBottom w:val="0"/>
      <w:divBdr>
        <w:top w:val="none" w:sz="0" w:space="0" w:color="auto"/>
        <w:left w:val="none" w:sz="0" w:space="0" w:color="auto"/>
        <w:bottom w:val="none" w:sz="0" w:space="0" w:color="auto"/>
        <w:right w:val="none" w:sz="0" w:space="0" w:color="auto"/>
      </w:divBdr>
    </w:div>
    <w:div w:id="1935552775">
      <w:bodyDiv w:val="1"/>
      <w:marLeft w:val="0"/>
      <w:marRight w:val="0"/>
      <w:marTop w:val="0"/>
      <w:marBottom w:val="0"/>
      <w:divBdr>
        <w:top w:val="none" w:sz="0" w:space="0" w:color="auto"/>
        <w:left w:val="none" w:sz="0" w:space="0" w:color="auto"/>
        <w:bottom w:val="none" w:sz="0" w:space="0" w:color="auto"/>
        <w:right w:val="none" w:sz="0" w:space="0" w:color="auto"/>
      </w:divBdr>
    </w:div>
    <w:div w:id="1944141871">
      <w:bodyDiv w:val="1"/>
      <w:marLeft w:val="0"/>
      <w:marRight w:val="0"/>
      <w:marTop w:val="0"/>
      <w:marBottom w:val="0"/>
      <w:divBdr>
        <w:top w:val="none" w:sz="0" w:space="0" w:color="auto"/>
        <w:left w:val="none" w:sz="0" w:space="0" w:color="auto"/>
        <w:bottom w:val="none" w:sz="0" w:space="0" w:color="auto"/>
        <w:right w:val="none" w:sz="0" w:space="0" w:color="auto"/>
      </w:divBdr>
    </w:div>
    <w:div w:id="1965502606">
      <w:bodyDiv w:val="1"/>
      <w:marLeft w:val="0"/>
      <w:marRight w:val="0"/>
      <w:marTop w:val="0"/>
      <w:marBottom w:val="0"/>
      <w:divBdr>
        <w:top w:val="none" w:sz="0" w:space="0" w:color="auto"/>
        <w:left w:val="none" w:sz="0" w:space="0" w:color="auto"/>
        <w:bottom w:val="none" w:sz="0" w:space="0" w:color="auto"/>
        <w:right w:val="none" w:sz="0" w:space="0" w:color="auto"/>
      </w:divBdr>
    </w:div>
    <w:div w:id="1979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webSettings" Target="webSettings.xml" Id="rId7" /><Relationship Type="http://schemas.openxmlformats.org/officeDocument/2006/relationships/hyperlink" Target="https://eur-lex.europa.eu/search.html?DTN=0226&amp;SUBDOM_INIT=ALL_ALL&amp;DTS_DOM=ALL&amp;typeOfActStatus=COM_JOIN&amp;type=advanced&amp;DTS_SUBDOM=ALL_ALL&amp;excConsLeg=true&amp;qid=1620733638588&amp;DB_TYPE_OF_ACT=comJoin&amp;DTA=2021&amp;locale=nl"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ec.europa.eu/info/law/better-regulation/have-your-say/initiatives/12876-Individual-Learning-Accounts-A-possibility-to-empower-individuals-to-undertake-training"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ec.europa.eu/info/law/better-regulation/have-your-say/initiatives/12858-Micro-credential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2635</ap:Words>
  <ap:Characters>14498</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2021-05-19T12:26:00.0000000Z</dcterms:created>
  <dcterms:modified xsi:type="dcterms:W3CDTF">2021-05-19T12:26:00.0000000Z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0x0101002108C97553C83747AB1EA18DB6AA7AB5</vt:lpwstr>
  </property>
</Properties>
</file>